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A1D9E" w14:textId="324C81CE" w:rsidR="0056728D" w:rsidRDefault="00083136">
      <w:r>
        <w:t>701 West Canfield</w:t>
      </w:r>
    </w:p>
    <w:p w14:paraId="2BF52A12" w14:textId="42DBE0A4" w:rsidR="00083136" w:rsidRDefault="00083136">
      <w:r>
        <w:t>West Canfield Historic District</w:t>
      </w:r>
    </w:p>
    <w:p w14:paraId="765F90A3" w14:textId="77777777" w:rsidR="00083136" w:rsidRDefault="00083136"/>
    <w:p w14:paraId="75245911" w14:textId="23C34633" w:rsidR="00083136" w:rsidRDefault="00083136">
      <w:r>
        <w:t>Modifications to rear stair and porch design</w:t>
      </w:r>
    </w:p>
    <w:p w14:paraId="7454EE6C" w14:textId="77777777" w:rsidR="00083136" w:rsidRDefault="00083136"/>
    <w:p w14:paraId="5FF89F82" w14:textId="5D59BECD" w:rsidR="003A5ED6" w:rsidRDefault="00524FDA">
      <w:r>
        <w:t>Prior to the start of this project, the</w:t>
      </w:r>
      <w:r w:rsidR="00F61A4A">
        <w:t xml:space="preserve"> building sat vacant for over twenty years</w:t>
      </w:r>
      <w:r>
        <w:t xml:space="preserve">.  Its renovation is only economically feasible through the adaptive use of all levels, including the attic, for residential, multi-family use.  This resulted in a change of use from duplex to multi-family which triggered a requirement that all work meet current code requirements– including the addition of an egress path from the attic level to grade at the rear of the building.  </w:t>
      </w:r>
    </w:p>
    <w:p w14:paraId="4D291D25" w14:textId="77777777" w:rsidR="003A5ED6" w:rsidRDefault="003A5ED6"/>
    <w:p w14:paraId="2DA35592" w14:textId="4F727016" w:rsidR="00D97190" w:rsidRDefault="003A5ED6">
      <w:r>
        <w:t>A full building rehabilitation including all new building systems and restoration of interior architectural details is nearing completion.  Importantly, the exterior of the building is substantially restored to its original appearance with extensive masonry restoration works, installation of a new shingle roof, restoration and replacement of wood trim, and installation of new windows that march originals.  See attached photos.</w:t>
      </w:r>
    </w:p>
    <w:p w14:paraId="10655852" w14:textId="77777777" w:rsidR="00F61A4A" w:rsidRDefault="00F61A4A"/>
    <w:p w14:paraId="5FB10D2B" w14:textId="267C57DD" w:rsidR="00AD5220" w:rsidRDefault="00F61A4A">
      <w:r>
        <w:t>In December 2020, the Commission approved the rehabilitation of the subject property, including a three-story tall rear deck and stair addition to provide access to all three floors.</w:t>
      </w:r>
    </w:p>
    <w:p w14:paraId="29516F31" w14:textId="77777777" w:rsidR="00F61A4A" w:rsidRDefault="00F61A4A"/>
    <w:p w14:paraId="753E6F29" w14:textId="5156CB5B" w:rsidR="003A5ED6" w:rsidRDefault="003A5ED6">
      <w:r>
        <w:t>After that approval, the design was submitted for SHPO/NPS review.  This review resulted in two changes to the design.</w:t>
      </w:r>
    </w:p>
    <w:p w14:paraId="4BFDACE7" w14:textId="77777777" w:rsidR="003A5ED6" w:rsidRDefault="003A5ED6"/>
    <w:p w14:paraId="4D3D0B05" w14:textId="4B66C05A" w:rsidR="003A5ED6" w:rsidRDefault="003A5ED6">
      <w:r>
        <w:t xml:space="preserve">First, a new, code-compliant stair at the interior of the building was not </w:t>
      </w:r>
      <w:r w:rsidR="00FF5357">
        <w:t>approved</w:t>
      </w:r>
      <w:r>
        <w:t xml:space="preserve"> by SHPO/NPS due to changes it required to historic spaces and details at the interior</w:t>
      </w:r>
      <w:r w:rsidR="00FF5357">
        <w:t xml:space="preserve"> of the building</w:t>
      </w:r>
      <w:r>
        <w:t xml:space="preserve">.  Therefore, the </w:t>
      </w:r>
      <w:r w:rsidR="00FF5357">
        <w:t xml:space="preserve">rear </w:t>
      </w:r>
      <w:r>
        <w:t xml:space="preserve">exterior stair needed to become the code required egress stair.  </w:t>
      </w:r>
      <w:r w:rsidR="00FF5357">
        <w:t xml:space="preserve">Per </w:t>
      </w:r>
      <w:r w:rsidR="004D54B9">
        <w:t>2015 MBC 1011.7.2 and 2015 IFC 1031.3 (excerpted below)</w:t>
      </w:r>
      <w:r w:rsidR="00FF5357">
        <w:t xml:space="preserve">, this </w:t>
      </w:r>
      <w:r>
        <w:t xml:space="preserve">stair needed to be protected from the rain.  (The use of a steel stair with open treads was </w:t>
      </w:r>
      <w:proofErr w:type="gramStart"/>
      <w:r>
        <w:t>considered, but</w:t>
      </w:r>
      <w:proofErr w:type="gramEnd"/>
      <w:r>
        <w:t xml:space="preserve"> discouraged by SHPO/NPS and </w:t>
      </w:r>
      <w:r w:rsidR="00FF5357">
        <w:t>was not economically feasible.)  As a result, a roof was required over the stairs at the attic level.</w:t>
      </w:r>
      <w:r w:rsidR="00C46520">
        <w:t xml:space="preserve">  </w:t>
      </w:r>
    </w:p>
    <w:p w14:paraId="4B57F058" w14:textId="77777777" w:rsidR="004D54B9" w:rsidRDefault="004D54B9"/>
    <w:p w14:paraId="6786027A" w14:textId="77777777" w:rsidR="004D54B9" w:rsidRDefault="004D54B9" w:rsidP="004D54B9">
      <w:pPr>
        <w:pStyle w:val="NormalWeb"/>
        <w:ind w:left="720"/>
        <w:rPr>
          <w:rFonts w:ascii="Arial" w:hAnsi="Arial" w:cs="Arial"/>
          <w:color w:val="000000"/>
        </w:rPr>
      </w:pPr>
      <w:r>
        <w:rPr>
          <w:rFonts w:ascii="Helvetica" w:hAnsi="Helvetica" w:cs="Arial"/>
          <w:b/>
          <w:bCs/>
          <w:color w:val="000000"/>
        </w:rPr>
        <w:t>2015 MBC 1011.7.2 Outdoor conditions.</w:t>
      </w:r>
      <w:r>
        <w:rPr>
          <w:rStyle w:val="apple-converted-space"/>
          <w:rFonts w:ascii="Helvetica" w:eastAsiaTheme="majorEastAsia" w:hAnsi="Helvetica" w:cs="Arial"/>
          <w:b/>
          <w:bCs/>
          <w:color w:val="000000"/>
        </w:rPr>
        <w:t> </w:t>
      </w:r>
      <w:r>
        <w:rPr>
          <w:rFonts w:ascii="Helvetica" w:hAnsi="Helvetica" w:cs="Arial"/>
          <w:color w:val="000000"/>
        </w:rPr>
        <w:t>   Outdoor stairways and outdoor approaches to stairways shall be designed so that water will not accumulate on walking surfaces.</w:t>
      </w:r>
    </w:p>
    <w:p w14:paraId="1B19FD94" w14:textId="77777777" w:rsidR="004D54B9" w:rsidRDefault="004D54B9" w:rsidP="004D54B9">
      <w:pPr>
        <w:pStyle w:val="NormalWeb"/>
        <w:spacing w:before="0" w:after="0"/>
        <w:ind w:left="720"/>
        <w:rPr>
          <w:rFonts w:ascii="Arial" w:hAnsi="Arial" w:cs="Arial"/>
          <w:color w:val="000000"/>
        </w:rPr>
      </w:pPr>
      <w:r>
        <w:rPr>
          <w:rFonts w:ascii="Helvetica" w:hAnsi="Helvetica" w:cs="Arial"/>
          <w:b/>
          <w:bCs/>
          <w:color w:val="000000"/>
        </w:rPr>
        <w:t>2015 IFC </w:t>
      </w:r>
      <w:r>
        <w:rPr>
          <w:rStyle w:val="sectionnumber"/>
          <w:rFonts w:ascii="Helvetica" w:eastAsiaTheme="majorEastAsia" w:hAnsi="Helvetica" w:cs="Arial"/>
          <w:b/>
          <w:bCs/>
          <w:color w:val="000000"/>
        </w:rPr>
        <w:t>1031.3 </w:t>
      </w:r>
      <w:r>
        <w:rPr>
          <w:rStyle w:val="level2title"/>
          <w:rFonts w:ascii="Helvetica" w:eastAsiaTheme="majorEastAsia" w:hAnsi="Helvetica" w:cs="Arial"/>
          <w:b/>
          <w:bCs/>
          <w:color w:val="000000"/>
        </w:rPr>
        <w:t>Obstructions.</w:t>
      </w:r>
      <w:r>
        <w:rPr>
          <w:rStyle w:val="apple-converted-space"/>
          <w:rFonts w:ascii="Helvetica" w:eastAsiaTheme="majorEastAsia" w:hAnsi="Helvetica" w:cs="Arial"/>
          <w:color w:val="000000"/>
        </w:rPr>
        <w:t> </w:t>
      </w:r>
      <w:r>
        <w:rPr>
          <w:rStyle w:val="level2title"/>
          <w:rFonts w:ascii="Helvetica" w:eastAsiaTheme="majorEastAsia" w:hAnsi="Helvetica" w:cs="Arial"/>
          <w:color w:val="000000"/>
        </w:rPr>
        <w:t>   </w:t>
      </w:r>
      <w:r>
        <w:rPr>
          <w:rFonts w:ascii="Helvetica" w:hAnsi="Helvetica" w:cs="Arial"/>
          <w:color w:val="424242"/>
          <w:shd w:val="clear" w:color="auto" w:fill="FFFFFF"/>
        </w:rPr>
        <w:t>A </w:t>
      </w:r>
      <w:r>
        <w:rPr>
          <w:rStyle w:val="formalusage"/>
          <w:rFonts w:ascii="Helvetica" w:eastAsiaTheme="majorEastAsia" w:hAnsi="Helvetica" w:cs="Arial"/>
          <w:i/>
          <w:iCs/>
          <w:color w:val="424242"/>
        </w:rPr>
        <w:t>means of egress</w:t>
      </w:r>
      <w:r>
        <w:rPr>
          <w:rFonts w:ascii="Helvetica" w:hAnsi="Helvetica" w:cs="Arial"/>
          <w:color w:val="424242"/>
          <w:shd w:val="clear" w:color="auto" w:fill="FFFFFF"/>
        </w:rPr>
        <w:t> shall be free from obstructions that would prevent its use, including the accumulation of snow and ice.</w:t>
      </w:r>
    </w:p>
    <w:p w14:paraId="4F21E8E3" w14:textId="77777777" w:rsidR="004D54B9" w:rsidRDefault="004D54B9" w:rsidP="004D54B9">
      <w:pPr>
        <w:pStyle w:val="NormalWeb"/>
        <w:ind w:left="720"/>
        <w:rPr>
          <w:rFonts w:ascii="Arial" w:hAnsi="Arial" w:cs="Arial"/>
          <w:color w:val="000000"/>
        </w:rPr>
      </w:pPr>
      <w:r>
        <w:rPr>
          <w:rFonts w:ascii="Helvetica" w:hAnsi="Helvetica" w:cs="Arial"/>
          <w:color w:val="000000"/>
          <w:sz w:val="20"/>
          <w:szCs w:val="20"/>
        </w:rPr>
        <w:t>From the IFC Commentary: </w:t>
      </w:r>
      <w:r>
        <w:rPr>
          <w:rFonts w:ascii="Arial" w:hAnsi="Arial" w:cs="Arial"/>
          <w:i/>
          <w:iCs/>
          <w:color w:val="424242"/>
          <w:shd w:val="clear" w:color="auto" w:fill="FFFFFF"/>
        </w:rPr>
        <w:t>Accumulations of snow and ice could prevent timely exiting from the building in the case of fire or other emergencies. Generally, if the exit is used regularly, the exit doorway area is kept free of ice and snow. Where a required exit is not used regularly, it may be necessary to protect the exit doorway area from the accumulation of ice and snow, either by construction of overhangs or enclosures, heated slabs or, when approved by the fire code official, by a reliable snow removal program that is aggressively enforced.</w:t>
      </w:r>
    </w:p>
    <w:p w14:paraId="77EFEC50" w14:textId="77777777" w:rsidR="004D54B9" w:rsidRDefault="004D54B9"/>
    <w:p w14:paraId="7EF9655D" w14:textId="77777777" w:rsidR="00C46520" w:rsidRDefault="00C46520"/>
    <w:p w14:paraId="1EF3C5CD" w14:textId="7FF54BCD" w:rsidR="00C46520" w:rsidRDefault="00C46520">
      <w:r>
        <w:t>Several roof design options were considered.  The proposed design was selected because stair roof does not touch the original building, so it has no impact on the historic building fabric.  The pitch of the roof was selected to match the pitch of the main building roof, creating a visual rhythm of the roofs from large to small, front to back.</w:t>
      </w:r>
    </w:p>
    <w:p w14:paraId="2C177859" w14:textId="77777777" w:rsidR="00FF5357" w:rsidRDefault="00FF5357"/>
    <w:p w14:paraId="4ECDA7E6" w14:textId="10F49A6D" w:rsidR="00FF5357" w:rsidRDefault="00FF5357">
      <w:r>
        <w:lastRenderedPageBreak/>
        <w:t>Second, SHPO/NPS required that the stairs be oriented parallel to the rear decks</w:t>
      </w:r>
      <w:r w:rsidR="00C46520">
        <w:t xml:space="preserve"> rather than projecting from the decks as originally proposed.</w:t>
      </w:r>
    </w:p>
    <w:p w14:paraId="66E19EAF" w14:textId="77777777" w:rsidR="00FF5357" w:rsidRDefault="00FF5357"/>
    <w:p w14:paraId="03F67AA0" w14:textId="1A76C6B6" w:rsidR="00FF5357" w:rsidRDefault="00FF5357">
      <w:r>
        <w:t xml:space="preserve">SHPO/NPS approved the attached design.  Given that it is the developers experience that SHPO/NPS interpretations of the Secretary of the Interiors Standards for Rehabilitation are usually more conservative than those of local HDCs, he incorrectly assumed that the SHOP/NPS approval was sufficient to also meet local requirements.  He was wrong.  He apologizes for any inconvenience. </w:t>
      </w:r>
    </w:p>
    <w:p w14:paraId="3E085996" w14:textId="77777777" w:rsidR="003A5ED6" w:rsidRDefault="003A5ED6"/>
    <w:p w14:paraId="26CF6C81" w14:textId="2DAD1A6C" w:rsidR="00F61A4A" w:rsidRDefault="00F61A4A">
      <w:r>
        <w:t xml:space="preserve">The revised </w:t>
      </w:r>
      <w:r w:rsidR="00BD0A11">
        <w:t xml:space="preserve">deck </w:t>
      </w:r>
      <w:r>
        <w:t xml:space="preserve">design and roof </w:t>
      </w:r>
      <w:r w:rsidR="00B42E7E">
        <w:t xml:space="preserve">now being presented to the Commission </w:t>
      </w:r>
      <w:r>
        <w:t>w</w:t>
      </w:r>
      <w:r w:rsidR="00BD0A11">
        <w:t>ere</w:t>
      </w:r>
      <w:r>
        <w:t xml:space="preserve"> approved by the SHPO and NPS.  </w:t>
      </w:r>
    </w:p>
    <w:p w14:paraId="6A1B4685" w14:textId="77777777" w:rsidR="004D54B9" w:rsidRDefault="004D54B9"/>
    <w:p w14:paraId="0224D2CA" w14:textId="59B74B19" w:rsidR="004D54B9" w:rsidRPr="004D54B9" w:rsidRDefault="004D54B9">
      <w:pPr>
        <w:rPr>
          <w:u w:val="single"/>
        </w:rPr>
      </w:pPr>
      <w:r w:rsidRPr="004D54B9">
        <w:rPr>
          <w:u w:val="single"/>
        </w:rPr>
        <w:t>HDC APPROVED</w:t>
      </w:r>
    </w:p>
    <w:p w14:paraId="33B8DEC4" w14:textId="77777777" w:rsidR="00D97190" w:rsidRDefault="00D97190"/>
    <w:p w14:paraId="7F733A03" w14:textId="5D0BA77D" w:rsidR="00ED236F" w:rsidRDefault="00D97190">
      <w:r>
        <w:rPr>
          <w:noProof/>
        </w:rPr>
        <w:drawing>
          <wp:inline distT="0" distB="0" distL="0" distR="0" wp14:anchorId="57CEB131" wp14:editId="4A8DC179">
            <wp:extent cx="6497782" cy="3146908"/>
            <wp:effectExtent l="0" t="0" r="5080" b="3175"/>
            <wp:docPr id="784249770" name="Picture 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49770" name="Picture 1" descr="A drawing of a hous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504039" cy="3149938"/>
                    </a:xfrm>
                    <a:prstGeom prst="rect">
                      <a:avLst/>
                    </a:prstGeom>
                  </pic:spPr>
                </pic:pic>
              </a:graphicData>
            </a:graphic>
          </wp:inline>
        </w:drawing>
      </w:r>
    </w:p>
    <w:p w14:paraId="543843F2" w14:textId="282D94C7" w:rsidR="00ED236F" w:rsidRPr="004D54B9" w:rsidRDefault="00ED236F">
      <w:pPr>
        <w:rPr>
          <w:u w:val="single"/>
        </w:rPr>
      </w:pPr>
      <w:r w:rsidRPr="004D54B9">
        <w:rPr>
          <w:u w:val="single"/>
        </w:rPr>
        <w:t>SHPO/NPS APPROVED</w:t>
      </w:r>
    </w:p>
    <w:p w14:paraId="6D23D696" w14:textId="77777777" w:rsidR="00ED236F" w:rsidRDefault="00ED236F"/>
    <w:p w14:paraId="7560B7C3" w14:textId="44BDE943" w:rsidR="00D97190" w:rsidRDefault="00ED236F">
      <w:r>
        <w:rPr>
          <w:noProof/>
        </w:rPr>
        <w:drawing>
          <wp:inline distT="0" distB="0" distL="0" distR="0" wp14:anchorId="2167631F" wp14:editId="524F1FE7">
            <wp:extent cx="5084618" cy="3305002"/>
            <wp:effectExtent l="0" t="0" r="0" b="0"/>
            <wp:docPr id="172717985" name="Picture 5"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7985" name="Picture 5" descr="A blueprint of a hous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119321" cy="3327559"/>
                    </a:xfrm>
                    <a:prstGeom prst="rect">
                      <a:avLst/>
                    </a:prstGeom>
                  </pic:spPr>
                </pic:pic>
              </a:graphicData>
            </a:graphic>
          </wp:inline>
        </w:drawing>
      </w:r>
    </w:p>
    <w:p w14:paraId="7E5CE548" w14:textId="2252F92D" w:rsidR="004D54B9" w:rsidRPr="004D54B9" w:rsidRDefault="004D54B9" w:rsidP="004D54B9">
      <w:pPr>
        <w:rPr>
          <w:u w:val="single"/>
        </w:rPr>
      </w:pPr>
      <w:r w:rsidRPr="004D54B9">
        <w:rPr>
          <w:u w:val="single"/>
        </w:rPr>
        <w:lastRenderedPageBreak/>
        <w:t>HDC APPROVED</w:t>
      </w:r>
    </w:p>
    <w:p w14:paraId="7DC15EC0" w14:textId="77777777" w:rsidR="004D54B9" w:rsidRDefault="004D54B9"/>
    <w:p w14:paraId="2542586E" w14:textId="0CD7A7E0" w:rsidR="00D97190" w:rsidRDefault="00ED236F">
      <w:r>
        <w:rPr>
          <w:noProof/>
        </w:rPr>
        <w:drawing>
          <wp:inline distT="0" distB="0" distL="0" distR="0" wp14:anchorId="484FFFE3" wp14:editId="40187431">
            <wp:extent cx="3835400" cy="2603500"/>
            <wp:effectExtent l="0" t="0" r="0" b="0"/>
            <wp:docPr id="1976469416" name="Picture 6" descr="A blueprint of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69416" name="Picture 6" descr="A blueprint of a kitche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835400" cy="2603500"/>
                    </a:xfrm>
                    <a:prstGeom prst="rect">
                      <a:avLst/>
                    </a:prstGeom>
                  </pic:spPr>
                </pic:pic>
              </a:graphicData>
            </a:graphic>
          </wp:inline>
        </w:drawing>
      </w:r>
    </w:p>
    <w:p w14:paraId="4FB8016D" w14:textId="77777777" w:rsidR="004D54B9" w:rsidRDefault="004D54B9"/>
    <w:p w14:paraId="48CCEE9C" w14:textId="78EAC351" w:rsidR="00D97190" w:rsidRDefault="00D97190">
      <w:r>
        <w:rPr>
          <w:noProof/>
        </w:rPr>
        <w:drawing>
          <wp:anchor distT="0" distB="0" distL="114300" distR="114300" simplePos="0" relativeHeight="251660288" behindDoc="0" locked="0" layoutInCell="1" allowOverlap="1" wp14:anchorId="6153E2CD" wp14:editId="17688A4D">
            <wp:simplePos x="0" y="0"/>
            <wp:positionH relativeFrom="column">
              <wp:posOffset>0</wp:posOffset>
            </wp:positionH>
            <wp:positionV relativeFrom="paragraph">
              <wp:posOffset>0</wp:posOffset>
            </wp:positionV>
            <wp:extent cx="4914900" cy="4406900"/>
            <wp:effectExtent l="0" t="0" r="0" b="0"/>
            <wp:wrapSquare wrapText="bothSides"/>
            <wp:docPr id="802843929" name="Picture 3"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3929" name="Picture 3" descr="A drawing of a hous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914900" cy="4406900"/>
                    </a:xfrm>
                    <a:prstGeom prst="rect">
                      <a:avLst/>
                    </a:prstGeom>
                  </pic:spPr>
                </pic:pic>
              </a:graphicData>
            </a:graphic>
            <wp14:sizeRelH relativeFrom="page">
              <wp14:pctWidth>0</wp14:pctWidth>
            </wp14:sizeRelH>
            <wp14:sizeRelV relativeFrom="page">
              <wp14:pctHeight>0</wp14:pctHeight>
            </wp14:sizeRelV>
          </wp:anchor>
        </w:drawing>
      </w:r>
    </w:p>
    <w:p w14:paraId="7BE6F745" w14:textId="77777777" w:rsidR="00ED236F" w:rsidRDefault="00ED236F"/>
    <w:p w14:paraId="7C12768F" w14:textId="77777777" w:rsidR="00ED236F" w:rsidRDefault="00ED236F"/>
    <w:p w14:paraId="270CB6C9" w14:textId="77777777" w:rsidR="00ED236F" w:rsidRDefault="00ED236F"/>
    <w:p w14:paraId="2A8F05AC" w14:textId="77777777" w:rsidR="00ED236F" w:rsidRDefault="00ED236F"/>
    <w:p w14:paraId="6D482C91" w14:textId="77777777" w:rsidR="00ED236F" w:rsidRDefault="00ED236F"/>
    <w:p w14:paraId="06CE3BAA" w14:textId="77777777" w:rsidR="00ED236F" w:rsidRDefault="00ED236F"/>
    <w:p w14:paraId="40B32041" w14:textId="77777777" w:rsidR="00ED236F" w:rsidRDefault="00ED236F"/>
    <w:p w14:paraId="37CA9145" w14:textId="77777777" w:rsidR="00ED236F" w:rsidRDefault="00ED236F"/>
    <w:p w14:paraId="6DFFFD03" w14:textId="77777777" w:rsidR="00ED236F" w:rsidRDefault="00ED236F"/>
    <w:p w14:paraId="0941641F" w14:textId="77777777" w:rsidR="00ED236F" w:rsidRDefault="00ED236F"/>
    <w:p w14:paraId="2C976A7A" w14:textId="77777777" w:rsidR="00ED236F" w:rsidRDefault="00ED236F"/>
    <w:p w14:paraId="759E358E" w14:textId="77777777" w:rsidR="00ED236F" w:rsidRDefault="00ED236F"/>
    <w:p w14:paraId="3F30D72B" w14:textId="77777777" w:rsidR="00ED236F" w:rsidRDefault="00ED236F"/>
    <w:p w14:paraId="6017D3EA" w14:textId="77777777" w:rsidR="00ED236F" w:rsidRDefault="00ED236F"/>
    <w:p w14:paraId="0EFDE14F" w14:textId="77777777" w:rsidR="00ED236F" w:rsidRDefault="00ED236F"/>
    <w:p w14:paraId="2BDAF049" w14:textId="77777777" w:rsidR="00ED236F" w:rsidRDefault="00ED236F"/>
    <w:p w14:paraId="1D3BC850" w14:textId="77777777" w:rsidR="00ED236F" w:rsidRDefault="00ED236F"/>
    <w:p w14:paraId="6BE596E6" w14:textId="77777777" w:rsidR="00ED236F" w:rsidRDefault="00ED236F"/>
    <w:p w14:paraId="23AEF7B8" w14:textId="77777777" w:rsidR="00ED236F" w:rsidRDefault="00ED236F"/>
    <w:p w14:paraId="6CCB191B" w14:textId="77777777" w:rsidR="00ED236F" w:rsidRDefault="00ED236F"/>
    <w:p w14:paraId="46171663" w14:textId="77777777" w:rsidR="00ED236F" w:rsidRDefault="00ED236F"/>
    <w:p w14:paraId="10542096" w14:textId="77777777" w:rsidR="00ED236F" w:rsidRDefault="00ED236F"/>
    <w:p w14:paraId="7E8AE6CB" w14:textId="77777777" w:rsidR="00ED236F" w:rsidRDefault="00ED236F"/>
    <w:p w14:paraId="04200106" w14:textId="2648065A" w:rsidR="00ED236F" w:rsidRDefault="00ED236F">
      <w:r>
        <w:rPr>
          <w:noProof/>
        </w:rPr>
        <w:lastRenderedPageBreak/>
        <w:drawing>
          <wp:anchor distT="0" distB="0" distL="114300" distR="114300" simplePos="0" relativeHeight="251661312" behindDoc="0" locked="0" layoutInCell="1" allowOverlap="1" wp14:anchorId="342865D1" wp14:editId="4F66C5CF">
            <wp:simplePos x="0" y="0"/>
            <wp:positionH relativeFrom="column">
              <wp:posOffset>0</wp:posOffset>
            </wp:positionH>
            <wp:positionV relativeFrom="paragraph">
              <wp:posOffset>0</wp:posOffset>
            </wp:positionV>
            <wp:extent cx="4635500" cy="4356100"/>
            <wp:effectExtent l="0" t="0" r="0" b="0"/>
            <wp:wrapSquare wrapText="bothSides"/>
            <wp:docPr id="1571836063" name="Picture 7" descr="A drawing of a building with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36063" name="Picture 7" descr="A drawing of a building with a stairca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35500" cy="4356100"/>
                    </a:xfrm>
                    <a:prstGeom prst="rect">
                      <a:avLst/>
                    </a:prstGeom>
                  </pic:spPr>
                </pic:pic>
              </a:graphicData>
            </a:graphic>
            <wp14:sizeRelH relativeFrom="page">
              <wp14:pctWidth>0</wp14:pctWidth>
            </wp14:sizeRelH>
            <wp14:sizeRelV relativeFrom="page">
              <wp14:pctHeight>0</wp14:pctHeight>
            </wp14:sizeRelV>
          </wp:anchor>
        </w:drawing>
      </w:r>
    </w:p>
    <w:p w14:paraId="2DCCF1BB" w14:textId="6BDA8846" w:rsidR="00ED236F" w:rsidRPr="004D54B9" w:rsidRDefault="00ED236F">
      <w:pPr>
        <w:rPr>
          <w:u w:val="single"/>
        </w:rPr>
      </w:pPr>
      <w:r w:rsidRPr="004D54B9">
        <w:rPr>
          <w:u w:val="single"/>
        </w:rPr>
        <w:t xml:space="preserve">SHPO/NPS APPROVED </w:t>
      </w:r>
      <w:r w:rsidRPr="004D54B9">
        <w:rPr>
          <w:u w:val="single"/>
        </w:rPr>
        <w:br w:type="page"/>
      </w:r>
    </w:p>
    <w:p w14:paraId="7BC76347" w14:textId="4C5F3958" w:rsidR="00D97190" w:rsidRDefault="00ED236F">
      <w:r w:rsidRPr="004D54B9">
        <w:rPr>
          <w:noProof/>
          <w:u w:val="single"/>
        </w:rPr>
        <w:lastRenderedPageBreak/>
        <w:drawing>
          <wp:anchor distT="0" distB="0" distL="114300" distR="114300" simplePos="0" relativeHeight="251658240" behindDoc="0" locked="0" layoutInCell="1" allowOverlap="1" wp14:anchorId="32CA9AFA" wp14:editId="3D253AC4">
            <wp:simplePos x="0" y="0"/>
            <wp:positionH relativeFrom="column">
              <wp:posOffset>-362585</wp:posOffset>
            </wp:positionH>
            <wp:positionV relativeFrom="paragraph">
              <wp:posOffset>539750</wp:posOffset>
            </wp:positionV>
            <wp:extent cx="3963670" cy="3869690"/>
            <wp:effectExtent l="0" t="0" r="0" b="3810"/>
            <wp:wrapSquare wrapText="bothSides"/>
            <wp:docPr id="318220961" name="Picture 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20961" name="Picture 2" descr="A drawing of a bui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963670" cy="3869690"/>
                    </a:xfrm>
                    <a:prstGeom prst="rect">
                      <a:avLst/>
                    </a:prstGeom>
                  </pic:spPr>
                </pic:pic>
              </a:graphicData>
            </a:graphic>
            <wp14:sizeRelH relativeFrom="page">
              <wp14:pctWidth>0</wp14:pctWidth>
            </wp14:sizeRelH>
            <wp14:sizeRelV relativeFrom="page">
              <wp14:pctHeight>0</wp14:pctHeight>
            </wp14:sizeRelV>
          </wp:anchor>
        </w:drawing>
      </w:r>
      <w:r w:rsidRPr="004D54B9">
        <w:rPr>
          <w:noProof/>
          <w:u w:val="single"/>
        </w:rPr>
        <w:drawing>
          <wp:anchor distT="0" distB="0" distL="114300" distR="114300" simplePos="0" relativeHeight="251659264" behindDoc="0" locked="0" layoutInCell="1" allowOverlap="1" wp14:anchorId="33784D49" wp14:editId="762B399B">
            <wp:simplePos x="0" y="0"/>
            <wp:positionH relativeFrom="column">
              <wp:posOffset>3900805</wp:posOffset>
            </wp:positionH>
            <wp:positionV relativeFrom="paragraph">
              <wp:posOffset>671830</wp:posOffset>
            </wp:positionV>
            <wp:extent cx="3052445" cy="3594735"/>
            <wp:effectExtent l="0" t="0" r="0" b="0"/>
            <wp:wrapSquare wrapText="bothSides"/>
            <wp:docPr id="742674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4903" name="Picture 742674903"/>
                    <pic:cNvPicPr/>
                  </pic:nvPicPr>
                  <pic:blipFill>
                    <a:blip r:embed="rId10">
                      <a:extLst>
                        <a:ext uri="{28A0092B-C50C-407E-A947-70E740481C1C}">
                          <a14:useLocalDpi xmlns:a14="http://schemas.microsoft.com/office/drawing/2010/main" val="0"/>
                        </a:ext>
                      </a:extLst>
                    </a:blip>
                    <a:stretch>
                      <a:fillRect/>
                    </a:stretch>
                  </pic:blipFill>
                  <pic:spPr>
                    <a:xfrm>
                      <a:off x="0" y="0"/>
                      <a:ext cx="3052445" cy="3594735"/>
                    </a:xfrm>
                    <a:prstGeom prst="rect">
                      <a:avLst/>
                    </a:prstGeom>
                  </pic:spPr>
                </pic:pic>
              </a:graphicData>
            </a:graphic>
            <wp14:sizeRelH relativeFrom="page">
              <wp14:pctWidth>0</wp14:pctWidth>
            </wp14:sizeRelH>
            <wp14:sizeRelV relativeFrom="page">
              <wp14:pctHeight>0</wp14:pctHeight>
            </wp14:sizeRelV>
          </wp:anchor>
        </w:drawing>
      </w:r>
      <w:r w:rsidRPr="004D54B9">
        <w:rPr>
          <w:u w:val="single"/>
        </w:rPr>
        <w:t>HDC APPROVED</w:t>
      </w:r>
      <w:r>
        <w:tab/>
      </w:r>
      <w:r>
        <w:tab/>
      </w:r>
      <w:r>
        <w:tab/>
      </w:r>
      <w:r>
        <w:tab/>
      </w:r>
      <w:r>
        <w:tab/>
      </w:r>
      <w:r>
        <w:tab/>
      </w:r>
      <w:r w:rsidR="004D54B9">
        <w:tab/>
      </w:r>
      <w:r w:rsidRPr="004D54B9">
        <w:rPr>
          <w:u w:val="single"/>
        </w:rPr>
        <w:t>SHPO/NPS APPROVED</w:t>
      </w:r>
      <w:r>
        <w:t xml:space="preserve"> </w:t>
      </w:r>
    </w:p>
    <w:p w14:paraId="11AA0113" w14:textId="77777777" w:rsidR="00ED236F" w:rsidRDefault="00ED236F"/>
    <w:p w14:paraId="5E90221B" w14:textId="77777777" w:rsidR="00ED236F" w:rsidRDefault="00ED236F"/>
    <w:p w14:paraId="7D3A3F0B" w14:textId="77777777" w:rsidR="00ED236F" w:rsidRDefault="00ED236F"/>
    <w:p w14:paraId="7165CE65" w14:textId="77777777" w:rsidR="00ED236F" w:rsidRDefault="00ED236F"/>
    <w:p w14:paraId="5E0F4CF5" w14:textId="77777777" w:rsidR="00ED236F" w:rsidRDefault="00ED236F"/>
    <w:p w14:paraId="34398346" w14:textId="2F98488F" w:rsidR="00ED236F" w:rsidRDefault="00ED236F">
      <w:r>
        <w:t xml:space="preserve">Even with the design changes the proposed rear porch/egress stair meets The Secretary of the Interior’s Standards for Rehabilitation.  The stair and porches are more compact and do not take up as much of the rear yard.  The proposed addition does not destroy any historic materials or character defining features as it is on the rear elevation.  Due to the nature of the site and the lack of public alley, the proposed addition will be minimally visible from anywhere in the district except the immediately neighboring properties.  The proposed roof has a flat “connector” or “hyphen” </w:t>
      </w:r>
      <w:proofErr w:type="gramStart"/>
      <w:r>
        <w:t>in order to</w:t>
      </w:r>
      <w:proofErr w:type="gramEnd"/>
      <w:r>
        <w:t xml:space="preserve"> not compete with the historic roof.  The sloped portion </w:t>
      </w:r>
      <w:r w:rsidR="00B42E7E">
        <w:t xml:space="preserve">of the new roof </w:t>
      </w:r>
      <w:r>
        <w:t xml:space="preserve">matches the slope of the historic roof.  It is not as tall as the historic roof.  </w:t>
      </w:r>
      <w:r w:rsidR="00434B83">
        <w:t>Therefore,</w:t>
      </w:r>
      <w:r>
        <w:t xml:space="preserve"> the addition is subservient to the historic building. </w:t>
      </w:r>
    </w:p>
    <w:p w14:paraId="37A71AA2" w14:textId="77777777" w:rsidR="00ED236F" w:rsidRDefault="00ED236F"/>
    <w:p w14:paraId="6CC45045" w14:textId="611BA22A" w:rsidR="00ED236F" w:rsidRDefault="00ED236F">
      <w:r>
        <w:t xml:space="preserve">The owner explored several options </w:t>
      </w:r>
      <w:proofErr w:type="gramStart"/>
      <w:r>
        <w:t>in order to</w:t>
      </w:r>
      <w:proofErr w:type="gramEnd"/>
      <w:r>
        <w:t xml:space="preserve"> satisfy the code and historic requirements.  Using a metal structure and grated flooring </w:t>
      </w:r>
      <w:r w:rsidR="00946DA2">
        <w:t xml:space="preserve">was </w:t>
      </w:r>
      <w:r>
        <w:t xml:space="preserve">not </w:t>
      </w:r>
      <w:r w:rsidR="00434B83">
        <w:t xml:space="preserve">feasible due to </w:t>
      </w:r>
      <w:r w:rsidR="002C6F3C">
        <w:t>cost and</w:t>
      </w:r>
      <w:r w:rsidR="00434B83">
        <w:t xml:space="preserve"> would be less compatible with the materials of the house and district.  </w:t>
      </w:r>
      <w:r w:rsidR="00946DA2">
        <w:t>The SHPO required a residential design and specifically stated, “The use of industrial/highly utilitarian concrete, steel and aluminum, structur</w:t>
      </w:r>
      <w:r w:rsidR="002C6F3C">
        <w:t xml:space="preserve">al railing or systems is not appropriate.  </w:t>
      </w:r>
    </w:p>
    <w:p w14:paraId="344B3A04" w14:textId="77777777" w:rsidR="00434B83" w:rsidRDefault="00434B83"/>
    <w:p w14:paraId="4E78751A" w14:textId="77777777" w:rsidR="004D54B9" w:rsidRDefault="004D54B9"/>
    <w:p w14:paraId="4589DF04" w14:textId="781F8266" w:rsidR="004D54B9" w:rsidRDefault="004D54B9">
      <w:r>
        <w:t>See attached renderings for views of the proposed deck.</w:t>
      </w:r>
    </w:p>
    <w:p w14:paraId="497FC77E" w14:textId="40C110BC" w:rsidR="00946DA2" w:rsidRDefault="00946DA2">
      <w:r>
        <w:br w:type="page"/>
      </w:r>
    </w:p>
    <w:p w14:paraId="49ABC08E" w14:textId="016E5BB1" w:rsidR="00434B83" w:rsidRDefault="00946DA2">
      <w:r>
        <w:lastRenderedPageBreak/>
        <w:t>EXCERPTS FROM EMAIL CORRESPONDENCE/DISCUSSIONS WITH SHPO/NPS/LIS</w:t>
      </w:r>
    </w:p>
    <w:p w14:paraId="5353B850" w14:textId="77777777" w:rsidR="00946DA2" w:rsidRDefault="00946DA2"/>
    <w:p w14:paraId="2724FEBD" w14:textId="161975CC" w:rsidR="00946DA2" w:rsidRDefault="00946DA2">
      <w:pPr>
        <w:rPr>
          <w:rFonts w:ascii="Calibri" w:hAnsi="Calibri" w:cs="Calibri"/>
          <w:color w:val="000000"/>
          <w:sz w:val="22"/>
          <w:szCs w:val="22"/>
        </w:rPr>
      </w:pPr>
      <w:r>
        <w:rPr>
          <w:rFonts w:ascii="Calibri" w:hAnsi="Calibri" w:cs="Calibri"/>
          <w:color w:val="000000"/>
          <w:sz w:val="22"/>
          <w:szCs w:val="22"/>
        </w:rPr>
        <w:t xml:space="preserve">On Feb 10, 2021, at 12:12 AM, McKay, </w:t>
      </w:r>
      <w:proofErr w:type="spellStart"/>
      <w:r>
        <w:rPr>
          <w:rFonts w:ascii="Calibri" w:hAnsi="Calibri" w:cs="Calibri"/>
          <w:color w:val="000000"/>
          <w:sz w:val="22"/>
          <w:szCs w:val="22"/>
        </w:rPr>
        <w:t>Robbert</w:t>
      </w:r>
      <w:proofErr w:type="spellEnd"/>
      <w:r>
        <w:rPr>
          <w:rFonts w:ascii="Calibri" w:hAnsi="Calibri" w:cs="Calibri"/>
          <w:color w:val="000000"/>
          <w:sz w:val="22"/>
          <w:szCs w:val="22"/>
        </w:rPr>
        <w:t xml:space="preserve"> (LEO) &lt;</w:t>
      </w:r>
      <w:hyperlink r:id="rId11" w:tooltip="mailto:McKayR@michigan.gov" w:history="1">
        <w:r>
          <w:rPr>
            <w:rStyle w:val="Hyperlink"/>
            <w:rFonts w:ascii="Calibri" w:eastAsiaTheme="majorEastAsia" w:hAnsi="Calibri" w:cs="Calibri"/>
            <w:sz w:val="22"/>
            <w:szCs w:val="22"/>
          </w:rPr>
          <w:t>McKayR@michigan.gov</w:t>
        </w:r>
      </w:hyperlink>
      <w:r>
        <w:rPr>
          <w:rFonts w:ascii="Calibri" w:hAnsi="Calibri" w:cs="Calibri"/>
          <w:color w:val="000000"/>
          <w:sz w:val="22"/>
          <w:szCs w:val="22"/>
        </w:rPr>
        <w:t>&gt; wrote:</w:t>
      </w:r>
    </w:p>
    <w:p w14:paraId="6BC442DE" w14:textId="77777777" w:rsidR="00946DA2" w:rsidRDefault="00946DA2">
      <w:pPr>
        <w:rPr>
          <w:rFonts w:ascii="Calibri" w:hAnsi="Calibri" w:cs="Calibri"/>
          <w:color w:val="000000"/>
          <w:sz w:val="22"/>
          <w:szCs w:val="22"/>
        </w:rPr>
      </w:pPr>
    </w:p>
    <w:p w14:paraId="0E5B652F" w14:textId="77777777" w:rsidR="00946DA2" w:rsidRPr="00946DA2" w:rsidRDefault="00946DA2" w:rsidP="00946DA2">
      <w:pPr>
        <w:rPr>
          <w:rFonts w:ascii="Calibri" w:hAnsi="Calibri" w:cs="Calibri"/>
          <w:color w:val="000000"/>
          <w:sz w:val="22"/>
          <w:szCs w:val="22"/>
        </w:rPr>
      </w:pPr>
      <w:r w:rsidRPr="00946DA2">
        <w:rPr>
          <w:rFonts w:ascii="Tahoma" w:hAnsi="Tahoma" w:cs="Tahoma"/>
          <w:color w:val="000000"/>
        </w:rPr>
        <w:t>Scott,</w:t>
      </w:r>
    </w:p>
    <w:p w14:paraId="6345637C" w14:textId="77777777" w:rsidR="00946DA2" w:rsidRPr="00946DA2" w:rsidRDefault="00946DA2" w:rsidP="00946DA2">
      <w:pPr>
        <w:rPr>
          <w:rFonts w:ascii="Calibri" w:hAnsi="Calibri" w:cs="Calibri"/>
          <w:color w:val="000000"/>
          <w:sz w:val="22"/>
          <w:szCs w:val="22"/>
        </w:rPr>
      </w:pPr>
      <w:r w:rsidRPr="00946DA2">
        <w:rPr>
          <w:rFonts w:ascii="Tahoma" w:hAnsi="Tahoma" w:cs="Tahoma"/>
          <w:color w:val="000000"/>
        </w:rPr>
        <w:t> </w:t>
      </w:r>
    </w:p>
    <w:p w14:paraId="78067AB6" w14:textId="77777777" w:rsidR="00946DA2" w:rsidRPr="00946DA2" w:rsidRDefault="00946DA2" w:rsidP="00946DA2">
      <w:pPr>
        <w:rPr>
          <w:rFonts w:ascii="Calibri" w:hAnsi="Calibri" w:cs="Calibri"/>
          <w:color w:val="000000"/>
          <w:sz w:val="22"/>
          <w:szCs w:val="22"/>
        </w:rPr>
      </w:pPr>
      <w:r w:rsidRPr="00946DA2">
        <w:rPr>
          <w:rFonts w:ascii="Tahoma" w:hAnsi="Tahoma" w:cs="Tahoma"/>
          <w:color w:val="000000"/>
        </w:rPr>
        <w:t xml:space="preserve">I have completed my review of this Part 2 application and There are a number of </w:t>
      </w:r>
      <w:proofErr w:type="gramStart"/>
      <w:r w:rsidRPr="00946DA2">
        <w:rPr>
          <w:rFonts w:ascii="Tahoma" w:hAnsi="Tahoma" w:cs="Tahoma"/>
          <w:color w:val="000000"/>
        </w:rPr>
        <w:t>issue</w:t>
      </w:r>
      <w:proofErr w:type="gramEnd"/>
      <w:r w:rsidRPr="00946DA2">
        <w:rPr>
          <w:rFonts w:ascii="Tahoma" w:hAnsi="Tahoma" w:cs="Tahoma"/>
          <w:color w:val="000000"/>
        </w:rPr>
        <w:t xml:space="preserve"> that I believe are inconsistent with the historic character of the property and the guidance continued in the Secretary of the Interiors Standards for Rehabilitation. Further, I believe that </w:t>
      </w:r>
      <w:proofErr w:type="gramStart"/>
      <w:r w:rsidRPr="00946DA2">
        <w:rPr>
          <w:rFonts w:ascii="Tahoma" w:hAnsi="Tahoma" w:cs="Tahoma"/>
          <w:color w:val="000000"/>
        </w:rPr>
        <w:t>these issue</w:t>
      </w:r>
      <w:proofErr w:type="gramEnd"/>
      <w:r w:rsidRPr="00946DA2">
        <w:rPr>
          <w:rFonts w:ascii="Tahoma" w:hAnsi="Tahoma" w:cs="Tahoma"/>
          <w:color w:val="000000"/>
        </w:rPr>
        <w:t xml:space="preserve"> are significant enough that if forwarded to NPS for formal review the project would be denied.</w:t>
      </w:r>
    </w:p>
    <w:p w14:paraId="506032FE" w14:textId="77777777" w:rsidR="00946DA2" w:rsidRDefault="00946DA2"/>
    <w:p w14:paraId="5915B29A" w14:textId="7F871584" w:rsidR="00946DA2" w:rsidRDefault="00946DA2">
      <w:pPr>
        <w:rPr>
          <w:rFonts w:ascii="Tahoma" w:hAnsi="Tahoma" w:cs="Tahoma"/>
          <w:color w:val="000000"/>
        </w:rPr>
      </w:pPr>
      <w:r>
        <w:rPr>
          <w:rFonts w:ascii="Tahoma" w:hAnsi="Tahoma" w:cs="Tahoma"/>
          <w:color w:val="000000"/>
        </w:rPr>
        <w:t>While more utilitarian in character the rear stairs also appear to be historically significant and sufficiently intact to warrant preservation. These stairs are in part significant as they clearly represent hierarchical nature of homes of this period and socioeconomic status.</w:t>
      </w:r>
    </w:p>
    <w:p w14:paraId="387220EE" w14:textId="77777777" w:rsidR="00946DA2" w:rsidRDefault="00946DA2">
      <w:pPr>
        <w:rPr>
          <w:rFonts w:ascii="Tahoma" w:hAnsi="Tahoma" w:cs="Tahoma"/>
          <w:color w:val="000000"/>
        </w:rPr>
      </w:pPr>
    </w:p>
    <w:p w14:paraId="243A9C3F" w14:textId="421F1665" w:rsidR="00946DA2" w:rsidRDefault="00946DA2">
      <w:pPr>
        <w:rPr>
          <w:rFonts w:ascii="Tahoma" w:hAnsi="Tahoma" w:cs="Tahoma"/>
          <w:color w:val="000000"/>
        </w:rPr>
      </w:pPr>
      <w:r>
        <w:rPr>
          <w:rFonts w:ascii="Tahoma" w:hAnsi="Tahoma" w:cs="Tahoma"/>
          <w:color w:val="000000"/>
        </w:rPr>
        <w:t xml:space="preserve">Though slightly less problematic, the new rear porch is larger and detail in a way that I </w:t>
      </w:r>
      <w:proofErr w:type="spellStart"/>
      <w:r>
        <w:rPr>
          <w:rFonts w:ascii="Tahoma" w:hAnsi="Tahoma" w:cs="Tahoma"/>
          <w:color w:val="000000"/>
        </w:rPr>
        <w:t>don</w:t>
      </w:r>
      <w:proofErr w:type="spellEnd"/>
      <w:r>
        <w:rPr>
          <w:rFonts w:ascii="Tahoma" w:hAnsi="Tahoma" w:cs="Tahoma"/>
          <w:color w:val="000000"/>
        </w:rPr>
        <w:t xml:space="preserve"> not believe NPS will accept. Clearly the building appears to have has both first and second floor rear porches so </w:t>
      </w:r>
      <w:proofErr w:type="gramStart"/>
      <w:r>
        <w:rPr>
          <w:rFonts w:ascii="Tahoma" w:hAnsi="Tahoma" w:cs="Tahoma"/>
          <w:color w:val="000000"/>
        </w:rPr>
        <w:t>these portion of the proposal</w:t>
      </w:r>
      <w:proofErr w:type="gramEnd"/>
      <w:r>
        <w:rPr>
          <w:rFonts w:ascii="Tahoma" w:hAnsi="Tahoma" w:cs="Tahoma"/>
          <w:color w:val="000000"/>
        </w:rPr>
        <w:t xml:space="preserve"> are probably acceptable. The issue is the addition of the new porches at the attic level and the orientation of the new stairs. If there were stairs leading from the second story porch to grade it is unlikely that they were perpendicular to the porches. More likely they were either tucked into the corner of the porch adjacent to the masonry walls or </w:t>
      </w:r>
      <w:proofErr w:type="spellStart"/>
      <w:r>
        <w:rPr>
          <w:rFonts w:ascii="Tahoma" w:hAnsi="Tahoma" w:cs="Tahoma"/>
          <w:color w:val="000000"/>
        </w:rPr>
        <w:t>the</w:t>
      </w:r>
      <w:proofErr w:type="spellEnd"/>
      <w:r>
        <w:rPr>
          <w:rFonts w:ascii="Tahoma" w:hAnsi="Tahoma" w:cs="Tahoma"/>
          <w:color w:val="000000"/>
        </w:rPr>
        <w:t xml:space="preserve"> were parallel to the face of the porches. As designed the porches and stairs are very large and dominate the buildings rear elevation.</w:t>
      </w:r>
    </w:p>
    <w:p w14:paraId="6417BC8A" w14:textId="77777777" w:rsidR="00946DA2" w:rsidRDefault="00946DA2">
      <w:pPr>
        <w:rPr>
          <w:rFonts w:ascii="Tahoma" w:hAnsi="Tahoma" w:cs="Tahoma"/>
          <w:color w:val="000000"/>
        </w:rPr>
      </w:pPr>
    </w:p>
    <w:p w14:paraId="41934E68" w14:textId="77777777" w:rsidR="00946DA2" w:rsidRPr="00946DA2" w:rsidRDefault="00946DA2" w:rsidP="00946DA2">
      <w:pPr>
        <w:rPr>
          <w:rFonts w:ascii="Calibri" w:hAnsi="Calibri" w:cs="Calibri"/>
          <w:color w:val="000000"/>
          <w:sz w:val="22"/>
          <w:szCs w:val="22"/>
        </w:rPr>
      </w:pPr>
      <w:r w:rsidRPr="00946DA2">
        <w:rPr>
          <w:rFonts w:ascii="Tahoma" w:hAnsi="Tahoma" w:cs="Tahoma"/>
          <w:color w:val="000000"/>
        </w:rPr>
        <w:t xml:space="preserve">The third/attic porch is also problematic. Based on the design of the residence there does not appear to be any historical evidence supporting the extent of the porch or the stairs to this level. If the new stair and associated access points is required to provide emergency egress of the attic units, then the stairs and associated landings need to be sized to </w:t>
      </w:r>
      <w:proofErr w:type="spellStart"/>
      <w:proofErr w:type="gramStart"/>
      <w:r w:rsidRPr="00946DA2">
        <w:rPr>
          <w:rFonts w:ascii="Tahoma" w:hAnsi="Tahoma" w:cs="Tahoma"/>
          <w:color w:val="000000"/>
        </w:rPr>
        <w:t>provided</w:t>
      </w:r>
      <w:proofErr w:type="spellEnd"/>
      <w:proofErr w:type="gramEnd"/>
      <w:r w:rsidRPr="00946DA2">
        <w:rPr>
          <w:rFonts w:ascii="Tahoma" w:hAnsi="Tahoma" w:cs="Tahoma"/>
          <w:color w:val="000000"/>
        </w:rPr>
        <w:t xml:space="preserve"> the required access without calling adding or undue attention to themselves. The entire porch/stair system will also need to be designed in a simple, modern but residential fashion. The use of industrial/highly utilitarian concrete, steel and aluminum, structural railing or systems is not appropriate.</w:t>
      </w:r>
    </w:p>
    <w:p w14:paraId="4B33CF49" w14:textId="77777777" w:rsidR="00946DA2" w:rsidRPr="00946DA2" w:rsidRDefault="00946DA2" w:rsidP="00946DA2">
      <w:pPr>
        <w:rPr>
          <w:rFonts w:ascii="Calibri" w:hAnsi="Calibri" w:cs="Calibri"/>
          <w:color w:val="000000"/>
          <w:sz w:val="22"/>
          <w:szCs w:val="22"/>
        </w:rPr>
      </w:pPr>
      <w:r w:rsidRPr="00946DA2">
        <w:rPr>
          <w:rFonts w:ascii="Tahoma" w:hAnsi="Tahoma" w:cs="Tahoma"/>
          <w:color w:val="000000"/>
        </w:rPr>
        <w:t> </w:t>
      </w:r>
    </w:p>
    <w:p w14:paraId="56030DA3" w14:textId="2C67E22B" w:rsidR="00946DA2" w:rsidRDefault="008D53BB">
      <w:pPr>
        <w:rPr>
          <w:rFonts w:ascii="Tahoma" w:hAnsi="Tahoma" w:cs="Tahoma"/>
          <w:color w:val="000000"/>
        </w:rPr>
      </w:pPr>
      <w:r>
        <w:rPr>
          <w:rFonts w:ascii="Tahoma" w:hAnsi="Tahoma" w:cs="Tahoma"/>
          <w:color w:val="000000"/>
        </w:rPr>
        <w:t>I strongly recommend revising the proposed interior and rear porch designs before sending the application on to NPS.</w:t>
      </w:r>
    </w:p>
    <w:p w14:paraId="19D7DBE7" w14:textId="77777777" w:rsidR="008D53BB" w:rsidRDefault="008D53BB">
      <w:pPr>
        <w:rPr>
          <w:rFonts w:ascii="Tahoma" w:hAnsi="Tahoma" w:cs="Tahoma"/>
          <w:color w:val="000000"/>
        </w:rPr>
      </w:pPr>
    </w:p>
    <w:p w14:paraId="6CCE6021" w14:textId="77777777" w:rsidR="008D53BB" w:rsidRDefault="008D53BB" w:rsidP="008D53BB">
      <w:pPr>
        <w:rPr>
          <w:rFonts w:ascii="Arial" w:hAnsi="Arial" w:cs="Arial"/>
          <w:color w:val="000000"/>
        </w:rPr>
      </w:pPr>
      <w:r>
        <w:rPr>
          <w:rFonts w:ascii="Arial" w:hAnsi="Arial" w:cs="Arial"/>
          <w:color w:val="000000"/>
        </w:rPr>
        <w:t>From:</w:t>
      </w:r>
      <w:r>
        <w:rPr>
          <w:rStyle w:val="apple-converted-space"/>
          <w:rFonts w:ascii="Arial" w:eastAsiaTheme="majorEastAsia" w:hAnsi="Arial" w:cs="Arial"/>
          <w:color w:val="000000"/>
        </w:rPr>
        <w:t> </w:t>
      </w:r>
      <w:r>
        <w:rPr>
          <w:rStyle w:val="Strong"/>
          <w:rFonts w:ascii="Arial" w:eastAsiaTheme="majorEastAsia" w:hAnsi="Arial" w:cs="Arial"/>
          <w:color w:val="000000"/>
        </w:rPr>
        <w:t xml:space="preserve">Lis </w:t>
      </w:r>
      <w:proofErr w:type="spellStart"/>
      <w:r>
        <w:rPr>
          <w:rStyle w:val="Strong"/>
          <w:rFonts w:ascii="Arial" w:eastAsiaTheme="majorEastAsia" w:hAnsi="Arial" w:cs="Arial"/>
          <w:color w:val="000000"/>
        </w:rPr>
        <w:t>Knibbe</w:t>
      </w:r>
      <w:proofErr w:type="spellEnd"/>
      <w:r>
        <w:rPr>
          <w:rStyle w:val="apple-converted-space"/>
          <w:rFonts w:ascii="Arial" w:eastAsiaTheme="majorEastAsia" w:hAnsi="Arial" w:cs="Arial"/>
          <w:color w:val="000000"/>
        </w:rPr>
        <w:t> </w:t>
      </w:r>
      <w:r>
        <w:rPr>
          <w:rFonts w:ascii="Arial" w:hAnsi="Arial" w:cs="Arial"/>
          <w:color w:val="000000"/>
        </w:rPr>
        <w:t>&lt;</w:t>
      </w:r>
      <w:hyperlink r:id="rId12" w:tooltip="mailto:eknibbe@knibbe.com" w:history="1">
        <w:r>
          <w:rPr>
            <w:rStyle w:val="Hyperlink"/>
            <w:rFonts w:ascii="Arial" w:eastAsiaTheme="majorEastAsia" w:hAnsi="Arial" w:cs="Arial"/>
          </w:rPr>
          <w:t>eknibbe@knibbe.com</w:t>
        </w:r>
      </w:hyperlink>
      <w:r>
        <w:rPr>
          <w:rFonts w:ascii="Arial" w:hAnsi="Arial" w:cs="Arial"/>
          <w:color w:val="000000"/>
        </w:rPr>
        <w:t>&gt;</w:t>
      </w:r>
      <w:r>
        <w:rPr>
          <w:rFonts w:ascii="Arial" w:hAnsi="Arial" w:cs="Arial"/>
          <w:color w:val="000000"/>
        </w:rPr>
        <w:br/>
        <w:t>Date: Thu, Feb 18, 2021 at 10:56 AM</w:t>
      </w:r>
      <w:r>
        <w:rPr>
          <w:rFonts w:ascii="Arial" w:hAnsi="Arial" w:cs="Arial"/>
          <w:color w:val="000000"/>
        </w:rPr>
        <w:br/>
        <w:t>Subject: 701 West Canfield</w:t>
      </w:r>
      <w:r>
        <w:rPr>
          <w:rFonts w:ascii="Arial" w:hAnsi="Arial" w:cs="Arial"/>
          <w:color w:val="000000"/>
        </w:rPr>
        <w:br/>
        <w:t>To: Scott Lowell &lt;</w:t>
      </w:r>
      <w:hyperlink r:id="rId13" w:tooltip="mailto:scott@traffic-jam.com" w:history="1">
        <w:r>
          <w:rPr>
            <w:rStyle w:val="Hyperlink"/>
            <w:rFonts w:ascii="Arial" w:eastAsiaTheme="majorEastAsia" w:hAnsi="Arial" w:cs="Arial"/>
          </w:rPr>
          <w:t>scott@traffic-jam.com</w:t>
        </w:r>
      </w:hyperlink>
      <w:r>
        <w:rPr>
          <w:rFonts w:ascii="Arial" w:hAnsi="Arial" w:cs="Arial"/>
          <w:color w:val="000000"/>
        </w:rPr>
        <w:t xml:space="preserve">&gt;, McKay, </w:t>
      </w:r>
      <w:proofErr w:type="spellStart"/>
      <w:r>
        <w:rPr>
          <w:rFonts w:ascii="Arial" w:hAnsi="Arial" w:cs="Arial"/>
          <w:color w:val="000000"/>
        </w:rPr>
        <w:t>Robbert</w:t>
      </w:r>
      <w:proofErr w:type="spellEnd"/>
      <w:r>
        <w:rPr>
          <w:rFonts w:ascii="Arial" w:hAnsi="Arial" w:cs="Arial"/>
          <w:color w:val="000000"/>
        </w:rPr>
        <w:t xml:space="preserve"> (LEO) &lt;</w:t>
      </w:r>
      <w:hyperlink r:id="rId14" w:tooltip="mailto:McKayR@michigan.gov" w:history="1">
        <w:r>
          <w:rPr>
            <w:rStyle w:val="Hyperlink"/>
            <w:rFonts w:ascii="Arial" w:eastAsiaTheme="majorEastAsia" w:hAnsi="Arial" w:cs="Arial"/>
          </w:rPr>
          <w:t>McKayR@michigan.gov</w:t>
        </w:r>
      </w:hyperlink>
      <w:r>
        <w:rPr>
          <w:rFonts w:ascii="Arial" w:hAnsi="Arial" w:cs="Arial"/>
          <w:color w:val="000000"/>
        </w:rPr>
        <w:t>&gt;</w:t>
      </w:r>
    </w:p>
    <w:p w14:paraId="444AC78D" w14:textId="77777777" w:rsidR="008D53BB" w:rsidRDefault="008D53BB" w:rsidP="008D53BB">
      <w:r>
        <w:rPr>
          <w:rFonts w:ascii="Arial" w:hAnsi="Arial" w:cs="Arial"/>
          <w:color w:val="000000"/>
        </w:rPr>
        <w:br/>
      </w:r>
    </w:p>
    <w:p w14:paraId="03D645EA" w14:textId="77777777" w:rsidR="008D53BB" w:rsidRDefault="008D53BB" w:rsidP="008D53BB">
      <w:pPr>
        <w:rPr>
          <w:rFonts w:ascii="Arial" w:hAnsi="Arial" w:cs="Arial"/>
          <w:color w:val="000000"/>
        </w:rPr>
      </w:pPr>
      <w:r>
        <w:rPr>
          <w:rFonts w:ascii="Arial" w:hAnsi="Arial" w:cs="Arial"/>
          <w:color w:val="000000"/>
        </w:rPr>
        <w:t>Robb,</w:t>
      </w:r>
    </w:p>
    <w:p w14:paraId="4E44E5BE" w14:textId="77777777" w:rsidR="008D53BB" w:rsidRDefault="008D53BB" w:rsidP="008D53BB">
      <w:pPr>
        <w:rPr>
          <w:rFonts w:ascii="Arial" w:hAnsi="Arial" w:cs="Arial"/>
          <w:color w:val="000000"/>
        </w:rPr>
      </w:pPr>
      <w:r>
        <w:rPr>
          <w:rFonts w:ascii="Arial" w:hAnsi="Arial" w:cs="Arial"/>
          <w:color w:val="000000"/>
        </w:rPr>
        <w:t xml:space="preserve">the existing rear stairs have </w:t>
      </w:r>
      <w:proofErr w:type="spellStart"/>
      <w:r>
        <w:rPr>
          <w:rFonts w:ascii="Arial" w:hAnsi="Arial" w:cs="Arial"/>
          <w:color w:val="000000"/>
        </w:rPr>
        <w:t>rise</w:t>
      </w:r>
      <w:proofErr w:type="spellEnd"/>
      <w:r>
        <w:rPr>
          <w:rFonts w:ascii="Arial" w:hAnsi="Arial" w:cs="Arial"/>
          <w:color w:val="000000"/>
        </w:rPr>
        <w:t xml:space="preserve"> of 8 3/8" and a run of 8</w:t>
      </w:r>
      <w:proofErr w:type="gramStart"/>
      <w:r>
        <w:rPr>
          <w:rFonts w:ascii="Arial" w:hAnsi="Arial" w:cs="Arial"/>
          <w:color w:val="000000"/>
        </w:rPr>
        <w:t>"  (</w:t>
      </w:r>
      <w:proofErr w:type="gramEnd"/>
      <w:r>
        <w:rPr>
          <w:rFonts w:ascii="Arial" w:hAnsi="Arial" w:cs="Arial"/>
          <w:color w:val="000000"/>
        </w:rPr>
        <w:t xml:space="preserve">yes, this is right, the rise is higher than the tread).  As such they really aren't safe and can't be reused.  </w:t>
      </w:r>
      <w:proofErr w:type="gramStart"/>
      <w:r>
        <w:rPr>
          <w:rFonts w:ascii="Arial" w:hAnsi="Arial" w:cs="Arial"/>
          <w:color w:val="000000"/>
        </w:rPr>
        <w:t>Also</w:t>
      </w:r>
      <w:proofErr w:type="gramEnd"/>
      <w:r>
        <w:rPr>
          <w:rFonts w:ascii="Arial" w:hAnsi="Arial" w:cs="Arial"/>
          <w:color w:val="000000"/>
        </w:rPr>
        <w:t xml:space="preserve"> the head height clearance at the lower landing is barely 6' and so also really isn't safe (and doesn't meet code).</w:t>
      </w:r>
    </w:p>
    <w:p w14:paraId="442E8BA8" w14:textId="77777777" w:rsidR="008D53BB" w:rsidRDefault="008D53BB" w:rsidP="008D53BB">
      <w:pPr>
        <w:rPr>
          <w:rFonts w:ascii="Arial" w:hAnsi="Arial" w:cs="Arial"/>
          <w:color w:val="000000"/>
        </w:rPr>
      </w:pPr>
    </w:p>
    <w:p w14:paraId="48B07982" w14:textId="77777777" w:rsidR="008D53BB" w:rsidRDefault="008D53BB" w:rsidP="008D53BB">
      <w:pPr>
        <w:rPr>
          <w:rFonts w:ascii="Arial" w:hAnsi="Arial" w:cs="Arial"/>
          <w:color w:val="000000"/>
        </w:rPr>
      </w:pPr>
      <w:r>
        <w:rPr>
          <w:rFonts w:ascii="Arial" w:hAnsi="Arial" w:cs="Arial"/>
          <w:color w:val="000000"/>
        </w:rPr>
        <w:t>The attached plans show new stairs in the same location.  These stairs are as steep as currently allowed within a residential unit (7 /7/8" rise, 10" tread) to replicate the sense that the rear stairs were steep, certainly steeper than the main stairs at the front of the house.</w:t>
      </w:r>
    </w:p>
    <w:p w14:paraId="35324306" w14:textId="77777777" w:rsidR="008D53BB" w:rsidRDefault="008D53BB" w:rsidP="008D53BB">
      <w:pPr>
        <w:rPr>
          <w:rFonts w:ascii="Arial" w:hAnsi="Arial" w:cs="Arial"/>
          <w:color w:val="000000"/>
        </w:rPr>
      </w:pPr>
    </w:p>
    <w:p w14:paraId="64420C01" w14:textId="77777777" w:rsidR="008D53BB" w:rsidRDefault="008D53BB" w:rsidP="008D53BB">
      <w:pPr>
        <w:rPr>
          <w:rFonts w:ascii="Arial" w:hAnsi="Arial" w:cs="Arial"/>
          <w:color w:val="000000"/>
        </w:rPr>
      </w:pPr>
      <w:r>
        <w:rPr>
          <w:rFonts w:ascii="Arial" w:hAnsi="Arial" w:cs="Arial"/>
          <w:color w:val="000000"/>
        </w:rPr>
        <w:lastRenderedPageBreak/>
        <w:t xml:space="preserve">Scott would reuse the railings from the one stair that still had railings and put in similar contemporary railings elsewhere.  Fortunately, the original railings are made up of elements </w:t>
      </w:r>
      <w:proofErr w:type="gramStart"/>
      <w:r>
        <w:rPr>
          <w:rFonts w:ascii="Arial" w:hAnsi="Arial" w:cs="Arial"/>
          <w:color w:val="000000"/>
        </w:rPr>
        <w:t>similar to</w:t>
      </w:r>
      <w:proofErr w:type="gramEnd"/>
      <w:r>
        <w:rPr>
          <w:rFonts w:ascii="Arial" w:hAnsi="Arial" w:cs="Arial"/>
          <w:color w:val="000000"/>
        </w:rPr>
        <w:t xml:space="preserve"> standard stair elements today.  The old one will need to be set on a base so that it is 36" tall and the new ones will need to be 36" tall.</w:t>
      </w:r>
    </w:p>
    <w:p w14:paraId="54D35F80" w14:textId="77777777" w:rsidR="008D53BB" w:rsidRDefault="008D53BB" w:rsidP="008D53BB">
      <w:pPr>
        <w:rPr>
          <w:rFonts w:ascii="Arial" w:hAnsi="Arial" w:cs="Arial"/>
          <w:color w:val="000000"/>
        </w:rPr>
      </w:pPr>
    </w:p>
    <w:p w14:paraId="4C0382DF" w14:textId="77777777" w:rsidR="008D53BB" w:rsidRDefault="008D53BB" w:rsidP="008D53BB">
      <w:pPr>
        <w:rPr>
          <w:rFonts w:ascii="Arial" w:hAnsi="Arial" w:cs="Arial"/>
          <w:color w:val="000000"/>
        </w:rPr>
      </w:pPr>
      <w:r>
        <w:rPr>
          <w:rFonts w:ascii="Arial" w:hAnsi="Arial" w:cs="Arial"/>
          <w:color w:val="000000"/>
        </w:rPr>
        <w:t>Also, what do you think about the pitch of the hipped roof over the stair.  I prefer the steeper one, but the lower pitched one is less massive, so that may be better.</w:t>
      </w:r>
    </w:p>
    <w:p w14:paraId="3DC088E4" w14:textId="77777777" w:rsidR="008D53BB" w:rsidRDefault="008D53BB" w:rsidP="008D53BB">
      <w:pPr>
        <w:rPr>
          <w:rFonts w:ascii="Arial" w:hAnsi="Arial" w:cs="Arial"/>
          <w:color w:val="000000"/>
        </w:rPr>
      </w:pPr>
    </w:p>
    <w:p w14:paraId="1E50718A" w14:textId="77777777" w:rsidR="008D53BB" w:rsidRDefault="008D53BB" w:rsidP="008D53BB">
      <w:pPr>
        <w:rPr>
          <w:rFonts w:ascii="Arial" w:hAnsi="Arial" w:cs="Arial"/>
          <w:color w:val="000000"/>
        </w:rPr>
      </w:pPr>
      <w:r>
        <w:rPr>
          <w:rFonts w:ascii="Arial" w:hAnsi="Arial" w:cs="Arial"/>
          <w:color w:val="000000"/>
        </w:rPr>
        <w:t>Scott, ask me about options of where to put the washer/dryer.  There are three.  None will impact the tax credits.  It has more to do with what you would prefer.</w:t>
      </w:r>
    </w:p>
    <w:p w14:paraId="0F208564" w14:textId="77777777" w:rsidR="008D53BB" w:rsidRDefault="008D53BB" w:rsidP="008D53BB">
      <w:pPr>
        <w:rPr>
          <w:rFonts w:ascii="Arial" w:hAnsi="Arial" w:cs="Arial"/>
          <w:color w:val="000000"/>
        </w:rPr>
      </w:pPr>
    </w:p>
    <w:p w14:paraId="26D2001B" w14:textId="546F6766" w:rsidR="008D53BB" w:rsidRDefault="008D53BB" w:rsidP="008D53BB">
      <w:pPr>
        <w:rPr>
          <w:rFonts w:ascii="Arial" w:hAnsi="Arial" w:cs="Arial"/>
          <w:color w:val="000000"/>
        </w:rPr>
      </w:pPr>
      <w:r>
        <w:rPr>
          <w:rFonts w:ascii="Arial" w:hAnsi="Arial" w:cs="Arial"/>
          <w:color w:val="000000"/>
        </w:rPr>
        <w:t>Lis</w:t>
      </w:r>
      <w:r>
        <w:rPr>
          <w:rFonts w:ascii="Arial" w:hAnsi="Arial" w:cs="Arial"/>
          <w:color w:val="000000"/>
        </w:rPr>
        <w:br w:type="textWrapping" w:clear="all"/>
      </w:r>
    </w:p>
    <w:p w14:paraId="615AC8E0" w14:textId="77777777" w:rsidR="008D53BB" w:rsidRDefault="008D53BB" w:rsidP="008D53BB">
      <w:pPr>
        <w:rPr>
          <w:rFonts w:ascii="Arial" w:hAnsi="Arial" w:cs="Arial"/>
          <w:color w:val="000000"/>
        </w:rPr>
      </w:pPr>
      <w:r>
        <w:rPr>
          <w:rFonts w:ascii="Arial" w:hAnsi="Arial" w:cs="Arial"/>
          <w:color w:val="000000"/>
        </w:rPr>
        <w:t xml:space="preserve">Elisabeth </w:t>
      </w:r>
      <w:proofErr w:type="spellStart"/>
      <w:r>
        <w:rPr>
          <w:rFonts w:ascii="Arial" w:hAnsi="Arial" w:cs="Arial"/>
          <w:color w:val="000000"/>
        </w:rPr>
        <w:t>Knibbe</w:t>
      </w:r>
      <w:proofErr w:type="spellEnd"/>
    </w:p>
    <w:p w14:paraId="72D914A3" w14:textId="77777777" w:rsidR="008D53BB" w:rsidRDefault="008D53BB" w:rsidP="008D53BB">
      <w:pPr>
        <w:rPr>
          <w:rFonts w:ascii="Arial" w:hAnsi="Arial" w:cs="Arial"/>
          <w:color w:val="000000"/>
        </w:rPr>
      </w:pPr>
      <w:r>
        <w:rPr>
          <w:rFonts w:ascii="Arial" w:hAnsi="Arial" w:cs="Arial"/>
          <w:color w:val="000000"/>
        </w:rPr>
        <w:t>734 516 9230</w:t>
      </w:r>
    </w:p>
    <w:p w14:paraId="5A2FD4CF" w14:textId="77777777" w:rsidR="008D53BB" w:rsidRDefault="008D53BB">
      <w:pPr>
        <w:rPr>
          <w:rFonts w:ascii="Tahoma" w:hAnsi="Tahoma" w:cs="Tahoma"/>
          <w:color w:val="000000"/>
        </w:rPr>
      </w:pPr>
    </w:p>
    <w:p w14:paraId="4B740269" w14:textId="77777777" w:rsidR="008D53BB" w:rsidRDefault="008D53BB">
      <w:pPr>
        <w:rPr>
          <w:rFonts w:ascii="Tahoma" w:hAnsi="Tahoma" w:cs="Tahoma"/>
          <w:color w:val="000000"/>
        </w:rPr>
      </w:pPr>
    </w:p>
    <w:p w14:paraId="4C890347" w14:textId="24652F56" w:rsidR="008D53BB" w:rsidRPr="008D53BB" w:rsidRDefault="008D53BB" w:rsidP="008D53BB">
      <w:pPr>
        <w:rPr>
          <w:rFonts w:ascii="Arial" w:hAnsi="Arial" w:cs="Arial"/>
          <w:color w:val="000000"/>
        </w:rPr>
      </w:pPr>
      <w:r>
        <w:rPr>
          <w:rFonts w:ascii="Arial" w:hAnsi="Arial" w:cs="Arial"/>
          <w:color w:val="000000"/>
        </w:rPr>
        <w:t>From:</w:t>
      </w:r>
      <w:r>
        <w:rPr>
          <w:rStyle w:val="apple-converted-space"/>
          <w:rFonts w:ascii="Arial" w:eastAsiaTheme="majorEastAsia" w:hAnsi="Arial" w:cs="Arial"/>
          <w:color w:val="000000"/>
        </w:rPr>
        <w:t> </w:t>
      </w:r>
      <w:r>
        <w:rPr>
          <w:rStyle w:val="Strong"/>
          <w:rFonts w:ascii="Arial" w:eastAsiaTheme="majorEastAsia" w:hAnsi="Arial" w:cs="Arial"/>
          <w:color w:val="000000"/>
        </w:rPr>
        <w:t xml:space="preserve">McKay, </w:t>
      </w:r>
      <w:proofErr w:type="spellStart"/>
      <w:r>
        <w:rPr>
          <w:rStyle w:val="Strong"/>
          <w:rFonts w:ascii="Arial" w:eastAsiaTheme="majorEastAsia" w:hAnsi="Arial" w:cs="Arial"/>
          <w:color w:val="000000"/>
        </w:rPr>
        <w:t>Robbert</w:t>
      </w:r>
      <w:proofErr w:type="spellEnd"/>
      <w:r>
        <w:rPr>
          <w:rStyle w:val="Strong"/>
          <w:rFonts w:ascii="Arial" w:eastAsiaTheme="majorEastAsia" w:hAnsi="Arial" w:cs="Arial"/>
          <w:color w:val="000000"/>
        </w:rPr>
        <w:t xml:space="preserve"> (LEO)</w:t>
      </w:r>
      <w:r>
        <w:rPr>
          <w:rStyle w:val="apple-converted-space"/>
          <w:rFonts w:ascii="Arial" w:eastAsiaTheme="majorEastAsia" w:hAnsi="Arial" w:cs="Arial"/>
          <w:color w:val="000000"/>
        </w:rPr>
        <w:t> </w:t>
      </w:r>
      <w:r>
        <w:rPr>
          <w:rFonts w:ascii="Arial" w:hAnsi="Arial" w:cs="Arial"/>
          <w:color w:val="000000"/>
        </w:rPr>
        <w:t>&lt;</w:t>
      </w:r>
      <w:hyperlink r:id="rId15" w:tooltip="mailto:McKayR@michigan.gov" w:history="1">
        <w:r>
          <w:rPr>
            <w:rStyle w:val="Hyperlink"/>
            <w:rFonts w:ascii="Arial" w:eastAsiaTheme="majorEastAsia" w:hAnsi="Arial" w:cs="Arial"/>
          </w:rPr>
          <w:t>McKayR@michigan.gov</w:t>
        </w:r>
      </w:hyperlink>
      <w:r>
        <w:rPr>
          <w:rFonts w:ascii="Arial" w:hAnsi="Arial" w:cs="Arial"/>
          <w:color w:val="000000"/>
        </w:rPr>
        <w:t>&gt;</w:t>
      </w:r>
      <w:r>
        <w:rPr>
          <w:rFonts w:ascii="Arial" w:hAnsi="Arial" w:cs="Arial"/>
          <w:color w:val="000000"/>
        </w:rPr>
        <w:br/>
        <w:t>Date: Wed, Feb 24, 2021 at 12:33 PM</w:t>
      </w:r>
      <w:r>
        <w:rPr>
          <w:rFonts w:ascii="Arial" w:hAnsi="Arial" w:cs="Arial"/>
          <w:color w:val="000000"/>
        </w:rPr>
        <w:br/>
        <w:t>Subject: 701 West Canfield, SHPO Part 2 Review issues and possible solution</w:t>
      </w:r>
      <w:r>
        <w:rPr>
          <w:rFonts w:ascii="Arial" w:hAnsi="Arial" w:cs="Arial"/>
          <w:color w:val="000000"/>
        </w:rPr>
        <w:br/>
        <w:t>To: Antonio Aguilar - Technical Preservation Services (</w:t>
      </w:r>
      <w:hyperlink r:id="rId16" w:tooltip="mailto:Antonio_Aguilar@nps.gov" w:history="1">
        <w:r>
          <w:rPr>
            <w:rStyle w:val="Hyperlink"/>
            <w:rFonts w:ascii="Arial" w:eastAsiaTheme="majorEastAsia" w:hAnsi="Arial" w:cs="Arial"/>
          </w:rPr>
          <w:t>Antonio_Aguilar@nps.gov</w:t>
        </w:r>
      </w:hyperlink>
      <w:r>
        <w:rPr>
          <w:rFonts w:ascii="Arial" w:hAnsi="Arial" w:cs="Arial"/>
          <w:color w:val="000000"/>
        </w:rPr>
        <w:t>) &lt;</w:t>
      </w:r>
      <w:hyperlink r:id="rId17" w:tooltip="mailto:Antonio_Aguilar@nps.gov" w:history="1">
        <w:r>
          <w:rPr>
            <w:rStyle w:val="Hyperlink"/>
            <w:rFonts w:ascii="Arial" w:eastAsiaTheme="majorEastAsia" w:hAnsi="Arial" w:cs="Arial"/>
          </w:rPr>
          <w:t>Antonio_Aguilar@nps.gov</w:t>
        </w:r>
      </w:hyperlink>
      <w:r>
        <w:rPr>
          <w:rFonts w:ascii="Arial" w:hAnsi="Arial" w:cs="Arial"/>
          <w:color w:val="000000"/>
        </w:rPr>
        <w:t>&gt;</w:t>
      </w:r>
    </w:p>
    <w:p w14:paraId="6AB84003" w14:textId="1E1D1856" w:rsidR="008D53BB" w:rsidRDefault="008D53BB" w:rsidP="008D53BB">
      <w:pPr>
        <w:spacing w:before="100" w:beforeAutospacing="1" w:after="100" w:afterAutospacing="1"/>
        <w:rPr>
          <w:rFonts w:ascii="Arial" w:hAnsi="Arial" w:cs="Arial"/>
          <w:color w:val="000000"/>
        </w:rPr>
      </w:pPr>
      <w:r>
        <w:rPr>
          <w:rFonts w:ascii="Tahoma" w:hAnsi="Tahoma" w:cs="Tahoma"/>
          <w:color w:val="000000"/>
        </w:rPr>
        <w:t>Antonio,</w:t>
      </w:r>
    </w:p>
    <w:p w14:paraId="7F533D49" w14:textId="111201E0" w:rsidR="008D53BB" w:rsidRDefault="008D53BB" w:rsidP="008D53BB">
      <w:pPr>
        <w:spacing w:before="100" w:beforeAutospacing="1" w:after="100" w:afterAutospacing="1"/>
        <w:rPr>
          <w:rFonts w:ascii="Arial" w:hAnsi="Arial" w:cs="Arial"/>
          <w:color w:val="000000"/>
        </w:rPr>
      </w:pPr>
      <w:r>
        <w:rPr>
          <w:rFonts w:ascii="Tahoma" w:hAnsi="Tahoma" w:cs="Tahoma"/>
          <w:color w:val="000000"/>
        </w:rPr>
        <w:t>While reviewing the Part 2 application for this project I identified what I believe to be serious problems with the proposed design and asked the design team to look a revising the design to better retain the buildings historic interior configuration and detailing. I have attached a copy of my email to the team outlining my concerns for your reference.</w:t>
      </w:r>
    </w:p>
    <w:p w14:paraId="70827881" w14:textId="7BEFF0CE" w:rsidR="008D53BB" w:rsidRDefault="008D53BB" w:rsidP="008D53BB">
      <w:pPr>
        <w:spacing w:before="100" w:beforeAutospacing="1" w:after="100" w:afterAutospacing="1"/>
        <w:rPr>
          <w:rFonts w:ascii="Arial" w:hAnsi="Arial" w:cs="Arial"/>
          <w:color w:val="000000"/>
        </w:rPr>
      </w:pPr>
      <w:r>
        <w:rPr>
          <w:rFonts w:ascii="Tahoma" w:hAnsi="Tahoma" w:cs="Tahoma"/>
          <w:color w:val="000000"/>
        </w:rPr>
        <w:t xml:space="preserve">Because of the extensive nature of the need </w:t>
      </w:r>
      <w:proofErr w:type="gramStart"/>
      <w:r>
        <w:rPr>
          <w:rFonts w:ascii="Tahoma" w:hAnsi="Tahoma" w:cs="Tahoma"/>
          <w:color w:val="000000"/>
        </w:rPr>
        <w:t>modification</w:t>
      </w:r>
      <w:proofErr w:type="gramEnd"/>
      <w:r>
        <w:rPr>
          <w:rFonts w:ascii="Tahoma" w:hAnsi="Tahoma" w:cs="Tahoma"/>
          <w:color w:val="000000"/>
        </w:rPr>
        <w:t xml:space="preserve"> I was hoping to get your thoughts about the new design before sending the team back to the drawing board to make the changes. I think the proposed change bring the project into reasonable alignment with the Standards.</w:t>
      </w:r>
    </w:p>
    <w:p w14:paraId="72AE1FC5" w14:textId="4A2830A8" w:rsidR="008D53BB" w:rsidRDefault="008D53BB" w:rsidP="008D53BB">
      <w:pPr>
        <w:spacing w:before="100" w:beforeAutospacing="1" w:after="100" w:afterAutospacing="1"/>
        <w:rPr>
          <w:rFonts w:ascii="Arial" w:hAnsi="Arial" w:cs="Arial"/>
          <w:color w:val="000000"/>
        </w:rPr>
      </w:pPr>
      <w:r>
        <w:rPr>
          <w:rFonts w:ascii="Tahoma" w:hAnsi="Tahoma" w:cs="Tahoma"/>
          <w:color w:val="000000"/>
        </w:rPr>
        <w:t xml:space="preserve">Do you think it would be possible to get the project approve </w:t>
      </w:r>
      <w:proofErr w:type="gramStart"/>
      <w:r>
        <w:rPr>
          <w:rFonts w:ascii="Tahoma" w:hAnsi="Tahoma" w:cs="Tahoma"/>
          <w:color w:val="000000"/>
        </w:rPr>
        <w:t>in light of</w:t>
      </w:r>
      <w:proofErr w:type="gramEnd"/>
      <w:r>
        <w:rPr>
          <w:rFonts w:ascii="Tahoma" w:hAnsi="Tahoma" w:cs="Tahoma"/>
          <w:color w:val="000000"/>
        </w:rPr>
        <w:t xml:space="preserve"> the revised plans?  </w:t>
      </w:r>
    </w:p>
    <w:p w14:paraId="1D05B1C5" w14:textId="77777777" w:rsidR="008D53BB" w:rsidRDefault="008D53BB" w:rsidP="008D53BB">
      <w:pPr>
        <w:spacing w:before="100" w:beforeAutospacing="1" w:after="100" w:afterAutospacing="1"/>
        <w:rPr>
          <w:rFonts w:ascii="Arial" w:hAnsi="Arial" w:cs="Arial"/>
          <w:color w:val="000000"/>
        </w:rPr>
      </w:pPr>
      <w:r>
        <w:rPr>
          <w:rFonts w:ascii="Bradley Hand ITC" w:hAnsi="Bradley Hand ITC" w:cs="Arial"/>
          <w:b/>
          <w:bCs/>
          <w:color w:val="2E74B5"/>
          <w:sz w:val="40"/>
          <w:szCs w:val="40"/>
        </w:rPr>
        <w:t>Robb McKay</w:t>
      </w:r>
      <w:r>
        <w:rPr>
          <w:rFonts w:ascii="Arial" w:hAnsi="Arial" w:cs="Arial"/>
          <w:color w:val="1F497D"/>
        </w:rPr>
        <w:br/>
        <w:t>Historical Architect</w:t>
      </w:r>
    </w:p>
    <w:p w14:paraId="7E8186F0" w14:textId="77777777" w:rsidR="008D53BB" w:rsidRDefault="008D53BB" w:rsidP="008D53BB">
      <w:pPr>
        <w:spacing w:before="100" w:beforeAutospacing="1" w:after="100" w:afterAutospacing="1"/>
        <w:rPr>
          <w:rFonts w:ascii="Arial" w:hAnsi="Arial" w:cs="Arial"/>
          <w:color w:val="000000"/>
        </w:rPr>
      </w:pPr>
      <w:r>
        <w:rPr>
          <w:rFonts w:ascii="Arial" w:hAnsi="Arial" w:cs="Arial"/>
          <w:b/>
          <w:bCs/>
          <w:color w:val="1F497D"/>
        </w:rPr>
        <w:t>State Historic Preservation Office</w:t>
      </w:r>
    </w:p>
    <w:p w14:paraId="4A22A41E" w14:textId="77777777" w:rsidR="008D53BB" w:rsidRDefault="008D53BB" w:rsidP="008D53BB">
      <w:pPr>
        <w:spacing w:before="100" w:beforeAutospacing="1" w:after="100" w:afterAutospacing="1"/>
        <w:rPr>
          <w:rFonts w:ascii="Arial" w:hAnsi="Arial" w:cs="Arial"/>
          <w:color w:val="000000"/>
        </w:rPr>
      </w:pPr>
      <w:r>
        <w:rPr>
          <w:rFonts w:ascii="Arial" w:hAnsi="Arial" w:cs="Arial"/>
          <w:color w:val="1F497D"/>
        </w:rPr>
        <w:t>Office:  </w:t>
      </w:r>
      <w:proofErr w:type="gramStart"/>
      <w:r>
        <w:rPr>
          <w:rFonts w:ascii="Arial" w:hAnsi="Arial" w:cs="Arial"/>
          <w:color w:val="1F497D"/>
        </w:rPr>
        <w:t>517.335.9840 </w:t>
      </w:r>
      <w:r>
        <w:rPr>
          <w:rStyle w:val="apple-converted-space"/>
          <w:rFonts w:ascii="Arial" w:eastAsiaTheme="majorEastAsia" w:hAnsi="Arial" w:cs="Arial"/>
          <w:color w:val="1F497D"/>
        </w:rPr>
        <w:t> </w:t>
      </w:r>
      <w:r>
        <w:rPr>
          <w:rFonts w:ascii="Arial" w:hAnsi="Arial" w:cs="Arial"/>
          <w:color w:val="7BBDE1"/>
        </w:rPr>
        <w:t>|</w:t>
      </w:r>
      <w:proofErr w:type="gramEnd"/>
      <w:r>
        <w:rPr>
          <w:rStyle w:val="apple-converted-space"/>
          <w:rFonts w:ascii="Arial" w:eastAsiaTheme="majorEastAsia" w:hAnsi="Arial" w:cs="Arial"/>
          <w:color w:val="67A942"/>
        </w:rPr>
        <w:t> </w:t>
      </w:r>
      <w:r>
        <w:rPr>
          <w:rFonts w:ascii="Arial" w:hAnsi="Arial" w:cs="Arial"/>
          <w:color w:val="1F497D"/>
        </w:rPr>
        <w:t>Desk:  517.335.2727</w:t>
      </w:r>
    </w:p>
    <w:p w14:paraId="2DFEE133" w14:textId="77777777" w:rsidR="008D53BB" w:rsidRDefault="008D53BB" w:rsidP="008D53BB">
      <w:pPr>
        <w:spacing w:before="100" w:beforeAutospacing="1" w:after="100" w:afterAutospacing="1"/>
        <w:rPr>
          <w:rFonts w:ascii="Arial" w:hAnsi="Arial" w:cs="Arial"/>
          <w:color w:val="000000"/>
        </w:rPr>
      </w:pPr>
      <w:hyperlink r:id="rId18" w:tgtFrame="_blank" w:tooltip="mailto:mckayr@michigan.gov" w:history="1">
        <w:r>
          <w:rPr>
            <w:rStyle w:val="Hyperlink"/>
            <w:rFonts w:ascii="Arial" w:eastAsiaTheme="majorEastAsia" w:hAnsi="Arial" w:cs="Arial"/>
          </w:rPr>
          <w:t>mckayr@michigan.gov</w:t>
        </w:r>
      </w:hyperlink>
    </w:p>
    <w:p w14:paraId="1896F71F" w14:textId="77777777" w:rsidR="008D53BB" w:rsidRPr="008D53BB" w:rsidRDefault="008D53BB" w:rsidP="008D53BB">
      <w:pPr>
        <w:rPr>
          <w:rFonts w:ascii="Arial" w:hAnsi="Arial" w:cs="Arial"/>
          <w:color w:val="000000"/>
        </w:rPr>
      </w:pPr>
      <w:r>
        <w:rPr>
          <w:rFonts w:ascii="Arial" w:hAnsi="Arial" w:cs="Arial"/>
          <w:color w:val="000000"/>
        </w:rPr>
        <w:t>From:</w:t>
      </w:r>
      <w:r>
        <w:rPr>
          <w:rStyle w:val="apple-converted-space"/>
          <w:rFonts w:ascii="Arial" w:eastAsiaTheme="majorEastAsia" w:hAnsi="Arial" w:cs="Arial"/>
          <w:color w:val="000000"/>
        </w:rPr>
        <w:t> </w:t>
      </w:r>
      <w:r>
        <w:rPr>
          <w:rStyle w:val="Strong"/>
          <w:rFonts w:ascii="Arial" w:eastAsiaTheme="majorEastAsia" w:hAnsi="Arial" w:cs="Arial"/>
          <w:color w:val="000000"/>
        </w:rPr>
        <w:t xml:space="preserve">McKay, </w:t>
      </w:r>
      <w:proofErr w:type="spellStart"/>
      <w:r>
        <w:rPr>
          <w:rStyle w:val="Strong"/>
          <w:rFonts w:ascii="Arial" w:eastAsiaTheme="majorEastAsia" w:hAnsi="Arial" w:cs="Arial"/>
          <w:color w:val="000000"/>
        </w:rPr>
        <w:t>Robbert</w:t>
      </w:r>
      <w:proofErr w:type="spellEnd"/>
      <w:r>
        <w:rPr>
          <w:rStyle w:val="Strong"/>
          <w:rFonts w:ascii="Arial" w:eastAsiaTheme="majorEastAsia" w:hAnsi="Arial" w:cs="Arial"/>
          <w:color w:val="000000"/>
        </w:rPr>
        <w:t xml:space="preserve"> (LEO)</w:t>
      </w:r>
      <w:r>
        <w:rPr>
          <w:rStyle w:val="apple-converted-space"/>
          <w:rFonts w:ascii="Arial" w:eastAsiaTheme="majorEastAsia" w:hAnsi="Arial" w:cs="Arial"/>
          <w:color w:val="000000"/>
        </w:rPr>
        <w:t> </w:t>
      </w:r>
      <w:r>
        <w:rPr>
          <w:rFonts w:ascii="Arial" w:hAnsi="Arial" w:cs="Arial"/>
          <w:color w:val="000000"/>
        </w:rPr>
        <w:t>&lt;</w:t>
      </w:r>
      <w:hyperlink r:id="rId19" w:tgtFrame="_blank" w:tooltip="mailto:McKayR@michigan.gov" w:history="1">
        <w:r>
          <w:rPr>
            <w:rStyle w:val="Hyperlink"/>
            <w:rFonts w:ascii="Arial" w:eastAsiaTheme="majorEastAsia" w:hAnsi="Arial" w:cs="Arial"/>
          </w:rPr>
          <w:t>McKayR@michigan.gov</w:t>
        </w:r>
      </w:hyperlink>
      <w:r>
        <w:rPr>
          <w:rFonts w:ascii="Arial" w:hAnsi="Arial" w:cs="Arial"/>
          <w:color w:val="000000"/>
        </w:rPr>
        <w:t>&gt;</w:t>
      </w:r>
      <w:r>
        <w:rPr>
          <w:rFonts w:ascii="Arial" w:hAnsi="Arial" w:cs="Arial"/>
          <w:color w:val="000000"/>
        </w:rPr>
        <w:br/>
        <w:t>Date: Thu, Feb 25, 2021 at 2:36 PM</w:t>
      </w:r>
      <w:r>
        <w:rPr>
          <w:rFonts w:ascii="Arial" w:hAnsi="Arial" w:cs="Arial"/>
          <w:color w:val="000000"/>
        </w:rPr>
        <w:br/>
        <w:t>Subject: RE: Canfield</w:t>
      </w:r>
      <w:r>
        <w:rPr>
          <w:rFonts w:ascii="Arial" w:hAnsi="Arial" w:cs="Arial"/>
          <w:color w:val="000000"/>
        </w:rPr>
        <w:br/>
        <w:t xml:space="preserve">To: Lis </w:t>
      </w:r>
      <w:proofErr w:type="spellStart"/>
      <w:r>
        <w:rPr>
          <w:rFonts w:ascii="Arial" w:hAnsi="Arial" w:cs="Arial"/>
          <w:color w:val="000000"/>
        </w:rPr>
        <w:t>Knibbe</w:t>
      </w:r>
      <w:proofErr w:type="spellEnd"/>
      <w:r>
        <w:rPr>
          <w:rFonts w:ascii="Arial" w:hAnsi="Arial" w:cs="Arial"/>
          <w:color w:val="000000"/>
        </w:rPr>
        <w:t xml:space="preserve"> &lt;</w:t>
      </w:r>
      <w:hyperlink r:id="rId20" w:tgtFrame="_blank" w:tooltip="mailto:eknibbe@knibbe.com" w:history="1">
        <w:r>
          <w:rPr>
            <w:rStyle w:val="Hyperlink"/>
            <w:rFonts w:ascii="Arial" w:eastAsiaTheme="majorEastAsia" w:hAnsi="Arial" w:cs="Arial"/>
          </w:rPr>
          <w:t>eknibbe@knibbe.com</w:t>
        </w:r>
      </w:hyperlink>
      <w:r>
        <w:rPr>
          <w:rFonts w:ascii="Arial" w:hAnsi="Arial" w:cs="Arial"/>
          <w:color w:val="000000"/>
        </w:rPr>
        <w:t>&gt;</w:t>
      </w:r>
    </w:p>
    <w:p w14:paraId="729311A3" w14:textId="77777777" w:rsidR="008D53BB" w:rsidRDefault="008D53BB" w:rsidP="008D53BB">
      <w:pPr>
        <w:spacing w:before="100" w:beforeAutospacing="1" w:after="100" w:afterAutospacing="1"/>
        <w:rPr>
          <w:rFonts w:ascii="Arial" w:hAnsi="Arial" w:cs="Arial"/>
          <w:color w:val="000000"/>
        </w:rPr>
      </w:pPr>
      <w:r>
        <w:rPr>
          <w:rFonts w:ascii="Tahoma" w:hAnsi="Tahoma" w:cs="Tahoma"/>
          <w:color w:val="000000"/>
        </w:rPr>
        <w:lastRenderedPageBreak/>
        <w:t>Thanks for the clarification.</w:t>
      </w:r>
    </w:p>
    <w:p w14:paraId="0F188EF5" w14:textId="77777777" w:rsidR="008D53BB" w:rsidRDefault="008D53BB" w:rsidP="008D53BB">
      <w:pPr>
        <w:spacing w:before="100" w:beforeAutospacing="1" w:after="100" w:afterAutospacing="1"/>
        <w:rPr>
          <w:rFonts w:ascii="Arial" w:hAnsi="Arial" w:cs="Arial"/>
          <w:color w:val="000000"/>
        </w:rPr>
      </w:pPr>
      <w:r>
        <w:rPr>
          <w:rFonts w:ascii="Tahoma" w:hAnsi="Tahoma" w:cs="Tahoma"/>
          <w:color w:val="000000"/>
        </w:rPr>
        <w:t>Antonio basically gave the project the green light.</w:t>
      </w:r>
    </w:p>
    <w:p w14:paraId="3C310055" w14:textId="77777777" w:rsidR="008D53BB" w:rsidRDefault="008D53BB" w:rsidP="008D53BB">
      <w:pPr>
        <w:spacing w:before="100" w:beforeAutospacing="1" w:after="100" w:afterAutospacing="1"/>
        <w:rPr>
          <w:rFonts w:ascii="Arial" w:hAnsi="Arial" w:cs="Arial"/>
          <w:color w:val="000000"/>
        </w:rPr>
      </w:pPr>
      <w:r>
        <w:rPr>
          <w:rFonts w:ascii="Tahoma" w:hAnsi="Tahoma" w:cs="Tahoma"/>
          <w:color w:val="000000"/>
        </w:rPr>
        <w:t>His exact comments were:</w:t>
      </w:r>
    </w:p>
    <w:p w14:paraId="3EE6809D" w14:textId="77777777" w:rsidR="008D53BB" w:rsidRDefault="008D53BB" w:rsidP="008D53BB">
      <w:pPr>
        <w:spacing w:before="100" w:beforeAutospacing="1" w:after="100" w:afterAutospacing="1"/>
        <w:rPr>
          <w:rFonts w:ascii="Arial" w:hAnsi="Arial" w:cs="Arial"/>
          <w:color w:val="000000"/>
        </w:rPr>
      </w:pPr>
      <w:r>
        <w:rPr>
          <w:rFonts w:ascii="Tahoma" w:hAnsi="Tahoma" w:cs="Tahoma"/>
          <w:color w:val="000000"/>
        </w:rPr>
        <w:t>”</w:t>
      </w:r>
      <w:r>
        <w:rPr>
          <w:rStyle w:val="apple-converted-space"/>
          <w:rFonts w:ascii="Arial" w:eastAsiaTheme="majorEastAsia" w:hAnsi="Arial" w:cs="Arial"/>
          <w:color w:val="000000"/>
        </w:rPr>
        <w:t> </w:t>
      </w:r>
      <w:r>
        <w:rPr>
          <w:rFonts w:ascii="Tahoma" w:hAnsi="Tahoma" w:cs="Tahoma"/>
          <w:color w:val="000000"/>
        </w:rPr>
        <w:t>I agree with your comments. I think the rear stairs could be modified to meet code. The second story hallway could also be modified (the portion towards the service stairs).</w:t>
      </w:r>
    </w:p>
    <w:p w14:paraId="6E4AB598" w14:textId="235471FF" w:rsidR="008D53BB" w:rsidRDefault="008D53BB" w:rsidP="008D53BB">
      <w:pPr>
        <w:spacing w:before="100" w:beforeAutospacing="1" w:after="100" w:afterAutospacing="1"/>
        <w:rPr>
          <w:rFonts w:ascii="Arial" w:hAnsi="Arial" w:cs="Arial"/>
          <w:color w:val="000000"/>
        </w:rPr>
      </w:pPr>
      <w:r>
        <w:rPr>
          <w:rFonts w:ascii="Tahoma" w:hAnsi="Tahoma" w:cs="Tahoma"/>
          <w:color w:val="000000"/>
        </w:rPr>
        <w:t>However, I don't think it would be appropriate to extend the front stairs into the attic. This may limit the ability to put new units into the attic as proposed.”</w:t>
      </w:r>
    </w:p>
    <w:tbl>
      <w:tblPr>
        <w:tblW w:w="0" w:type="auto"/>
        <w:tblCellMar>
          <w:left w:w="0" w:type="dxa"/>
          <w:right w:w="0" w:type="dxa"/>
        </w:tblCellMar>
        <w:tblLook w:val="04A0" w:firstRow="1" w:lastRow="0" w:firstColumn="1" w:lastColumn="0" w:noHBand="0" w:noVBand="1"/>
      </w:tblPr>
      <w:tblGrid>
        <w:gridCol w:w="4989"/>
        <w:gridCol w:w="4675"/>
      </w:tblGrid>
      <w:tr w:rsidR="008D53BB" w14:paraId="2DC6D727" w14:textId="77777777" w:rsidTr="001C5874">
        <w:tc>
          <w:tcPr>
            <w:tcW w:w="4675" w:type="dxa"/>
            <w:tcBorders>
              <w:top w:val="nil"/>
              <w:left w:val="nil"/>
              <w:bottom w:val="nil"/>
              <w:right w:val="nil"/>
            </w:tcBorders>
            <w:tcMar>
              <w:top w:w="0" w:type="dxa"/>
              <w:left w:w="108" w:type="dxa"/>
              <w:bottom w:w="0" w:type="dxa"/>
              <w:right w:w="108" w:type="dxa"/>
            </w:tcMar>
            <w:hideMark/>
          </w:tcPr>
          <w:p w14:paraId="43258161" w14:textId="77777777" w:rsidR="008D53BB" w:rsidRDefault="008D53BB" w:rsidP="001C5874">
            <w:pPr>
              <w:spacing w:before="100" w:beforeAutospacing="1" w:after="100" w:afterAutospacing="1"/>
            </w:pPr>
            <w:r>
              <w:rPr>
                <w:rFonts w:ascii="Bradley Hand ITC" w:hAnsi="Bradley Hand ITC"/>
                <w:b/>
                <w:bCs/>
                <w:color w:val="2E74B5"/>
                <w:sz w:val="40"/>
                <w:szCs w:val="40"/>
              </w:rPr>
              <w:t>Robb McKay</w:t>
            </w:r>
            <w:r>
              <w:rPr>
                <w:rFonts w:ascii="Arial" w:hAnsi="Arial" w:cs="Arial"/>
                <w:color w:val="1F497D"/>
              </w:rPr>
              <w:br/>
              <w:t>Historical Architect</w:t>
            </w:r>
          </w:p>
          <w:p w14:paraId="10E13524" w14:textId="77777777" w:rsidR="008D53BB" w:rsidRDefault="008D53BB" w:rsidP="001C5874">
            <w:pPr>
              <w:spacing w:before="100" w:beforeAutospacing="1" w:after="100" w:afterAutospacing="1"/>
            </w:pPr>
            <w:r>
              <w:rPr>
                <w:rFonts w:ascii="Arial" w:hAnsi="Arial" w:cs="Arial"/>
                <w:b/>
                <w:bCs/>
                <w:color w:val="1F497D"/>
              </w:rPr>
              <w:t>State Historic Preservation Office</w:t>
            </w:r>
          </w:p>
          <w:p w14:paraId="2AC063D2" w14:textId="77777777" w:rsidR="008D53BB" w:rsidRDefault="008D53BB" w:rsidP="001C5874">
            <w:pPr>
              <w:spacing w:before="100" w:beforeAutospacing="1" w:after="100" w:afterAutospacing="1"/>
            </w:pPr>
            <w:r>
              <w:rPr>
                <w:rFonts w:ascii="Arial" w:hAnsi="Arial" w:cs="Arial"/>
                <w:color w:val="1F497D"/>
              </w:rPr>
              <w:t>Office:  </w:t>
            </w:r>
            <w:proofErr w:type="gramStart"/>
            <w:r>
              <w:rPr>
                <w:rFonts w:ascii="Arial" w:hAnsi="Arial" w:cs="Arial"/>
                <w:color w:val="1F497D"/>
              </w:rPr>
              <w:t>517.335.9840 </w:t>
            </w:r>
            <w:r>
              <w:rPr>
                <w:rStyle w:val="apple-converted-space"/>
                <w:rFonts w:ascii="Arial" w:eastAsiaTheme="majorEastAsia" w:hAnsi="Arial" w:cs="Arial"/>
                <w:color w:val="1F497D"/>
              </w:rPr>
              <w:t> </w:t>
            </w:r>
            <w:r>
              <w:rPr>
                <w:rFonts w:ascii="Arial" w:hAnsi="Arial" w:cs="Arial"/>
                <w:color w:val="7BBDE1"/>
              </w:rPr>
              <w:t>|</w:t>
            </w:r>
            <w:proofErr w:type="gramEnd"/>
            <w:r>
              <w:rPr>
                <w:rStyle w:val="apple-converted-space"/>
                <w:rFonts w:ascii="Arial" w:eastAsiaTheme="majorEastAsia" w:hAnsi="Arial" w:cs="Arial"/>
                <w:color w:val="67A942"/>
              </w:rPr>
              <w:t> </w:t>
            </w:r>
            <w:r>
              <w:rPr>
                <w:rFonts w:ascii="Arial" w:hAnsi="Arial" w:cs="Arial"/>
                <w:color w:val="1F497D"/>
              </w:rPr>
              <w:t>Desk:  517.335.2727</w:t>
            </w:r>
          </w:p>
          <w:p w14:paraId="31C23C8B" w14:textId="77777777" w:rsidR="008D53BB" w:rsidRDefault="008D53BB" w:rsidP="001C5874">
            <w:pPr>
              <w:spacing w:before="100" w:beforeAutospacing="1" w:after="100" w:afterAutospacing="1"/>
            </w:pPr>
            <w:hyperlink r:id="rId21" w:tgtFrame="_blank" w:tooltip="mailto:mckayr@michigan.gov" w:history="1">
              <w:r>
                <w:rPr>
                  <w:rStyle w:val="Hyperlink"/>
                  <w:rFonts w:ascii="Arial" w:eastAsiaTheme="majorEastAsia" w:hAnsi="Arial" w:cs="Arial"/>
                </w:rPr>
                <w:t>mckayr@michigan.gov</w:t>
              </w:r>
            </w:hyperlink>
          </w:p>
        </w:tc>
        <w:tc>
          <w:tcPr>
            <w:tcW w:w="4675" w:type="dxa"/>
            <w:tcBorders>
              <w:top w:val="nil"/>
              <w:left w:val="nil"/>
              <w:bottom w:val="nil"/>
              <w:right w:val="nil"/>
            </w:tcBorders>
            <w:tcMar>
              <w:top w:w="0" w:type="dxa"/>
              <w:left w:w="108" w:type="dxa"/>
              <w:bottom w:w="0" w:type="dxa"/>
              <w:right w:w="108" w:type="dxa"/>
            </w:tcMar>
            <w:hideMark/>
          </w:tcPr>
          <w:p w14:paraId="03995E64" w14:textId="6E57A34D" w:rsidR="008D53BB" w:rsidRDefault="008D53BB" w:rsidP="001C5874">
            <w:pPr>
              <w:spacing w:before="100" w:beforeAutospacing="1" w:after="100" w:afterAutospacing="1"/>
            </w:pPr>
            <w:r>
              <w:rPr>
                <w:rFonts w:ascii="Bradley Hand ITC" w:hAnsi="Bradley Hand ITC"/>
                <w:b/>
                <w:bCs/>
                <w:color w:val="2E74B5"/>
                <w:sz w:val="40"/>
                <w:szCs w:val="40"/>
              </w:rPr>
              <w:fldChar w:fldCharType="begin"/>
            </w:r>
            <w:r w:rsidR="000E12F9">
              <w:rPr>
                <w:rFonts w:ascii="Bradley Hand ITC" w:hAnsi="Bradley Hand ITC"/>
                <w:b/>
                <w:bCs/>
                <w:color w:val="2E74B5"/>
                <w:sz w:val="40"/>
                <w:szCs w:val="40"/>
              </w:rPr>
              <w:instrText xml:space="preserve"> INCLUDEPICTURE "C:\\Users\\kidorfpreservationconsulting\\Library\\Group Containers\\UBF8T346G9.ms\\WebArchiveCopyPasteTempFiles\\com.microsoft.Word\\cid19531*177f38503ce692e331" \* MERGEFORMAT </w:instrText>
            </w:r>
            <w:r>
              <w:rPr>
                <w:rFonts w:ascii="Bradley Hand ITC" w:hAnsi="Bradley Hand ITC"/>
                <w:b/>
                <w:bCs/>
                <w:color w:val="2E74B5"/>
                <w:sz w:val="40"/>
                <w:szCs w:val="40"/>
              </w:rPr>
              <w:fldChar w:fldCharType="separate"/>
            </w:r>
            <w:r>
              <w:rPr>
                <w:rFonts w:ascii="Bradley Hand ITC" w:hAnsi="Bradley Hand ITC"/>
                <w:b/>
                <w:bCs/>
                <w:noProof/>
                <w:color w:val="2E74B5"/>
                <w:sz w:val="40"/>
                <w:szCs w:val="40"/>
              </w:rPr>
              <w:drawing>
                <wp:inline distT="0" distB="0" distL="0" distR="0" wp14:anchorId="5E70F3A5" wp14:editId="2E3FFC46">
                  <wp:extent cx="1676400" cy="1489075"/>
                  <wp:effectExtent l="0" t="0" r="0" b="0"/>
                  <wp:docPr id="2120514586" name="Picture 1" descr="A green and white logo with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4586" name="Picture 1" descr="A green and white logo with a mas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1489075"/>
                          </a:xfrm>
                          <a:prstGeom prst="rect">
                            <a:avLst/>
                          </a:prstGeom>
                          <a:noFill/>
                          <a:ln>
                            <a:noFill/>
                          </a:ln>
                        </pic:spPr>
                      </pic:pic>
                    </a:graphicData>
                  </a:graphic>
                </wp:inline>
              </w:drawing>
            </w:r>
            <w:r>
              <w:rPr>
                <w:rFonts w:ascii="Bradley Hand ITC" w:hAnsi="Bradley Hand ITC"/>
                <w:b/>
                <w:bCs/>
                <w:color w:val="2E74B5"/>
                <w:sz w:val="40"/>
                <w:szCs w:val="40"/>
              </w:rPr>
              <w:fldChar w:fldCharType="end"/>
            </w:r>
          </w:p>
        </w:tc>
      </w:tr>
    </w:tbl>
    <w:p w14:paraId="4038CF2E" w14:textId="77777777" w:rsidR="008D53BB" w:rsidRDefault="008D53BB" w:rsidP="008D53BB">
      <w:pPr>
        <w:rPr>
          <w:rFonts w:ascii="Tahoma" w:hAnsi="Tahoma" w:cs="Tahoma"/>
          <w:color w:val="000000"/>
        </w:rPr>
      </w:pPr>
    </w:p>
    <w:p w14:paraId="0CF81A51" w14:textId="77777777" w:rsidR="008D53BB" w:rsidRDefault="008D53BB">
      <w:pPr>
        <w:rPr>
          <w:rFonts w:ascii="Tahoma" w:hAnsi="Tahoma" w:cs="Tahoma"/>
          <w:color w:val="000000"/>
        </w:rPr>
      </w:pPr>
    </w:p>
    <w:p w14:paraId="7B6554C5" w14:textId="77777777" w:rsidR="008D53BB" w:rsidRDefault="008D53BB">
      <w:pPr>
        <w:rPr>
          <w:rFonts w:ascii="Tahoma" w:hAnsi="Tahoma" w:cs="Tahoma"/>
          <w:color w:val="000000"/>
        </w:rPr>
      </w:pPr>
    </w:p>
    <w:p w14:paraId="45D4E61A" w14:textId="4541CF0D" w:rsidR="008D53BB" w:rsidRDefault="008D53BB" w:rsidP="008D53BB">
      <w:pPr>
        <w:rPr>
          <w:rFonts w:ascii="Calibri" w:hAnsi="Calibri" w:cs="Calibri"/>
          <w:color w:val="000000"/>
          <w:sz w:val="22"/>
          <w:szCs w:val="22"/>
        </w:rPr>
      </w:pPr>
      <w:r>
        <w:rPr>
          <w:rFonts w:ascii="Calibri" w:hAnsi="Calibri" w:cs="Calibri"/>
          <w:color w:val="000000"/>
          <w:sz w:val="22"/>
          <w:szCs w:val="22"/>
        </w:rPr>
        <w:t xml:space="preserve">On May 25, 2021, at 1:32 PM, McKay, </w:t>
      </w:r>
      <w:proofErr w:type="spellStart"/>
      <w:r>
        <w:rPr>
          <w:rFonts w:ascii="Calibri" w:hAnsi="Calibri" w:cs="Calibri"/>
          <w:color w:val="000000"/>
          <w:sz w:val="22"/>
          <w:szCs w:val="22"/>
        </w:rPr>
        <w:t>Robbert</w:t>
      </w:r>
      <w:proofErr w:type="spellEnd"/>
      <w:r>
        <w:rPr>
          <w:rFonts w:ascii="Calibri" w:hAnsi="Calibri" w:cs="Calibri"/>
          <w:color w:val="000000"/>
          <w:sz w:val="22"/>
          <w:szCs w:val="22"/>
        </w:rPr>
        <w:t xml:space="preserve"> (LEO) &lt;</w:t>
      </w:r>
      <w:hyperlink r:id="rId23" w:tooltip="mailto:McKayR@michigan.gov" w:history="1">
        <w:r>
          <w:rPr>
            <w:rStyle w:val="Hyperlink"/>
            <w:rFonts w:ascii="Calibri" w:eastAsiaTheme="majorEastAsia" w:hAnsi="Calibri" w:cs="Calibri"/>
            <w:sz w:val="22"/>
            <w:szCs w:val="22"/>
          </w:rPr>
          <w:t>McKayR@michigan.gov</w:t>
        </w:r>
      </w:hyperlink>
      <w:r>
        <w:rPr>
          <w:rFonts w:ascii="Calibri" w:hAnsi="Calibri" w:cs="Calibri"/>
          <w:color w:val="000000"/>
          <w:sz w:val="22"/>
          <w:szCs w:val="22"/>
        </w:rPr>
        <w:t>&gt; wrote:</w:t>
      </w:r>
    </w:p>
    <w:p w14:paraId="250D91D6" w14:textId="2AF9A252" w:rsidR="008D53BB" w:rsidRDefault="008D53BB" w:rsidP="008D53BB"/>
    <w:p w14:paraId="0BB038C7" w14:textId="56AF914B" w:rsidR="008D53BB" w:rsidRDefault="008D53BB" w:rsidP="008D53BB">
      <w:r>
        <w:t>(</w:t>
      </w:r>
      <w:proofErr w:type="gramStart"/>
      <w:r>
        <w:t>in regard to</w:t>
      </w:r>
      <w:proofErr w:type="gramEnd"/>
      <w:r>
        <w:t xml:space="preserve"> the porch railing design)</w:t>
      </w:r>
    </w:p>
    <w:p w14:paraId="62121DD2" w14:textId="77777777" w:rsidR="008D53BB" w:rsidRDefault="008D53BB" w:rsidP="008D53BB"/>
    <w:p w14:paraId="361B225D" w14:textId="45691D2E" w:rsidR="008D53BB" w:rsidRDefault="008D53BB" w:rsidP="008D53BB">
      <w:pPr>
        <w:rPr>
          <w:rFonts w:ascii="Calibri" w:hAnsi="Calibri" w:cs="Calibri"/>
          <w:color w:val="000000"/>
          <w:sz w:val="22"/>
          <w:szCs w:val="22"/>
        </w:rPr>
      </w:pPr>
      <w:r>
        <w:rPr>
          <w:rFonts w:ascii="Tahoma" w:hAnsi="Tahoma" w:cs="Tahoma"/>
          <w:color w:val="000000"/>
        </w:rPr>
        <w:t xml:space="preserve">Wire mesh in general has been approved as infill in modern railing systems. What I have seen used most successfully in other tax credit project that use a wire mess has been 4x4 welded wire fabric. Both galvanized and painted version of this material have been </w:t>
      </w:r>
      <w:proofErr w:type="gramStart"/>
      <w:r>
        <w:rPr>
          <w:rFonts w:ascii="Tahoma" w:hAnsi="Tahoma" w:cs="Tahoma"/>
          <w:color w:val="000000"/>
        </w:rPr>
        <w:t>approve</w:t>
      </w:r>
      <w:proofErr w:type="gramEnd"/>
      <w:r>
        <w:rPr>
          <w:rFonts w:ascii="Tahoma" w:hAnsi="Tahoma" w:cs="Tahoma"/>
          <w:color w:val="000000"/>
        </w:rPr>
        <w:t xml:space="preserve"> on other tax credit projects.</w:t>
      </w:r>
    </w:p>
    <w:p w14:paraId="4A0213F7" w14:textId="77777777" w:rsidR="008D53BB" w:rsidRDefault="008D53BB" w:rsidP="008D53BB">
      <w:pPr>
        <w:rPr>
          <w:rFonts w:ascii="Calibri" w:hAnsi="Calibri" w:cs="Calibri"/>
          <w:color w:val="000000"/>
          <w:sz w:val="22"/>
          <w:szCs w:val="22"/>
        </w:rPr>
      </w:pPr>
      <w:r>
        <w:rPr>
          <w:rFonts w:ascii="Tahoma" w:hAnsi="Tahoma" w:cs="Tahoma"/>
          <w:color w:val="000000"/>
        </w:rPr>
        <w:t> </w:t>
      </w:r>
    </w:p>
    <w:p w14:paraId="4CC4BDD3" w14:textId="77777777" w:rsidR="008D53BB" w:rsidRDefault="008D53BB" w:rsidP="008D53BB">
      <w:pPr>
        <w:rPr>
          <w:rFonts w:ascii="Calibri" w:hAnsi="Calibri" w:cs="Calibri"/>
          <w:color w:val="000000"/>
          <w:sz w:val="22"/>
          <w:szCs w:val="22"/>
        </w:rPr>
      </w:pPr>
      <w:r>
        <w:rPr>
          <w:rFonts w:ascii="Tahoma" w:hAnsi="Tahoma" w:cs="Tahoma"/>
          <w:color w:val="000000"/>
        </w:rPr>
        <w:t xml:space="preserve">I have also had good luck getting horizontal cable railing infill approved so this might also be an option. On most precious project I believe that the cables, connection eye bolts and turn buckles have been stainless steel. I </w:t>
      </w:r>
      <w:proofErr w:type="spellStart"/>
      <w:r>
        <w:rPr>
          <w:rFonts w:ascii="Tahoma" w:hAnsi="Tahoma" w:cs="Tahoma"/>
          <w:color w:val="000000"/>
        </w:rPr>
        <w:t>co</w:t>
      </w:r>
      <w:proofErr w:type="spellEnd"/>
      <w:r>
        <w:rPr>
          <w:rFonts w:ascii="Tahoma" w:hAnsi="Tahoma" w:cs="Tahoma"/>
          <w:color w:val="000000"/>
        </w:rPr>
        <w:t xml:space="preserve"> not recall a project that used this system with a galvanized or painted finish.</w:t>
      </w:r>
    </w:p>
    <w:p w14:paraId="32B3325A" w14:textId="77777777" w:rsidR="008D53BB" w:rsidRDefault="008D53BB" w:rsidP="008D53BB">
      <w:pPr>
        <w:rPr>
          <w:rFonts w:ascii="Calibri" w:hAnsi="Calibri" w:cs="Calibri"/>
          <w:color w:val="000000"/>
          <w:sz w:val="22"/>
          <w:szCs w:val="22"/>
        </w:rPr>
      </w:pPr>
      <w:r>
        <w:rPr>
          <w:rFonts w:ascii="Tahoma" w:hAnsi="Tahoma" w:cs="Tahoma"/>
          <w:color w:val="000000"/>
        </w:rPr>
        <w:t> </w:t>
      </w:r>
    </w:p>
    <w:p w14:paraId="1F9F7359" w14:textId="77777777" w:rsidR="008D53BB" w:rsidRDefault="008D53BB" w:rsidP="008D53BB">
      <w:pPr>
        <w:rPr>
          <w:rFonts w:ascii="Calibri" w:hAnsi="Calibri" w:cs="Calibri"/>
          <w:color w:val="000000"/>
          <w:sz w:val="22"/>
          <w:szCs w:val="22"/>
        </w:rPr>
      </w:pPr>
      <w:r>
        <w:rPr>
          <w:rFonts w:ascii="Tahoma" w:hAnsi="Tahoma" w:cs="Tahoma"/>
          <w:color w:val="000000"/>
        </w:rPr>
        <w:t xml:space="preserve">I would strongly recommend not using 2x wood balusters. They tend to be very heavy visually and </w:t>
      </w:r>
      <w:proofErr w:type="gramStart"/>
      <w:r>
        <w:rPr>
          <w:rFonts w:ascii="Tahoma" w:hAnsi="Tahoma" w:cs="Tahoma"/>
          <w:color w:val="000000"/>
        </w:rPr>
        <w:t>have a tendency to</w:t>
      </w:r>
      <w:proofErr w:type="gramEnd"/>
      <w:r>
        <w:rPr>
          <w:rFonts w:ascii="Tahoma" w:hAnsi="Tahoma" w:cs="Tahoma"/>
          <w:color w:val="000000"/>
        </w:rPr>
        <w:t xml:space="preserve"> be poorly detailed and harder to maintain.</w:t>
      </w:r>
    </w:p>
    <w:p w14:paraId="1177CCF9" w14:textId="77777777" w:rsidR="008D53BB" w:rsidRDefault="008D53BB" w:rsidP="008D53BB"/>
    <w:sectPr w:rsidR="008D53BB" w:rsidSect="004936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4D"/>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36"/>
    <w:rsid w:val="00032C32"/>
    <w:rsid w:val="00083136"/>
    <w:rsid w:val="000935DA"/>
    <w:rsid w:val="000E12F9"/>
    <w:rsid w:val="00123026"/>
    <w:rsid w:val="001356C7"/>
    <w:rsid w:val="002015EA"/>
    <w:rsid w:val="002729CA"/>
    <w:rsid w:val="00290E0C"/>
    <w:rsid w:val="002C6F3C"/>
    <w:rsid w:val="002E170D"/>
    <w:rsid w:val="003923D6"/>
    <w:rsid w:val="003A5ED6"/>
    <w:rsid w:val="003F2BEA"/>
    <w:rsid w:val="00404A45"/>
    <w:rsid w:val="00427539"/>
    <w:rsid w:val="00434B83"/>
    <w:rsid w:val="00456A0B"/>
    <w:rsid w:val="004648F3"/>
    <w:rsid w:val="00493653"/>
    <w:rsid w:val="004D2346"/>
    <w:rsid w:val="004D54B9"/>
    <w:rsid w:val="00501CDA"/>
    <w:rsid w:val="00524FDA"/>
    <w:rsid w:val="005361EB"/>
    <w:rsid w:val="0056728D"/>
    <w:rsid w:val="00573796"/>
    <w:rsid w:val="005B4E00"/>
    <w:rsid w:val="005D4B2F"/>
    <w:rsid w:val="005E1345"/>
    <w:rsid w:val="00617FE2"/>
    <w:rsid w:val="00624F71"/>
    <w:rsid w:val="0064667E"/>
    <w:rsid w:val="006D3537"/>
    <w:rsid w:val="00791E00"/>
    <w:rsid w:val="00794072"/>
    <w:rsid w:val="007A49FE"/>
    <w:rsid w:val="00821D79"/>
    <w:rsid w:val="008D53BB"/>
    <w:rsid w:val="00946DA2"/>
    <w:rsid w:val="00980927"/>
    <w:rsid w:val="00982E49"/>
    <w:rsid w:val="009A29A9"/>
    <w:rsid w:val="009A6AC1"/>
    <w:rsid w:val="009E123F"/>
    <w:rsid w:val="00A90CD5"/>
    <w:rsid w:val="00AD5220"/>
    <w:rsid w:val="00AE4FA4"/>
    <w:rsid w:val="00B24753"/>
    <w:rsid w:val="00B424D8"/>
    <w:rsid w:val="00B42E7E"/>
    <w:rsid w:val="00BC0CD2"/>
    <w:rsid w:val="00BD0A11"/>
    <w:rsid w:val="00BD279E"/>
    <w:rsid w:val="00BF1A5A"/>
    <w:rsid w:val="00C21FFA"/>
    <w:rsid w:val="00C46520"/>
    <w:rsid w:val="00C9475D"/>
    <w:rsid w:val="00CD6058"/>
    <w:rsid w:val="00D2474F"/>
    <w:rsid w:val="00D575CF"/>
    <w:rsid w:val="00D61593"/>
    <w:rsid w:val="00D97190"/>
    <w:rsid w:val="00DA341D"/>
    <w:rsid w:val="00DE1C8D"/>
    <w:rsid w:val="00DE6336"/>
    <w:rsid w:val="00E63470"/>
    <w:rsid w:val="00EB2EAA"/>
    <w:rsid w:val="00EB7F19"/>
    <w:rsid w:val="00ED236F"/>
    <w:rsid w:val="00ED7484"/>
    <w:rsid w:val="00F051A4"/>
    <w:rsid w:val="00F61A4A"/>
    <w:rsid w:val="00FE0329"/>
    <w:rsid w:val="00FE7BA3"/>
    <w:rsid w:val="00FF5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D9F0B"/>
  <w15:chartTrackingRefBased/>
  <w15:docId w15:val="{A5EB30FE-1D19-EB41-99CF-1FF272018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3BB"/>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8313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8313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83136"/>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83136"/>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83136"/>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83136"/>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83136"/>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83136"/>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83136"/>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1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31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31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31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31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31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31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31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3136"/>
    <w:rPr>
      <w:rFonts w:eastAsiaTheme="majorEastAsia" w:cstheme="majorBidi"/>
      <w:color w:val="272727" w:themeColor="text1" w:themeTint="D8"/>
    </w:rPr>
  </w:style>
  <w:style w:type="paragraph" w:styleId="Title">
    <w:name w:val="Title"/>
    <w:basedOn w:val="Normal"/>
    <w:next w:val="Normal"/>
    <w:link w:val="TitleChar"/>
    <w:uiPriority w:val="10"/>
    <w:qFormat/>
    <w:rsid w:val="0008313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831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136"/>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831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3136"/>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083136"/>
    <w:rPr>
      <w:i/>
      <w:iCs/>
      <w:color w:val="404040" w:themeColor="text1" w:themeTint="BF"/>
    </w:rPr>
  </w:style>
  <w:style w:type="paragraph" w:styleId="ListParagraph">
    <w:name w:val="List Paragraph"/>
    <w:basedOn w:val="Normal"/>
    <w:uiPriority w:val="34"/>
    <w:qFormat/>
    <w:rsid w:val="00083136"/>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083136"/>
    <w:rPr>
      <w:i/>
      <w:iCs/>
      <w:color w:val="0F4761" w:themeColor="accent1" w:themeShade="BF"/>
    </w:rPr>
  </w:style>
  <w:style w:type="paragraph" w:styleId="IntenseQuote">
    <w:name w:val="Intense Quote"/>
    <w:basedOn w:val="Normal"/>
    <w:next w:val="Normal"/>
    <w:link w:val="IntenseQuoteChar"/>
    <w:uiPriority w:val="30"/>
    <w:qFormat/>
    <w:rsid w:val="0008313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083136"/>
    <w:rPr>
      <w:i/>
      <w:iCs/>
      <w:color w:val="0F4761" w:themeColor="accent1" w:themeShade="BF"/>
    </w:rPr>
  </w:style>
  <w:style w:type="character" w:styleId="IntenseReference">
    <w:name w:val="Intense Reference"/>
    <w:basedOn w:val="DefaultParagraphFont"/>
    <w:uiPriority w:val="32"/>
    <w:qFormat/>
    <w:rsid w:val="00083136"/>
    <w:rPr>
      <w:b/>
      <w:bCs/>
      <w:smallCaps/>
      <w:color w:val="0F4761" w:themeColor="accent1" w:themeShade="BF"/>
      <w:spacing w:val="5"/>
    </w:rPr>
  </w:style>
  <w:style w:type="character" w:styleId="Hyperlink">
    <w:name w:val="Hyperlink"/>
    <w:basedOn w:val="DefaultParagraphFont"/>
    <w:uiPriority w:val="99"/>
    <w:semiHidden/>
    <w:unhideWhenUsed/>
    <w:rsid w:val="00946DA2"/>
    <w:rPr>
      <w:color w:val="0000FF"/>
      <w:u w:val="single"/>
    </w:rPr>
  </w:style>
  <w:style w:type="character" w:customStyle="1" w:styleId="apple-converted-space">
    <w:name w:val="apple-converted-space"/>
    <w:basedOn w:val="DefaultParagraphFont"/>
    <w:rsid w:val="008D53BB"/>
  </w:style>
  <w:style w:type="character" w:styleId="Strong">
    <w:name w:val="Strong"/>
    <w:basedOn w:val="DefaultParagraphFont"/>
    <w:uiPriority w:val="22"/>
    <w:qFormat/>
    <w:rsid w:val="008D53BB"/>
    <w:rPr>
      <w:b/>
      <w:bCs/>
    </w:rPr>
  </w:style>
  <w:style w:type="paragraph" w:styleId="NormalWeb">
    <w:name w:val="Normal (Web)"/>
    <w:basedOn w:val="Normal"/>
    <w:uiPriority w:val="99"/>
    <w:semiHidden/>
    <w:unhideWhenUsed/>
    <w:rsid w:val="004D54B9"/>
    <w:pPr>
      <w:spacing w:before="100" w:beforeAutospacing="1" w:after="100" w:afterAutospacing="1"/>
    </w:pPr>
  </w:style>
  <w:style w:type="character" w:customStyle="1" w:styleId="sectionnumber">
    <w:name w:val="section_number"/>
    <w:basedOn w:val="DefaultParagraphFont"/>
    <w:rsid w:val="004D54B9"/>
  </w:style>
  <w:style w:type="character" w:customStyle="1" w:styleId="level2title">
    <w:name w:val="level2_title"/>
    <w:basedOn w:val="DefaultParagraphFont"/>
    <w:rsid w:val="004D54B9"/>
  </w:style>
  <w:style w:type="character" w:customStyle="1" w:styleId="formalusage">
    <w:name w:val="formal_usage"/>
    <w:basedOn w:val="DefaultParagraphFont"/>
    <w:rsid w:val="004D5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01515">
      <w:bodyDiv w:val="1"/>
      <w:marLeft w:val="0"/>
      <w:marRight w:val="0"/>
      <w:marTop w:val="0"/>
      <w:marBottom w:val="0"/>
      <w:divBdr>
        <w:top w:val="none" w:sz="0" w:space="0" w:color="auto"/>
        <w:left w:val="none" w:sz="0" w:space="0" w:color="auto"/>
        <w:bottom w:val="none" w:sz="0" w:space="0" w:color="auto"/>
        <w:right w:val="none" w:sz="0" w:space="0" w:color="auto"/>
      </w:divBdr>
    </w:div>
    <w:div w:id="708460793">
      <w:bodyDiv w:val="1"/>
      <w:marLeft w:val="0"/>
      <w:marRight w:val="0"/>
      <w:marTop w:val="0"/>
      <w:marBottom w:val="0"/>
      <w:divBdr>
        <w:top w:val="none" w:sz="0" w:space="0" w:color="auto"/>
        <w:left w:val="none" w:sz="0" w:space="0" w:color="auto"/>
        <w:bottom w:val="none" w:sz="0" w:space="0" w:color="auto"/>
        <w:right w:val="none" w:sz="0" w:space="0" w:color="auto"/>
      </w:divBdr>
    </w:div>
    <w:div w:id="999888310">
      <w:bodyDiv w:val="1"/>
      <w:marLeft w:val="0"/>
      <w:marRight w:val="0"/>
      <w:marTop w:val="0"/>
      <w:marBottom w:val="0"/>
      <w:divBdr>
        <w:top w:val="none" w:sz="0" w:space="0" w:color="auto"/>
        <w:left w:val="none" w:sz="0" w:space="0" w:color="auto"/>
        <w:bottom w:val="none" w:sz="0" w:space="0" w:color="auto"/>
        <w:right w:val="none" w:sz="0" w:space="0" w:color="auto"/>
      </w:divBdr>
      <w:divsChild>
        <w:div w:id="1628705362">
          <w:marLeft w:val="0"/>
          <w:marRight w:val="0"/>
          <w:marTop w:val="0"/>
          <w:marBottom w:val="0"/>
          <w:divBdr>
            <w:top w:val="none" w:sz="0" w:space="0" w:color="auto"/>
            <w:left w:val="none" w:sz="0" w:space="0" w:color="auto"/>
            <w:bottom w:val="none" w:sz="0" w:space="0" w:color="auto"/>
            <w:right w:val="none" w:sz="0" w:space="0" w:color="auto"/>
          </w:divBdr>
        </w:div>
        <w:div w:id="182207601">
          <w:marLeft w:val="0"/>
          <w:marRight w:val="0"/>
          <w:marTop w:val="0"/>
          <w:marBottom w:val="0"/>
          <w:divBdr>
            <w:top w:val="none" w:sz="0" w:space="0" w:color="auto"/>
            <w:left w:val="none" w:sz="0" w:space="0" w:color="auto"/>
            <w:bottom w:val="none" w:sz="0" w:space="0" w:color="auto"/>
            <w:right w:val="none" w:sz="0" w:space="0" w:color="auto"/>
          </w:divBdr>
          <w:divsChild>
            <w:div w:id="139581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1418">
      <w:bodyDiv w:val="1"/>
      <w:marLeft w:val="0"/>
      <w:marRight w:val="0"/>
      <w:marTop w:val="0"/>
      <w:marBottom w:val="0"/>
      <w:divBdr>
        <w:top w:val="none" w:sz="0" w:space="0" w:color="auto"/>
        <w:left w:val="none" w:sz="0" w:space="0" w:color="auto"/>
        <w:bottom w:val="none" w:sz="0" w:space="0" w:color="auto"/>
        <w:right w:val="none" w:sz="0" w:space="0" w:color="auto"/>
      </w:divBdr>
      <w:divsChild>
        <w:div w:id="996149181">
          <w:marLeft w:val="0"/>
          <w:marRight w:val="0"/>
          <w:marTop w:val="0"/>
          <w:marBottom w:val="0"/>
          <w:divBdr>
            <w:top w:val="none" w:sz="0" w:space="0" w:color="auto"/>
            <w:left w:val="none" w:sz="0" w:space="0" w:color="auto"/>
            <w:bottom w:val="none" w:sz="0" w:space="0" w:color="auto"/>
            <w:right w:val="none" w:sz="0" w:space="0" w:color="auto"/>
          </w:divBdr>
        </w:div>
        <w:div w:id="2145466400">
          <w:marLeft w:val="0"/>
          <w:marRight w:val="0"/>
          <w:marTop w:val="0"/>
          <w:marBottom w:val="0"/>
          <w:divBdr>
            <w:top w:val="none" w:sz="0" w:space="0" w:color="auto"/>
            <w:left w:val="none" w:sz="0" w:space="0" w:color="auto"/>
            <w:bottom w:val="none" w:sz="0" w:space="0" w:color="auto"/>
            <w:right w:val="none" w:sz="0" w:space="0" w:color="auto"/>
          </w:divBdr>
          <w:divsChild>
            <w:div w:id="544609568">
              <w:marLeft w:val="0"/>
              <w:marRight w:val="0"/>
              <w:marTop w:val="0"/>
              <w:marBottom w:val="0"/>
              <w:divBdr>
                <w:top w:val="none" w:sz="0" w:space="0" w:color="auto"/>
                <w:left w:val="none" w:sz="0" w:space="0" w:color="auto"/>
                <w:bottom w:val="none" w:sz="0" w:space="0" w:color="auto"/>
                <w:right w:val="none" w:sz="0" w:space="0" w:color="auto"/>
              </w:divBdr>
              <w:divsChild>
                <w:div w:id="1922988211">
                  <w:marLeft w:val="0"/>
                  <w:marRight w:val="0"/>
                  <w:marTop w:val="0"/>
                  <w:marBottom w:val="0"/>
                  <w:divBdr>
                    <w:top w:val="none" w:sz="0" w:space="0" w:color="auto"/>
                    <w:left w:val="none" w:sz="0" w:space="0" w:color="auto"/>
                    <w:bottom w:val="none" w:sz="0" w:space="0" w:color="auto"/>
                    <w:right w:val="none" w:sz="0" w:space="0" w:color="auto"/>
                  </w:divBdr>
                  <w:divsChild>
                    <w:div w:id="36085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78704">
      <w:bodyDiv w:val="1"/>
      <w:marLeft w:val="0"/>
      <w:marRight w:val="0"/>
      <w:marTop w:val="0"/>
      <w:marBottom w:val="0"/>
      <w:divBdr>
        <w:top w:val="none" w:sz="0" w:space="0" w:color="auto"/>
        <w:left w:val="none" w:sz="0" w:space="0" w:color="auto"/>
        <w:bottom w:val="none" w:sz="0" w:space="0" w:color="auto"/>
        <w:right w:val="none" w:sz="0" w:space="0" w:color="auto"/>
      </w:divBdr>
      <w:divsChild>
        <w:div w:id="1236479784">
          <w:marLeft w:val="0"/>
          <w:marRight w:val="0"/>
          <w:marTop w:val="0"/>
          <w:marBottom w:val="0"/>
          <w:divBdr>
            <w:top w:val="none" w:sz="0" w:space="0" w:color="auto"/>
            <w:left w:val="none" w:sz="0" w:space="0" w:color="auto"/>
            <w:bottom w:val="none" w:sz="0" w:space="0" w:color="auto"/>
            <w:right w:val="none" w:sz="0" w:space="0" w:color="auto"/>
          </w:divBdr>
        </w:div>
        <w:div w:id="854004660">
          <w:marLeft w:val="0"/>
          <w:marRight w:val="0"/>
          <w:marTop w:val="0"/>
          <w:marBottom w:val="0"/>
          <w:divBdr>
            <w:top w:val="none" w:sz="0" w:space="0" w:color="auto"/>
            <w:left w:val="none" w:sz="0" w:space="0" w:color="auto"/>
            <w:bottom w:val="none" w:sz="0" w:space="0" w:color="auto"/>
            <w:right w:val="none" w:sz="0" w:space="0" w:color="auto"/>
          </w:divBdr>
        </w:div>
        <w:div w:id="10301439">
          <w:marLeft w:val="0"/>
          <w:marRight w:val="0"/>
          <w:marTop w:val="0"/>
          <w:marBottom w:val="0"/>
          <w:divBdr>
            <w:top w:val="none" w:sz="0" w:space="0" w:color="auto"/>
            <w:left w:val="none" w:sz="0" w:space="0" w:color="auto"/>
            <w:bottom w:val="none" w:sz="0" w:space="0" w:color="auto"/>
            <w:right w:val="none" w:sz="0" w:space="0" w:color="auto"/>
          </w:divBdr>
        </w:div>
      </w:divsChild>
    </w:div>
    <w:div w:id="1724517794">
      <w:bodyDiv w:val="1"/>
      <w:marLeft w:val="0"/>
      <w:marRight w:val="0"/>
      <w:marTop w:val="0"/>
      <w:marBottom w:val="0"/>
      <w:divBdr>
        <w:top w:val="none" w:sz="0" w:space="0" w:color="auto"/>
        <w:left w:val="none" w:sz="0" w:space="0" w:color="auto"/>
        <w:bottom w:val="none" w:sz="0" w:space="0" w:color="auto"/>
        <w:right w:val="none" w:sz="0" w:space="0" w:color="auto"/>
      </w:divBdr>
      <w:divsChild>
        <w:div w:id="1581135273">
          <w:marLeft w:val="0"/>
          <w:marRight w:val="0"/>
          <w:marTop w:val="0"/>
          <w:marBottom w:val="0"/>
          <w:divBdr>
            <w:top w:val="none" w:sz="0" w:space="0" w:color="auto"/>
            <w:left w:val="none" w:sz="0" w:space="0" w:color="auto"/>
            <w:bottom w:val="none" w:sz="0" w:space="0" w:color="auto"/>
            <w:right w:val="none" w:sz="0" w:space="0" w:color="auto"/>
          </w:divBdr>
        </w:div>
        <w:div w:id="583495614">
          <w:marLeft w:val="0"/>
          <w:marRight w:val="0"/>
          <w:marTop w:val="0"/>
          <w:marBottom w:val="0"/>
          <w:divBdr>
            <w:top w:val="none" w:sz="0" w:space="0" w:color="auto"/>
            <w:left w:val="none" w:sz="0" w:space="0" w:color="auto"/>
            <w:bottom w:val="none" w:sz="0" w:space="0" w:color="auto"/>
            <w:right w:val="none" w:sz="0" w:space="0" w:color="auto"/>
          </w:divBdr>
          <w:divsChild>
            <w:div w:id="837693281">
              <w:marLeft w:val="0"/>
              <w:marRight w:val="0"/>
              <w:marTop w:val="0"/>
              <w:marBottom w:val="0"/>
              <w:divBdr>
                <w:top w:val="none" w:sz="0" w:space="0" w:color="auto"/>
                <w:left w:val="none" w:sz="0" w:space="0" w:color="auto"/>
                <w:bottom w:val="none" w:sz="0" w:space="0" w:color="auto"/>
                <w:right w:val="none" w:sz="0" w:space="0" w:color="auto"/>
              </w:divBdr>
            </w:div>
            <w:div w:id="818883099">
              <w:marLeft w:val="0"/>
              <w:marRight w:val="0"/>
              <w:marTop w:val="0"/>
              <w:marBottom w:val="0"/>
              <w:divBdr>
                <w:top w:val="none" w:sz="0" w:space="0" w:color="auto"/>
                <w:left w:val="none" w:sz="0" w:space="0" w:color="auto"/>
                <w:bottom w:val="none" w:sz="0" w:space="0" w:color="auto"/>
                <w:right w:val="none" w:sz="0" w:space="0" w:color="auto"/>
              </w:divBdr>
            </w:div>
            <w:div w:id="1679307149">
              <w:marLeft w:val="0"/>
              <w:marRight w:val="0"/>
              <w:marTop w:val="0"/>
              <w:marBottom w:val="0"/>
              <w:divBdr>
                <w:top w:val="none" w:sz="0" w:space="0" w:color="auto"/>
                <w:left w:val="none" w:sz="0" w:space="0" w:color="auto"/>
                <w:bottom w:val="none" w:sz="0" w:space="0" w:color="auto"/>
                <w:right w:val="none" w:sz="0" w:space="0" w:color="auto"/>
              </w:divBdr>
            </w:div>
            <w:div w:id="282613994">
              <w:marLeft w:val="0"/>
              <w:marRight w:val="0"/>
              <w:marTop w:val="0"/>
              <w:marBottom w:val="0"/>
              <w:divBdr>
                <w:top w:val="none" w:sz="0" w:space="0" w:color="auto"/>
                <w:left w:val="none" w:sz="0" w:space="0" w:color="auto"/>
                <w:bottom w:val="none" w:sz="0" w:space="0" w:color="auto"/>
                <w:right w:val="none" w:sz="0" w:space="0" w:color="auto"/>
              </w:divBdr>
            </w:div>
            <w:div w:id="888955491">
              <w:marLeft w:val="0"/>
              <w:marRight w:val="0"/>
              <w:marTop w:val="0"/>
              <w:marBottom w:val="0"/>
              <w:divBdr>
                <w:top w:val="none" w:sz="0" w:space="0" w:color="auto"/>
                <w:left w:val="none" w:sz="0" w:space="0" w:color="auto"/>
                <w:bottom w:val="none" w:sz="0" w:space="0" w:color="auto"/>
                <w:right w:val="none" w:sz="0" w:space="0" w:color="auto"/>
              </w:divBdr>
            </w:div>
            <w:div w:id="631986139">
              <w:marLeft w:val="0"/>
              <w:marRight w:val="0"/>
              <w:marTop w:val="0"/>
              <w:marBottom w:val="0"/>
              <w:divBdr>
                <w:top w:val="none" w:sz="0" w:space="0" w:color="auto"/>
                <w:left w:val="none" w:sz="0" w:space="0" w:color="auto"/>
                <w:bottom w:val="none" w:sz="0" w:space="0" w:color="auto"/>
                <w:right w:val="none" w:sz="0" w:space="0" w:color="auto"/>
              </w:divBdr>
            </w:div>
            <w:div w:id="244455081">
              <w:marLeft w:val="0"/>
              <w:marRight w:val="0"/>
              <w:marTop w:val="0"/>
              <w:marBottom w:val="0"/>
              <w:divBdr>
                <w:top w:val="none" w:sz="0" w:space="0" w:color="auto"/>
                <w:left w:val="none" w:sz="0" w:space="0" w:color="auto"/>
                <w:bottom w:val="none" w:sz="0" w:space="0" w:color="auto"/>
                <w:right w:val="none" w:sz="0" w:space="0" w:color="auto"/>
              </w:divBdr>
            </w:div>
            <w:div w:id="1454833927">
              <w:marLeft w:val="0"/>
              <w:marRight w:val="0"/>
              <w:marTop w:val="0"/>
              <w:marBottom w:val="0"/>
              <w:divBdr>
                <w:top w:val="none" w:sz="0" w:space="0" w:color="auto"/>
                <w:left w:val="none" w:sz="0" w:space="0" w:color="auto"/>
                <w:bottom w:val="none" w:sz="0" w:space="0" w:color="auto"/>
                <w:right w:val="none" w:sz="0" w:space="0" w:color="auto"/>
              </w:divBdr>
            </w:div>
            <w:div w:id="1676228879">
              <w:marLeft w:val="0"/>
              <w:marRight w:val="0"/>
              <w:marTop w:val="0"/>
              <w:marBottom w:val="0"/>
              <w:divBdr>
                <w:top w:val="none" w:sz="0" w:space="0" w:color="auto"/>
                <w:left w:val="none" w:sz="0" w:space="0" w:color="auto"/>
                <w:bottom w:val="none" w:sz="0" w:space="0" w:color="auto"/>
                <w:right w:val="none" w:sz="0" w:space="0" w:color="auto"/>
              </w:divBdr>
            </w:div>
            <w:div w:id="2117825068">
              <w:marLeft w:val="0"/>
              <w:marRight w:val="0"/>
              <w:marTop w:val="0"/>
              <w:marBottom w:val="0"/>
              <w:divBdr>
                <w:top w:val="none" w:sz="0" w:space="0" w:color="auto"/>
                <w:left w:val="none" w:sz="0" w:space="0" w:color="auto"/>
                <w:bottom w:val="none" w:sz="0" w:space="0" w:color="auto"/>
                <w:right w:val="none" w:sz="0" w:space="0" w:color="auto"/>
              </w:divBdr>
            </w:div>
            <w:div w:id="820274358">
              <w:marLeft w:val="0"/>
              <w:marRight w:val="0"/>
              <w:marTop w:val="0"/>
              <w:marBottom w:val="0"/>
              <w:divBdr>
                <w:top w:val="none" w:sz="0" w:space="0" w:color="auto"/>
                <w:left w:val="none" w:sz="0" w:space="0" w:color="auto"/>
                <w:bottom w:val="none" w:sz="0" w:space="0" w:color="auto"/>
                <w:right w:val="none" w:sz="0" w:space="0" w:color="auto"/>
              </w:divBdr>
            </w:div>
            <w:div w:id="1388725179">
              <w:marLeft w:val="0"/>
              <w:marRight w:val="0"/>
              <w:marTop w:val="0"/>
              <w:marBottom w:val="0"/>
              <w:divBdr>
                <w:top w:val="none" w:sz="0" w:space="0" w:color="auto"/>
                <w:left w:val="none" w:sz="0" w:space="0" w:color="auto"/>
                <w:bottom w:val="none" w:sz="0" w:space="0" w:color="auto"/>
                <w:right w:val="none" w:sz="0" w:space="0" w:color="auto"/>
              </w:divBdr>
            </w:div>
            <w:div w:id="1778787382">
              <w:marLeft w:val="0"/>
              <w:marRight w:val="0"/>
              <w:marTop w:val="0"/>
              <w:marBottom w:val="0"/>
              <w:divBdr>
                <w:top w:val="none" w:sz="0" w:space="0" w:color="auto"/>
                <w:left w:val="none" w:sz="0" w:space="0" w:color="auto"/>
                <w:bottom w:val="none" w:sz="0" w:space="0" w:color="auto"/>
                <w:right w:val="none" w:sz="0" w:space="0" w:color="auto"/>
              </w:divBdr>
            </w:div>
            <w:div w:id="1401946189">
              <w:marLeft w:val="0"/>
              <w:marRight w:val="0"/>
              <w:marTop w:val="0"/>
              <w:marBottom w:val="0"/>
              <w:divBdr>
                <w:top w:val="none" w:sz="0" w:space="0" w:color="auto"/>
                <w:left w:val="none" w:sz="0" w:space="0" w:color="auto"/>
                <w:bottom w:val="none" w:sz="0" w:space="0" w:color="auto"/>
                <w:right w:val="none" w:sz="0" w:space="0" w:color="auto"/>
              </w:divBdr>
              <w:divsChild>
                <w:div w:id="1929535687">
                  <w:marLeft w:val="0"/>
                  <w:marRight w:val="0"/>
                  <w:marTop w:val="0"/>
                  <w:marBottom w:val="0"/>
                  <w:divBdr>
                    <w:top w:val="none" w:sz="0" w:space="0" w:color="auto"/>
                    <w:left w:val="none" w:sz="0" w:space="0" w:color="auto"/>
                    <w:bottom w:val="none" w:sz="0" w:space="0" w:color="auto"/>
                    <w:right w:val="none" w:sz="0" w:space="0" w:color="auto"/>
                  </w:divBdr>
                  <w:divsChild>
                    <w:div w:id="765417084">
                      <w:marLeft w:val="0"/>
                      <w:marRight w:val="0"/>
                      <w:marTop w:val="0"/>
                      <w:marBottom w:val="0"/>
                      <w:divBdr>
                        <w:top w:val="none" w:sz="0" w:space="0" w:color="auto"/>
                        <w:left w:val="none" w:sz="0" w:space="0" w:color="auto"/>
                        <w:bottom w:val="none" w:sz="0" w:space="0" w:color="auto"/>
                        <w:right w:val="none" w:sz="0" w:space="0" w:color="auto"/>
                      </w:divBdr>
                      <w:divsChild>
                        <w:div w:id="872421085">
                          <w:marLeft w:val="0"/>
                          <w:marRight w:val="0"/>
                          <w:marTop w:val="0"/>
                          <w:marBottom w:val="0"/>
                          <w:divBdr>
                            <w:top w:val="none" w:sz="0" w:space="0" w:color="auto"/>
                            <w:left w:val="none" w:sz="0" w:space="0" w:color="auto"/>
                            <w:bottom w:val="none" w:sz="0" w:space="0" w:color="auto"/>
                            <w:right w:val="none" w:sz="0" w:space="0" w:color="auto"/>
                          </w:divBdr>
                          <w:divsChild>
                            <w:div w:id="13215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97134">
      <w:bodyDiv w:val="1"/>
      <w:marLeft w:val="0"/>
      <w:marRight w:val="0"/>
      <w:marTop w:val="0"/>
      <w:marBottom w:val="0"/>
      <w:divBdr>
        <w:top w:val="none" w:sz="0" w:space="0" w:color="auto"/>
        <w:left w:val="none" w:sz="0" w:space="0" w:color="auto"/>
        <w:bottom w:val="none" w:sz="0" w:space="0" w:color="auto"/>
        <w:right w:val="none" w:sz="0" w:space="0" w:color="auto"/>
      </w:divBdr>
      <w:divsChild>
        <w:div w:id="1301769275">
          <w:marLeft w:val="0"/>
          <w:marRight w:val="0"/>
          <w:marTop w:val="0"/>
          <w:marBottom w:val="0"/>
          <w:divBdr>
            <w:top w:val="none" w:sz="0" w:space="0" w:color="auto"/>
            <w:left w:val="none" w:sz="0" w:space="0" w:color="auto"/>
            <w:bottom w:val="none" w:sz="0" w:space="0" w:color="auto"/>
            <w:right w:val="none" w:sz="0" w:space="0" w:color="auto"/>
          </w:divBdr>
        </w:div>
        <w:div w:id="190191574">
          <w:marLeft w:val="0"/>
          <w:marRight w:val="0"/>
          <w:marTop w:val="0"/>
          <w:marBottom w:val="0"/>
          <w:divBdr>
            <w:top w:val="none" w:sz="0" w:space="0" w:color="auto"/>
            <w:left w:val="none" w:sz="0" w:space="0" w:color="auto"/>
            <w:bottom w:val="none" w:sz="0" w:space="0" w:color="auto"/>
            <w:right w:val="none" w:sz="0" w:space="0" w:color="auto"/>
          </w:divBdr>
          <w:divsChild>
            <w:div w:id="6813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scott@traffic-jam.com" TargetMode="External"/><Relationship Id="rId18" Type="http://schemas.openxmlformats.org/officeDocument/2006/relationships/hyperlink" Target="mailto:mckayr@michigan.gov" TargetMode="External"/><Relationship Id="rId3" Type="http://schemas.openxmlformats.org/officeDocument/2006/relationships/webSettings" Target="webSettings.xml"/><Relationship Id="rId21" Type="http://schemas.openxmlformats.org/officeDocument/2006/relationships/hyperlink" Target="mailto:mckayr@michigan.gov" TargetMode="External"/><Relationship Id="rId7" Type="http://schemas.openxmlformats.org/officeDocument/2006/relationships/image" Target="media/image4.png"/><Relationship Id="rId12" Type="http://schemas.openxmlformats.org/officeDocument/2006/relationships/hyperlink" Target="mailto:eknibbe@knibbe.com" TargetMode="External"/><Relationship Id="rId17" Type="http://schemas.openxmlformats.org/officeDocument/2006/relationships/hyperlink" Target="mailto:Antonio_Aguilar@nps.gov"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Antonio_Aguilar@nps.gov" TargetMode="External"/><Relationship Id="rId20" Type="http://schemas.openxmlformats.org/officeDocument/2006/relationships/hyperlink" Target="mailto:eknibbe@knibbe.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McKayR@michigan.gov" TargetMode="External"/><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mailto:McKayR@michigan.gov" TargetMode="External"/><Relationship Id="rId23" Type="http://schemas.openxmlformats.org/officeDocument/2006/relationships/hyperlink" Target="mailto:McKayR@michigan.gov" TargetMode="External"/><Relationship Id="rId10" Type="http://schemas.openxmlformats.org/officeDocument/2006/relationships/image" Target="media/image7.png"/><Relationship Id="rId19" Type="http://schemas.openxmlformats.org/officeDocument/2006/relationships/hyperlink" Target="mailto:McKayR@michigan.gov"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McKayR@michigan.gov"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Kidorf</dc:creator>
  <cp:keywords/>
  <dc:description/>
  <cp:lastModifiedBy>Kristine Kidorf</cp:lastModifiedBy>
  <cp:revision>2</cp:revision>
  <dcterms:created xsi:type="dcterms:W3CDTF">2025-01-17T18:43:00Z</dcterms:created>
  <dcterms:modified xsi:type="dcterms:W3CDTF">2025-01-17T18:43:00Z</dcterms:modified>
</cp:coreProperties>
</file>