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0FC3E" w14:textId="7DFF671D" w:rsidR="00DA794B" w:rsidRPr="002E035E" w:rsidRDefault="001B545F" w:rsidP="00DA794B">
      <w:pPr>
        <w:jc w:val="right"/>
        <w:rPr>
          <w:sz w:val="16"/>
          <w:szCs w:val="16"/>
        </w:rPr>
      </w:pPr>
      <w:bookmarkStart w:id="0" w:name="_GoBack"/>
      <w:bookmarkEnd w:id="0"/>
      <w:r>
        <w:rPr>
          <w:sz w:val="16"/>
          <w:szCs w:val="16"/>
        </w:rPr>
        <w:t>2</w:t>
      </w:r>
      <w:r w:rsidR="001714C3">
        <w:rPr>
          <w:sz w:val="16"/>
          <w:szCs w:val="16"/>
        </w:rPr>
        <w:t>2</w:t>
      </w:r>
      <w:r w:rsidR="00232A9C">
        <w:rPr>
          <w:sz w:val="16"/>
          <w:szCs w:val="16"/>
        </w:rPr>
        <w:t>Jun</w:t>
      </w:r>
      <w:r w:rsidR="000944A4">
        <w:rPr>
          <w:sz w:val="16"/>
          <w:szCs w:val="16"/>
        </w:rPr>
        <w:t>2021</w:t>
      </w:r>
      <w:r w:rsidR="00BB6DB7">
        <w:rPr>
          <w:sz w:val="16"/>
          <w:szCs w:val="16"/>
        </w:rPr>
        <w:t>*</w:t>
      </w:r>
    </w:p>
    <w:p w14:paraId="5FF9C7AA" w14:textId="77777777" w:rsidR="00DA794B" w:rsidRDefault="00DA794B" w:rsidP="00DA794B">
      <w:pPr>
        <w:jc w:val="center"/>
        <w:rPr>
          <w:b/>
          <w:u w:val="single"/>
        </w:rPr>
      </w:pPr>
      <w:r>
        <w:rPr>
          <w:b/>
          <w:u w:val="single"/>
        </w:rPr>
        <w:t>S U M M A R Y</w:t>
      </w:r>
    </w:p>
    <w:p w14:paraId="0C6DA93D" w14:textId="77777777" w:rsidR="00DA794B" w:rsidRDefault="00DA794B" w:rsidP="00DA794B">
      <w:pPr>
        <w:jc w:val="both"/>
        <w:rPr>
          <w:b/>
        </w:rPr>
      </w:pPr>
    </w:p>
    <w:p w14:paraId="660252E3" w14:textId="4F2C3324" w:rsidR="00DA794B" w:rsidRPr="002A7DB3" w:rsidRDefault="00DA794B" w:rsidP="00943F5E">
      <w:pPr>
        <w:ind w:firstLine="720"/>
        <w:sectPr w:rsidR="00DA794B" w:rsidRPr="002A7DB3" w:rsidSect="00682D8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pPr>
      <w:r w:rsidRPr="00847038">
        <w:t xml:space="preserve">This Ordinance </w:t>
      </w:r>
      <w:r>
        <w:t xml:space="preserve">amends Chapter </w:t>
      </w:r>
      <w:r w:rsidR="000944A4">
        <w:t>50</w:t>
      </w:r>
      <w:r>
        <w:t xml:space="preserve"> (Zoning) of the </w:t>
      </w:r>
      <w:r w:rsidR="000944A4">
        <w:t>20</w:t>
      </w:r>
      <w:r>
        <w:t>19 Detroi</w:t>
      </w:r>
      <w:r w:rsidRPr="00A11F24">
        <w:t>t City Code</w:t>
      </w:r>
      <w:r w:rsidR="000944A4">
        <w:t xml:space="preserve"> </w:t>
      </w:r>
      <w:r>
        <w:t xml:space="preserve">by adding </w:t>
      </w:r>
      <w:r w:rsidR="00CA19F1">
        <w:t>Article XII (</w:t>
      </w:r>
      <w:r w:rsidR="0094477B">
        <w:rPr>
          <w:i/>
        </w:rPr>
        <w:t xml:space="preserve">Use </w:t>
      </w:r>
      <w:r w:rsidR="0094477B" w:rsidRPr="0094477B">
        <w:t>Regulations</w:t>
      </w:r>
      <w:r w:rsidR="0094477B">
        <w:t>), Division 3 (</w:t>
      </w:r>
      <w:r w:rsidR="0094477B">
        <w:rPr>
          <w:i/>
        </w:rPr>
        <w:t xml:space="preserve">Specific Use </w:t>
      </w:r>
      <w:r w:rsidR="0094477B" w:rsidRPr="0094477B">
        <w:t>Standards</w:t>
      </w:r>
      <w:r w:rsidR="0094477B">
        <w:t>), Subdivision F (</w:t>
      </w:r>
      <w:r w:rsidR="0094477B">
        <w:rPr>
          <w:i/>
        </w:rPr>
        <w:t>Manufacturing and Industrial</w:t>
      </w:r>
      <w:r w:rsidR="0094477B" w:rsidRPr="0094477B">
        <w:rPr>
          <w:i/>
        </w:rPr>
        <w:t xml:space="preserve"> Uses</w:t>
      </w:r>
      <w:r w:rsidR="0094477B">
        <w:t xml:space="preserve">), </w:t>
      </w:r>
      <w:r w:rsidRPr="0094477B">
        <w:t>Section</w:t>
      </w:r>
      <w:r w:rsidRPr="00A11F24">
        <w:t xml:space="preserve"> </w:t>
      </w:r>
      <w:r w:rsidR="00FC73C1">
        <w:t>50-12-</w:t>
      </w:r>
      <w:r w:rsidR="00AA7A7E">
        <w:t>36</w:t>
      </w:r>
      <w:r w:rsidR="007579F2">
        <w:t>5</w:t>
      </w:r>
      <w:r w:rsidR="00B12699">
        <w:t xml:space="preserve"> </w:t>
      </w:r>
      <w:r w:rsidR="0094477B">
        <w:t>(</w:t>
      </w:r>
      <w:r w:rsidR="00B12699" w:rsidRPr="00B12699">
        <w:rPr>
          <w:i/>
        </w:rPr>
        <w:t>Very High-Impact Manufacturing or processing facilities</w:t>
      </w:r>
      <w:r w:rsidR="0094477B">
        <w:t>)</w:t>
      </w:r>
      <w:r w:rsidR="00B12699">
        <w:t>,</w:t>
      </w:r>
      <w:r w:rsidRPr="00A11F24">
        <w:t xml:space="preserve"> and </w:t>
      </w:r>
      <w:r>
        <w:t xml:space="preserve">by amending </w:t>
      </w:r>
      <w:r w:rsidR="000944A4">
        <w:t>Article II (</w:t>
      </w:r>
      <w:r w:rsidR="006250E5" w:rsidRPr="00B12699">
        <w:rPr>
          <w:i/>
        </w:rPr>
        <w:t>Review and Decision-Making Bodies</w:t>
      </w:r>
      <w:r w:rsidR="006250E5">
        <w:t>)</w:t>
      </w:r>
      <w:r w:rsidR="00B12699">
        <w:t>, Division 6 (</w:t>
      </w:r>
      <w:r w:rsidR="00B12699">
        <w:rPr>
          <w:i/>
        </w:rPr>
        <w:t>Advisory Review Committees</w:t>
      </w:r>
      <w:r w:rsidR="00B12699">
        <w:t>), Subdivision B (</w:t>
      </w:r>
      <w:r w:rsidR="00B12699">
        <w:rPr>
          <w:i/>
        </w:rPr>
        <w:t>Industrial Review Committee</w:t>
      </w:r>
      <w:r w:rsidR="00B12699">
        <w:t>),</w:t>
      </w:r>
      <w:r w:rsidR="006250E5">
        <w:t xml:space="preserve"> </w:t>
      </w:r>
      <w:r>
        <w:t>Section</w:t>
      </w:r>
      <w:r w:rsidRPr="00A11F24">
        <w:t xml:space="preserve"> </w:t>
      </w:r>
      <w:r w:rsidR="00FC73C1">
        <w:t>50</w:t>
      </w:r>
      <w:r w:rsidRPr="00A11F24">
        <w:t>-2-</w:t>
      </w:r>
      <w:r w:rsidR="00FC73C1">
        <w:t>10</w:t>
      </w:r>
      <w:r w:rsidRPr="00A11F24">
        <w:t>4,</w:t>
      </w:r>
      <w:r w:rsidR="00B12699">
        <w:t xml:space="preserve"> (</w:t>
      </w:r>
      <w:r w:rsidR="00B12699">
        <w:rPr>
          <w:i/>
        </w:rPr>
        <w:t>Duties and functions</w:t>
      </w:r>
      <w:r w:rsidR="00B12699">
        <w:t>),</w:t>
      </w:r>
      <w:r w:rsidRPr="00A11F24">
        <w:t xml:space="preserve"> </w:t>
      </w:r>
      <w:r w:rsidR="006250E5">
        <w:t>and by amending Article XI (</w:t>
      </w:r>
      <w:r w:rsidR="006250E5" w:rsidRPr="000944A4">
        <w:rPr>
          <w:i/>
        </w:rPr>
        <w:t xml:space="preserve">Special </w:t>
      </w:r>
      <w:r w:rsidR="006250E5">
        <w:rPr>
          <w:i/>
        </w:rPr>
        <w:t>Purpose Zoning</w:t>
      </w:r>
      <w:r w:rsidR="006250E5" w:rsidRPr="000944A4">
        <w:rPr>
          <w:i/>
        </w:rPr>
        <w:t xml:space="preserve"> Districts</w:t>
      </w:r>
      <w:r w:rsidR="006250E5">
        <w:rPr>
          <w:i/>
        </w:rPr>
        <w:t xml:space="preserve"> and Overlay Areas</w:t>
      </w:r>
      <w:r w:rsidR="006250E5">
        <w:t>)</w:t>
      </w:r>
      <w:r w:rsidR="00B12699">
        <w:t>, Division 8 (</w:t>
      </w:r>
      <w:r w:rsidR="00B12699">
        <w:rPr>
          <w:i/>
        </w:rPr>
        <w:t>W1 Waterfron</w:t>
      </w:r>
      <w:r w:rsidR="00745454">
        <w:rPr>
          <w:i/>
        </w:rPr>
        <w:t>t</w:t>
      </w:r>
      <w:r w:rsidR="00B12699">
        <w:rPr>
          <w:i/>
        </w:rPr>
        <w:t>-Industrial Distr</w:t>
      </w:r>
      <w:r w:rsidR="00745454">
        <w:rPr>
          <w:i/>
        </w:rPr>
        <w:t>i</w:t>
      </w:r>
      <w:r w:rsidR="00B12699">
        <w:rPr>
          <w:i/>
        </w:rPr>
        <w:t>ct</w:t>
      </w:r>
      <w:r w:rsidR="00B12699">
        <w:t>),</w:t>
      </w:r>
      <w:r w:rsidR="006250E5">
        <w:t xml:space="preserve"> Section </w:t>
      </w:r>
      <w:r w:rsidR="00FC73C1">
        <w:t>50</w:t>
      </w:r>
      <w:r w:rsidRPr="00A11F24">
        <w:t>-11-1</w:t>
      </w:r>
      <w:r w:rsidR="00FC73C1">
        <w:t>8</w:t>
      </w:r>
      <w:r w:rsidRPr="00A11F24">
        <w:t>3</w:t>
      </w:r>
      <w:r w:rsidR="00B12699">
        <w:t xml:space="preserve"> (</w:t>
      </w:r>
      <w:r w:rsidR="00B12699">
        <w:rPr>
          <w:i/>
        </w:rPr>
        <w:t>Conditional manufacturing and industrial uses</w:t>
      </w:r>
      <w:r w:rsidR="00B12699">
        <w:t>)</w:t>
      </w:r>
      <w:r w:rsidRPr="00A11F24">
        <w:t>,</w:t>
      </w:r>
      <w:r w:rsidR="003A1777">
        <w:t xml:space="preserve"> Division 10 (</w:t>
      </w:r>
      <w:r w:rsidR="003A1777">
        <w:rPr>
          <w:i/>
        </w:rPr>
        <w:t>SD2—Special Development District, Mixed-Use</w:t>
      </w:r>
      <w:r w:rsidR="003A1777">
        <w:t>), Section 50-11-245 (</w:t>
      </w:r>
      <w:r w:rsidR="003A1777">
        <w:rPr>
          <w:i/>
        </w:rPr>
        <w:t>Intensity and dimensional standards</w:t>
      </w:r>
      <w:r w:rsidR="003A1777">
        <w:t>),</w:t>
      </w:r>
      <w:r w:rsidRPr="00A11F24">
        <w:t xml:space="preserve"> </w:t>
      </w:r>
      <w:r w:rsidR="008419E2">
        <w:t>Division</w:t>
      </w:r>
      <w:r w:rsidR="003A1777">
        <w:t xml:space="preserve"> </w:t>
      </w:r>
      <w:r w:rsidR="008419E2">
        <w:t>14 (</w:t>
      </w:r>
      <w:r w:rsidR="008419E2">
        <w:rPr>
          <w:i/>
        </w:rPr>
        <w:t>Overlay Areas</w:t>
      </w:r>
      <w:r w:rsidR="008419E2">
        <w:t>), Subdivision B (</w:t>
      </w:r>
      <w:r w:rsidR="008419E2">
        <w:rPr>
          <w:i/>
        </w:rPr>
        <w:t>Traditional Main Street Overlay Areas</w:t>
      </w:r>
      <w:r w:rsidR="008419E2">
        <w:t>), Section 50-11-385 (</w:t>
      </w:r>
      <w:r w:rsidR="008419E2">
        <w:rPr>
          <w:i/>
        </w:rPr>
        <w:t>Applicability of design standards; exceptions</w:t>
      </w:r>
      <w:r w:rsidR="008419E2">
        <w:t>), a</w:t>
      </w:r>
      <w:r w:rsidR="006250E5">
        <w:t>nd by amending Article XII (</w:t>
      </w:r>
      <w:r w:rsidR="006250E5">
        <w:rPr>
          <w:i/>
        </w:rPr>
        <w:t xml:space="preserve">Use </w:t>
      </w:r>
      <w:r w:rsidR="006250E5" w:rsidRPr="006250E5">
        <w:t>Regulations</w:t>
      </w:r>
      <w:r w:rsidR="006250E5">
        <w:t>)</w:t>
      </w:r>
      <w:r w:rsidR="00B12699">
        <w:t>, Division1 (</w:t>
      </w:r>
      <w:r w:rsidR="00B12699">
        <w:rPr>
          <w:i/>
        </w:rPr>
        <w:t>Use Table</w:t>
      </w:r>
      <w:r w:rsidR="00B12699">
        <w:t>),</w:t>
      </w:r>
      <w:r w:rsidR="006250E5">
        <w:t xml:space="preserve"> Section </w:t>
      </w:r>
      <w:r w:rsidR="00FC73C1">
        <w:t>50</w:t>
      </w:r>
      <w:r w:rsidRPr="00A11F24">
        <w:t>-12-</w:t>
      </w:r>
      <w:r w:rsidR="00FC73C1">
        <w:t>8</w:t>
      </w:r>
      <w:r w:rsidRPr="00A11F24">
        <w:t>2</w:t>
      </w:r>
      <w:r w:rsidR="00B12699">
        <w:t xml:space="preserve"> (</w:t>
      </w:r>
      <w:r w:rsidR="00B12699">
        <w:rPr>
          <w:i/>
        </w:rPr>
        <w:t>Manufacturing and production</w:t>
      </w:r>
      <w:r w:rsidR="00B12699">
        <w:t>)</w:t>
      </w:r>
      <w:r w:rsidRPr="00A11F24">
        <w:t xml:space="preserve">, </w:t>
      </w:r>
      <w:r w:rsidR="000D724A">
        <w:t>and by amending Article XIV (</w:t>
      </w:r>
      <w:r w:rsidR="000D724A">
        <w:rPr>
          <w:i/>
        </w:rPr>
        <w:t>Development</w:t>
      </w:r>
      <w:r w:rsidR="000D724A" w:rsidRPr="000D724A">
        <w:rPr>
          <w:i/>
        </w:rPr>
        <w:t xml:space="preserve"> Standards</w:t>
      </w:r>
      <w:r w:rsidR="000D724A">
        <w:t>), Division 3 (</w:t>
      </w:r>
      <w:r w:rsidR="000D724A">
        <w:rPr>
          <w:i/>
        </w:rPr>
        <w:t>Architectural and Site Design</w:t>
      </w:r>
      <w:r w:rsidR="000D724A" w:rsidRPr="000D724A">
        <w:rPr>
          <w:i/>
        </w:rPr>
        <w:t xml:space="preserve"> Standards</w:t>
      </w:r>
      <w:r w:rsidR="000D724A">
        <w:t>), Subdivision C (</w:t>
      </w:r>
      <w:r w:rsidR="000D724A">
        <w:rPr>
          <w:i/>
        </w:rPr>
        <w:t>Traditional Main Street Overlay Areas</w:t>
      </w:r>
      <w:r w:rsidR="000D724A">
        <w:t>), Section 50-14-431</w:t>
      </w:r>
      <w:r w:rsidR="007579F2">
        <w:t xml:space="preserve"> (</w:t>
      </w:r>
      <w:r w:rsidR="007579F2">
        <w:rPr>
          <w:i/>
        </w:rPr>
        <w:t>Traditional Main Street Overlay Area applicability and exceptions; design review</w:t>
      </w:r>
      <w:r w:rsidR="007579F2">
        <w:t>), Section 50-14-433</w:t>
      </w:r>
      <w:r w:rsidR="000D724A">
        <w:t xml:space="preserve"> (</w:t>
      </w:r>
      <w:r w:rsidR="000D724A">
        <w:rPr>
          <w:i/>
        </w:rPr>
        <w:t xml:space="preserve">Traditional Main </w:t>
      </w:r>
      <w:r w:rsidR="00181C3D">
        <w:rPr>
          <w:i/>
        </w:rPr>
        <w:t>standards; fencing</w:t>
      </w:r>
      <w:r w:rsidR="00181C3D">
        <w:t>)</w:t>
      </w:r>
      <w:r w:rsidR="00D46104">
        <w:t>,</w:t>
      </w:r>
      <w:r w:rsidR="000D724A">
        <w:t xml:space="preserve"> </w:t>
      </w:r>
      <w:r w:rsidR="006250E5" w:rsidRPr="000D724A">
        <w:t>and</w:t>
      </w:r>
      <w:r w:rsidR="006250E5">
        <w:t xml:space="preserve"> by amending Article XVI (</w:t>
      </w:r>
      <w:r w:rsidR="006250E5">
        <w:rPr>
          <w:i/>
        </w:rPr>
        <w:t>Rules of Construction and</w:t>
      </w:r>
      <w:r w:rsidR="006250E5" w:rsidRPr="00B12699">
        <w:rPr>
          <w:i/>
        </w:rPr>
        <w:t xml:space="preserve"> Definitions</w:t>
      </w:r>
      <w:r w:rsidR="006250E5">
        <w:t>)</w:t>
      </w:r>
      <w:r w:rsidR="00B12699">
        <w:t>, Division 2 (</w:t>
      </w:r>
      <w:r w:rsidR="00B12699">
        <w:rPr>
          <w:i/>
        </w:rPr>
        <w:t>Words and Terms Defined</w:t>
      </w:r>
      <w:r w:rsidR="00B12699">
        <w:t>),</w:t>
      </w:r>
      <w:r w:rsidR="006250E5">
        <w:t xml:space="preserve"> </w:t>
      </w:r>
      <w:r w:rsidR="00B12699">
        <w:t>Subdivision B (</w:t>
      </w:r>
      <w:r w:rsidR="00B12699">
        <w:rPr>
          <w:i/>
        </w:rPr>
        <w:t>Letter “A”</w:t>
      </w:r>
      <w:r w:rsidR="00B12699">
        <w:t>), Section</w:t>
      </w:r>
      <w:r w:rsidR="006250E5">
        <w:t xml:space="preserve"> </w:t>
      </w:r>
      <w:r w:rsidR="00FC73C1">
        <w:t>50</w:t>
      </w:r>
      <w:r>
        <w:t>-16-</w:t>
      </w:r>
      <w:r w:rsidR="00FC73C1">
        <w:t>113</w:t>
      </w:r>
      <w:r>
        <w:t xml:space="preserve">, </w:t>
      </w:r>
      <w:r w:rsidR="00B12699">
        <w:t>(</w:t>
      </w:r>
      <w:r w:rsidR="00B12699">
        <w:rPr>
          <w:i/>
        </w:rPr>
        <w:t>Words and terms (An—</w:t>
      </w:r>
      <w:r w:rsidR="00B12699" w:rsidRPr="00B12699">
        <w:rPr>
          <w:i/>
        </w:rPr>
        <w:t>As</w:t>
      </w:r>
      <w:r w:rsidR="00B12699">
        <w:t>))</w:t>
      </w:r>
      <w:r w:rsidRPr="00A11F24">
        <w:t>,</w:t>
      </w:r>
      <w:r w:rsidR="00B12699">
        <w:t xml:space="preserve"> Subdivision C (</w:t>
      </w:r>
      <w:r w:rsidR="00B12699">
        <w:rPr>
          <w:i/>
        </w:rPr>
        <w:t>Letter “B”</w:t>
      </w:r>
      <w:r w:rsidR="00B12699">
        <w:t>),</w:t>
      </w:r>
      <w:r w:rsidRPr="00A11F24">
        <w:t xml:space="preserve"> </w:t>
      </w:r>
      <w:r w:rsidR="00B12699">
        <w:t>Section 50</w:t>
      </w:r>
      <w:r w:rsidR="00B12699" w:rsidRPr="00A11F24">
        <w:t>-16-</w:t>
      </w:r>
      <w:r w:rsidR="00B12699">
        <w:t>132 (</w:t>
      </w:r>
      <w:r w:rsidR="00B12699">
        <w:rPr>
          <w:i/>
        </w:rPr>
        <w:t>Words and terms (Bh—Bz)</w:t>
      </w:r>
      <w:r w:rsidR="00B12699">
        <w:t xml:space="preserve">), </w:t>
      </w:r>
      <w:r w:rsidR="00943F5E">
        <w:t>Subdivision D (</w:t>
      </w:r>
      <w:r w:rsidR="00943F5E">
        <w:rPr>
          <w:i/>
        </w:rPr>
        <w:t>Letter “C”</w:t>
      </w:r>
      <w:r w:rsidR="00943F5E">
        <w:t xml:space="preserve">), Section </w:t>
      </w:r>
      <w:r w:rsidR="00FC73C1">
        <w:t>50</w:t>
      </w:r>
      <w:r w:rsidRPr="00A11F24">
        <w:t>-16-</w:t>
      </w:r>
      <w:r w:rsidR="00FC73C1">
        <w:t>1</w:t>
      </w:r>
      <w:r w:rsidRPr="00A11F24">
        <w:t>51</w:t>
      </w:r>
      <w:r w:rsidR="00943F5E">
        <w:t xml:space="preserve"> (</w:t>
      </w:r>
      <w:r w:rsidR="00943F5E">
        <w:rPr>
          <w:i/>
        </w:rPr>
        <w:t>Words and terms (Ca—Cg)</w:t>
      </w:r>
      <w:r w:rsidR="00943F5E">
        <w:t>)</w:t>
      </w:r>
      <w:r w:rsidRPr="00A11F24">
        <w:t xml:space="preserve">, </w:t>
      </w:r>
      <w:r w:rsidR="00943F5E">
        <w:t xml:space="preserve">Section </w:t>
      </w:r>
      <w:r w:rsidR="00FC73C1">
        <w:t>50</w:t>
      </w:r>
      <w:r>
        <w:t>-16-</w:t>
      </w:r>
      <w:r w:rsidR="00FC73C1">
        <w:t>1</w:t>
      </w:r>
      <w:r>
        <w:t>53</w:t>
      </w:r>
      <w:r w:rsidR="00943F5E">
        <w:t xml:space="preserve"> (</w:t>
      </w:r>
      <w:r w:rsidR="00943F5E">
        <w:rPr>
          <w:i/>
        </w:rPr>
        <w:t>Words and terms (Cn—Cs)</w:t>
      </w:r>
      <w:r w:rsidR="00943F5E">
        <w:t>)</w:t>
      </w:r>
      <w:r>
        <w:t>,</w:t>
      </w:r>
      <w:r w:rsidR="00943F5E">
        <w:t xml:space="preserve"> </w:t>
      </w:r>
      <w:r w:rsidR="00FD53E7">
        <w:t>Subdivision L (</w:t>
      </w:r>
      <w:r w:rsidR="00FD53E7">
        <w:rPr>
          <w:i/>
        </w:rPr>
        <w:t>Letter “M”</w:t>
      </w:r>
      <w:r w:rsidR="00FD53E7">
        <w:t>), Section 50-16-302 (</w:t>
      </w:r>
      <w:r w:rsidR="00FD53E7">
        <w:rPr>
          <w:i/>
        </w:rPr>
        <w:t>Words and Terms (Mh – M</w:t>
      </w:r>
      <w:r w:rsidR="00181C3D">
        <w:rPr>
          <w:i/>
        </w:rPr>
        <w:t>m</w:t>
      </w:r>
      <w:r w:rsidR="00FD53E7">
        <w:rPr>
          <w:i/>
        </w:rPr>
        <w:t>)</w:t>
      </w:r>
      <w:r w:rsidR="00FD53E7">
        <w:t xml:space="preserve">), </w:t>
      </w:r>
      <w:r w:rsidR="00943F5E">
        <w:t>Subdivision N  (</w:t>
      </w:r>
      <w:r w:rsidR="00943F5E">
        <w:rPr>
          <w:i/>
        </w:rPr>
        <w:t>Letter “P”</w:t>
      </w:r>
      <w:r w:rsidR="00943F5E">
        <w:t xml:space="preserve">), Section </w:t>
      </w:r>
      <w:r w:rsidR="00FC73C1">
        <w:t>50-16-341</w:t>
      </w:r>
      <w:r w:rsidR="00943F5E">
        <w:t xml:space="preserve"> (</w:t>
      </w:r>
      <w:r w:rsidR="00943F5E">
        <w:rPr>
          <w:i/>
        </w:rPr>
        <w:t>Words and terms (Pa—Pg)</w:t>
      </w:r>
      <w:r w:rsidR="00943F5E">
        <w:t>)</w:t>
      </w:r>
      <w:r w:rsidR="00FC73C1">
        <w:t xml:space="preserve">, </w:t>
      </w:r>
      <w:r w:rsidR="00943F5E">
        <w:t>Subdivision S (</w:t>
      </w:r>
      <w:r w:rsidR="00943F5E">
        <w:rPr>
          <w:i/>
        </w:rPr>
        <w:t>Letter “V”</w:t>
      </w:r>
      <w:r w:rsidR="00943F5E">
        <w:t xml:space="preserve">), Section </w:t>
      </w:r>
      <w:r w:rsidR="00FC73C1">
        <w:t>50</w:t>
      </w:r>
      <w:r w:rsidRPr="00A11F24">
        <w:t>-16-</w:t>
      </w:r>
      <w:r w:rsidR="00FC73C1">
        <w:t>44</w:t>
      </w:r>
      <w:r>
        <w:t>1</w:t>
      </w:r>
      <w:r w:rsidR="00943F5E">
        <w:t xml:space="preserve"> (</w:t>
      </w:r>
      <w:r w:rsidR="00943F5E">
        <w:rPr>
          <w:i/>
        </w:rPr>
        <w:t>Words and terms (Va—Vg)</w:t>
      </w:r>
      <w:r w:rsidR="00943F5E">
        <w:t>),</w:t>
      </w:r>
      <w:r>
        <w:t xml:space="preserve"> and App</w:t>
      </w:r>
      <w:r w:rsidR="00943F5E">
        <w:t>endix A, Division</w:t>
      </w:r>
      <w:r>
        <w:t xml:space="preserve"> 2</w:t>
      </w:r>
      <w:r w:rsidR="00943F5E">
        <w:t xml:space="preserve"> (</w:t>
      </w:r>
      <w:r w:rsidR="00943F5E">
        <w:rPr>
          <w:i/>
        </w:rPr>
        <w:t>Letter “B”</w:t>
      </w:r>
      <w:r w:rsidR="00943F5E">
        <w:t>)</w:t>
      </w:r>
      <w:r>
        <w:t xml:space="preserve"> and </w:t>
      </w:r>
      <w:r w:rsidR="00943F5E">
        <w:t xml:space="preserve">Division </w:t>
      </w:r>
      <w:r>
        <w:t>3</w:t>
      </w:r>
      <w:r w:rsidR="00943F5E">
        <w:t xml:space="preserve"> (</w:t>
      </w:r>
      <w:r w:rsidR="00943F5E">
        <w:rPr>
          <w:i/>
        </w:rPr>
        <w:t>Letter “C”</w:t>
      </w:r>
      <w:r w:rsidR="00943F5E">
        <w:t>)</w:t>
      </w:r>
      <w:r>
        <w:t xml:space="preserve">, </w:t>
      </w:r>
      <w:r w:rsidRPr="00A11F24">
        <w:t>to provide</w:t>
      </w:r>
      <w:r w:rsidR="00AA7A7E">
        <w:t xml:space="preserve"> definitions,</w:t>
      </w:r>
      <w:r w:rsidRPr="00AA7A7E">
        <w:t xml:space="preserve"> zoning district specifications</w:t>
      </w:r>
      <w:r w:rsidR="00AA7A7E">
        <w:t>, and use regulations</w:t>
      </w:r>
      <w:r w:rsidRPr="00AA7A7E">
        <w:t xml:space="preserve"> relative to </w:t>
      </w:r>
      <w:r w:rsidR="00F032F8">
        <w:t xml:space="preserve">outdoor bulk </w:t>
      </w:r>
      <w:r w:rsidR="00AA7A7E" w:rsidRPr="00AA7A7E">
        <w:t xml:space="preserve">solid material storage and </w:t>
      </w:r>
      <w:r w:rsidR="006250E5" w:rsidRPr="00AA7A7E">
        <w:t>carbonaceous bulk solid material facilities</w:t>
      </w:r>
      <w:r w:rsidRPr="00AA7A7E">
        <w:t xml:space="preserve"> a</w:t>
      </w:r>
      <w:r>
        <w:t xml:space="preserve">nd </w:t>
      </w:r>
      <w:r w:rsidR="00AA7A7E">
        <w:t xml:space="preserve">providing </w:t>
      </w:r>
      <w:r>
        <w:t>cross-referencing to</w:t>
      </w:r>
      <w:r w:rsidR="006250E5">
        <w:t xml:space="preserve"> related provisions in Chapter 4</w:t>
      </w:r>
      <w:r>
        <w:t xml:space="preserve">2 of the </w:t>
      </w:r>
      <w:r w:rsidR="006250E5">
        <w:t>20</w:t>
      </w:r>
      <w:r>
        <w:t>19 Detroit City Code</w:t>
      </w:r>
      <w:r w:rsidR="00D11275">
        <w:t>;</w:t>
      </w:r>
      <w:r w:rsidR="00CA19F1">
        <w:t xml:space="preserve"> to clarify the applicability </w:t>
      </w:r>
      <w:r w:rsidR="00181C3D">
        <w:t xml:space="preserve">and scope </w:t>
      </w:r>
      <w:r w:rsidR="00CA19F1">
        <w:t>of Traditional Main Street Overlay Area des</w:t>
      </w:r>
      <w:r w:rsidR="00D11275">
        <w:t>ign standards;</w:t>
      </w:r>
      <w:r w:rsidR="00CA19F1">
        <w:t xml:space="preserve"> to properly reflect applicable height limitations in the SD2 District</w:t>
      </w:r>
      <w:r w:rsidR="00D11275">
        <w:t>;</w:t>
      </w:r>
      <w:r w:rsidR="00181C3D">
        <w:t xml:space="preserve"> and to reconcile the definitions of “brewery,” “brewpub,” and “microbrewery” with those of the State of Michigan</w:t>
      </w:r>
      <w:r w:rsidR="00CA19F1">
        <w:t>.</w:t>
      </w:r>
    </w:p>
    <w:p w14:paraId="0232C47B" w14:textId="77777777" w:rsidR="00DA794B" w:rsidRDefault="00DA794B" w:rsidP="00DA794B">
      <w:pPr>
        <w:spacing w:line="480" w:lineRule="auto"/>
        <w:rPr>
          <w:b/>
        </w:rPr>
      </w:pPr>
      <w:r>
        <w:rPr>
          <w:b/>
        </w:rPr>
        <w:lastRenderedPageBreak/>
        <w:t>BY COUNCIL MEMBER___________________________________________:</w:t>
      </w:r>
    </w:p>
    <w:p w14:paraId="70A85961" w14:textId="75754E41" w:rsidR="00DA794B" w:rsidRDefault="00DA794B" w:rsidP="00CA19F1">
      <w:pPr>
        <w:spacing w:line="480" w:lineRule="auto"/>
        <w:jc w:val="both"/>
      </w:pPr>
      <w:r>
        <w:rPr>
          <w:b/>
        </w:rPr>
        <w:tab/>
        <w:t xml:space="preserve">AN ORDINANCE </w:t>
      </w:r>
      <w:r w:rsidR="00FC73C1">
        <w:t>to amend Chapter 50</w:t>
      </w:r>
      <w:r>
        <w:t xml:space="preserve"> (</w:t>
      </w:r>
      <w:r w:rsidRPr="00FC73C1">
        <w:rPr>
          <w:i/>
        </w:rPr>
        <w:t>Zoning</w:t>
      </w:r>
      <w:r>
        <w:t xml:space="preserve">) of the </w:t>
      </w:r>
      <w:r w:rsidR="00FC73C1">
        <w:t>20</w:t>
      </w:r>
      <w:r>
        <w:t>19 Detroi</w:t>
      </w:r>
      <w:r w:rsidRPr="00A11F24">
        <w:t xml:space="preserve">t City Code </w:t>
      </w:r>
      <w:r w:rsidR="00CA19F1">
        <w:t xml:space="preserve">by adding </w:t>
      </w:r>
      <w:r w:rsidR="00D90454">
        <w:t>Article XII (</w:t>
      </w:r>
      <w:r w:rsidR="00D90454">
        <w:rPr>
          <w:i/>
        </w:rPr>
        <w:t xml:space="preserve">Use </w:t>
      </w:r>
      <w:r w:rsidR="00D90454" w:rsidRPr="0094477B">
        <w:t>Regulations</w:t>
      </w:r>
      <w:r w:rsidR="00D90454">
        <w:t>), Division 3 (</w:t>
      </w:r>
      <w:r w:rsidR="00D90454">
        <w:rPr>
          <w:i/>
        </w:rPr>
        <w:t xml:space="preserve">Specific Use </w:t>
      </w:r>
      <w:r w:rsidR="00D90454" w:rsidRPr="0094477B">
        <w:t>Standards</w:t>
      </w:r>
      <w:r w:rsidR="00D90454">
        <w:t>), Subdivision F (</w:t>
      </w:r>
      <w:r w:rsidR="00D90454">
        <w:rPr>
          <w:i/>
        </w:rPr>
        <w:t>Manufacturing and Industrial</w:t>
      </w:r>
      <w:r w:rsidR="00D90454" w:rsidRPr="0094477B">
        <w:rPr>
          <w:i/>
        </w:rPr>
        <w:t xml:space="preserve"> Uses</w:t>
      </w:r>
      <w:r w:rsidR="00D90454">
        <w:t xml:space="preserve">), </w:t>
      </w:r>
      <w:r w:rsidR="00CA19F1">
        <w:t>Section</w:t>
      </w:r>
      <w:r w:rsidR="00CA19F1" w:rsidRPr="00A11F24">
        <w:t xml:space="preserve"> </w:t>
      </w:r>
      <w:r w:rsidR="007579F2">
        <w:t>50-12-365</w:t>
      </w:r>
      <w:r w:rsidR="00CA19F1">
        <w:t xml:space="preserve"> </w:t>
      </w:r>
      <w:r w:rsidR="00D90454">
        <w:t>(</w:t>
      </w:r>
      <w:r w:rsidR="00CA19F1" w:rsidRPr="00B12699">
        <w:rPr>
          <w:i/>
        </w:rPr>
        <w:t>Very High-Impact Manufacturing or processing facilities</w:t>
      </w:r>
      <w:r w:rsidR="00D90454">
        <w:t>)</w:t>
      </w:r>
      <w:r w:rsidR="00CA19F1">
        <w:t>,</w:t>
      </w:r>
      <w:r w:rsidR="00CA19F1" w:rsidRPr="00A11F24">
        <w:t xml:space="preserve"> and </w:t>
      </w:r>
      <w:r w:rsidR="00CA19F1">
        <w:t>by amending Article II (</w:t>
      </w:r>
      <w:r w:rsidR="00CA19F1" w:rsidRPr="00B12699">
        <w:rPr>
          <w:i/>
        </w:rPr>
        <w:t>Review and Decision-Making Bodies</w:t>
      </w:r>
      <w:r w:rsidR="00CA19F1">
        <w:t>), Division 6 (</w:t>
      </w:r>
      <w:r w:rsidR="00CA19F1">
        <w:rPr>
          <w:i/>
        </w:rPr>
        <w:t>Advisory Review Committees</w:t>
      </w:r>
      <w:r w:rsidR="00CA19F1">
        <w:t>), Subdivision B (</w:t>
      </w:r>
      <w:r w:rsidR="00CA19F1">
        <w:rPr>
          <w:i/>
        </w:rPr>
        <w:t>Industrial Review Committee</w:t>
      </w:r>
      <w:r w:rsidR="00CA19F1">
        <w:t>), Section</w:t>
      </w:r>
      <w:r w:rsidR="00CA19F1" w:rsidRPr="00A11F24">
        <w:t xml:space="preserve"> </w:t>
      </w:r>
      <w:r w:rsidR="00CA19F1">
        <w:t>50</w:t>
      </w:r>
      <w:r w:rsidR="00CA19F1" w:rsidRPr="00A11F24">
        <w:t>-2-</w:t>
      </w:r>
      <w:r w:rsidR="00CA19F1">
        <w:t>10</w:t>
      </w:r>
      <w:r w:rsidR="00CA19F1" w:rsidRPr="00A11F24">
        <w:t>4,</w:t>
      </w:r>
      <w:r w:rsidR="00CA19F1">
        <w:t xml:space="preserve"> (</w:t>
      </w:r>
      <w:r w:rsidR="00CA19F1">
        <w:rPr>
          <w:i/>
        </w:rPr>
        <w:t>Duties and functions</w:t>
      </w:r>
      <w:r w:rsidR="00CA19F1">
        <w:t>),</w:t>
      </w:r>
      <w:r w:rsidR="00CA19F1" w:rsidRPr="00A11F24">
        <w:t xml:space="preserve"> </w:t>
      </w:r>
      <w:r w:rsidR="00CA19F1">
        <w:t>and by amending Article XI (</w:t>
      </w:r>
      <w:r w:rsidR="00CA19F1" w:rsidRPr="000944A4">
        <w:rPr>
          <w:i/>
        </w:rPr>
        <w:t xml:space="preserve">Special </w:t>
      </w:r>
      <w:r w:rsidR="00CA19F1">
        <w:rPr>
          <w:i/>
        </w:rPr>
        <w:t>Purpose Zoning</w:t>
      </w:r>
      <w:r w:rsidR="00CA19F1" w:rsidRPr="000944A4">
        <w:rPr>
          <w:i/>
        </w:rPr>
        <w:t xml:space="preserve"> Districts</w:t>
      </w:r>
      <w:r w:rsidR="00CA19F1">
        <w:rPr>
          <w:i/>
        </w:rPr>
        <w:t xml:space="preserve"> and Overlay Areas</w:t>
      </w:r>
      <w:r w:rsidR="00CA19F1">
        <w:t>), Division 8 (</w:t>
      </w:r>
      <w:r w:rsidR="00CA19F1">
        <w:rPr>
          <w:i/>
        </w:rPr>
        <w:t>W1 Waterfront-Industrial District</w:t>
      </w:r>
      <w:r w:rsidR="00CA19F1">
        <w:t>), Section 50</w:t>
      </w:r>
      <w:r w:rsidR="00CA19F1" w:rsidRPr="00A11F24">
        <w:t>-11-1</w:t>
      </w:r>
      <w:r w:rsidR="00CA19F1">
        <w:t>8</w:t>
      </w:r>
      <w:r w:rsidR="00CA19F1" w:rsidRPr="00A11F24">
        <w:t>3</w:t>
      </w:r>
      <w:r w:rsidR="00CA19F1">
        <w:t xml:space="preserve"> (</w:t>
      </w:r>
      <w:r w:rsidR="00CA19F1">
        <w:rPr>
          <w:i/>
        </w:rPr>
        <w:t>Conditional manufacturing and industrial uses</w:t>
      </w:r>
      <w:r w:rsidR="00CA19F1">
        <w:t>)</w:t>
      </w:r>
      <w:r w:rsidR="00CA19F1" w:rsidRPr="00A11F24">
        <w:t>,</w:t>
      </w:r>
      <w:r w:rsidR="00CA19F1">
        <w:t xml:space="preserve"> Division 10 (</w:t>
      </w:r>
      <w:r w:rsidR="00CA19F1">
        <w:rPr>
          <w:i/>
        </w:rPr>
        <w:t>SD2—Special Development District, Mixed-Use</w:t>
      </w:r>
      <w:r w:rsidR="00CA19F1">
        <w:t>), Section 50-</w:t>
      </w:r>
      <w:r w:rsidR="007579F2">
        <w:t>11</w:t>
      </w:r>
      <w:r w:rsidR="00D47564">
        <w:t>-</w:t>
      </w:r>
      <w:r w:rsidR="007579F2">
        <w:t xml:space="preserve">245 </w:t>
      </w:r>
      <w:r w:rsidR="00CA19F1">
        <w:t>(</w:t>
      </w:r>
      <w:r w:rsidR="00CA19F1">
        <w:rPr>
          <w:i/>
        </w:rPr>
        <w:t>Traditional Main Street Overlay Areas</w:t>
      </w:r>
      <w:r w:rsidR="00CA19F1">
        <w:t>), Section 50-11-385 (</w:t>
      </w:r>
      <w:r w:rsidR="00CA19F1">
        <w:rPr>
          <w:i/>
        </w:rPr>
        <w:t>Applicability of design standards; exceptions</w:t>
      </w:r>
      <w:r w:rsidR="00CA19F1">
        <w:t>), and by amending Article XII (</w:t>
      </w:r>
      <w:r w:rsidR="00CA19F1">
        <w:rPr>
          <w:i/>
        </w:rPr>
        <w:t xml:space="preserve">Use </w:t>
      </w:r>
      <w:r w:rsidR="00CA19F1" w:rsidRPr="006250E5">
        <w:t>Regulations</w:t>
      </w:r>
      <w:r w:rsidR="00CA19F1">
        <w:t>), Division1 (</w:t>
      </w:r>
      <w:r w:rsidR="00CA19F1">
        <w:rPr>
          <w:i/>
        </w:rPr>
        <w:t>Use Table</w:t>
      </w:r>
      <w:r w:rsidR="00CA19F1">
        <w:t>), Section 50</w:t>
      </w:r>
      <w:r w:rsidR="00CA19F1" w:rsidRPr="00A11F24">
        <w:t>-12-</w:t>
      </w:r>
      <w:r w:rsidR="00CA19F1">
        <w:t>8</w:t>
      </w:r>
      <w:r w:rsidR="00CA19F1" w:rsidRPr="00A11F24">
        <w:t>2</w:t>
      </w:r>
      <w:r w:rsidR="00CA19F1">
        <w:t xml:space="preserve"> (</w:t>
      </w:r>
      <w:r w:rsidR="00CA19F1">
        <w:rPr>
          <w:i/>
        </w:rPr>
        <w:t>Manufacturing and production</w:t>
      </w:r>
      <w:r w:rsidR="00CA19F1">
        <w:t>)</w:t>
      </w:r>
      <w:r w:rsidR="00CA19F1" w:rsidRPr="00A11F24">
        <w:t xml:space="preserve">, </w:t>
      </w:r>
      <w:r w:rsidR="00CA19F1">
        <w:t>and by amending Article XIV (</w:t>
      </w:r>
      <w:r w:rsidR="00CA19F1">
        <w:rPr>
          <w:i/>
        </w:rPr>
        <w:t>Development</w:t>
      </w:r>
      <w:r w:rsidR="00CA19F1" w:rsidRPr="000D724A">
        <w:rPr>
          <w:i/>
        </w:rPr>
        <w:t xml:space="preserve"> Standards</w:t>
      </w:r>
      <w:r w:rsidR="00CA19F1">
        <w:t>), Division 3 (</w:t>
      </w:r>
      <w:r w:rsidR="00CA19F1">
        <w:rPr>
          <w:i/>
        </w:rPr>
        <w:t>Architectural and Site Design</w:t>
      </w:r>
      <w:r w:rsidR="00CA19F1" w:rsidRPr="000D724A">
        <w:rPr>
          <w:i/>
        </w:rPr>
        <w:t xml:space="preserve"> Standards</w:t>
      </w:r>
      <w:r w:rsidR="00CA19F1">
        <w:t>), Subdivision C (</w:t>
      </w:r>
      <w:r w:rsidR="00CA19F1">
        <w:rPr>
          <w:i/>
        </w:rPr>
        <w:t>Traditional Main Street Overlay Areas</w:t>
      </w:r>
      <w:r w:rsidR="00CA19F1">
        <w:t>), Section 50-14-431 (</w:t>
      </w:r>
      <w:r w:rsidR="00CA19F1">
        <w:rPr>
          <w:i/>
        </w:rPr>
        <w:t>Traditional Main Street Overlay Area applicability and exceptions; design review</w:t>
      </w:r>
      <w:r w:rsidR="00CA19F1">
        <w:t xml:space="preserve">),  </w:t>
      </w:r>
      <w:r w:rsidR="00D46104">
        <w:t>Section 50-14-433 (</w:t>
      </w:r>
      <w:r w:rsidR="00D46104">
        <w:rPr>
          <w:i/>
        </w:rPr>
        <w:t>Site design standards; fencing</w:t>
      </w:r>
      <w:r w:rsidR="00D46104">
        <w:t xml:space="preserve">), </w:t>
      </w:r>
      <w:r w:rsidR="00CA19F1" w:rsidRPr="000D724A">
        <w:t>and</w:t>
      </w:r>
      <w:r w:rsidR="00CA19F1">
        <w:t xml:space="preserve"> by amending Article XVI (</w:t>
      </w:r>
      <w:r w:rsidR="00CA19F1">
        <w:rPr>
          <w:i/>
        </w:rPr>
        <w:t>Rules of Construction and</w:t>
      </w:r>
      <w:r w:rsidR="00CA19F1" w:rsidRPr="00B12699">
        <w:rPr>
          <w:i/>
        </w:rPr>
        <w:t xml:space="preserve"> Definitions</w:t>
      </w:r>
      <w:r w:rsidR="00CA19F1">
        <w:t>), Division 2 (</w:t>
      </w:r>
      <w:r w:rsidR="00CA19F1">
        <w:rPr>
          <w:i/>
        </w:rPr>
        <w:t>Words and Terms Defined</w:t>
      </w:r>
      <w:r w:rsidR="00CA19F1">
        <w:t>), Subdivision B (</w:t>
      </w:r>
      <w:r w:rsidR="00CA19F1">
        <w:rPr>
          <w:i/>
        </w:rPr>
        <w:t>Letter “A”</w:t>
      </w:r>
      <w:r w:rsidR="00CA19F1">
        <w:t>), Section 50-16-113, (</w:t>
      </w:r>
      <w:r w:rsidR="00CA19F1">
        <w:rPr>
          <w:i/>
        </w:rPr>
        <w:t>Words and terms (An—</w:t>
      </w:r>
      <w:r w:rsidR="00CA19F1" w:rsidRPr="00B12699">
        <w:rPr>
          <w:i/>
        </w:rPr>
        <w:t>As</w:t>
      </w:r>
      <w:r w:rsidR="00CA19F1">
        <w:t>))</w:t>
      </w:r>
      <w:r w:rsidR="00CA19F1" w:rsidRPr="00A11F24">
        <w:t>,</w:t>
      </w:r>
      <w:r w:rsidR="00CA19F1">
        <w:t xml:space="preserve"> Subdivision C (</w:t>
      </w:r>
      <w:r w:rsidR="00CA19F1">
        <w:rPr>
          <w:i/>
        </w:rPr>
        <w:t>Letter “B”</w:t>
      </w:r>
      <w:r w:rsidR="00CA19F1">
        <w:t>),</w:t>
      </w:r>
      <w:r w:rsidR="00CA19F1" w:rsidRPr="00A11F24">
        <w:t xml:space="preserve"> </w:t>
      </w:r>
      <w:r w:rsidR="00CA19F1">
        <w:t>Section 50</w:t>
      </w:r>
      <w:r w:rsidR="00CA19F1" w:rsidRPr="00A11F24">
        <w:t>-16-</w:t>
      </w:r>
      <w:r w:rsidR="00CA19F1">
        <w:t>132 (</w:t>
      </w:r>
      <w:r w:rsidR="00CA19F1">
        <w:rPr>
          <w:i/>
        </w:rPr>
        <w:t>Words and terms (Bh—Bz)</w:t>
      </w:r>
      <w:r w:rsidR="00CA19F1">
        <w:t>), Subdivision D (</w:t>
      </w:r>
      <w:r w:rsidR="00CA19F1">
        <w:rPr>
          <w:i/>
        </w:rPr>
        <w:t>Letter “C”</w:t>
      </w:r>
      <w:r w:rsidR="00CA19F1">
        <w:t>), Section 50</w:t>
      </w:r>
      <w:r w:rsidR="00CA19F1" w:rsidRPr="00A11F24">
        <w:t>-16-</w:t>
      </w:r>
      <w:r w:rsidR="00CA19F1">
        <w:t>1</w:t>
      </w:r>
      <w:r w:rsidR="00CA19F1" w:rsidRPr="00A11F24">
        <w:t>51</w:t>
      </w:r>
      <w:r w:rsidR="00CA19F1">
        <w:t xml:space="preserve"> (</w:t>
      </w:r>
      <w:r w:rsidR="00CA19F1">
        <w:rPr>
          <w:i/>
        </w:rPr>
        <w:t>Words and terms (Ca—Cg)</w:t>
      </w:r>
      <w:r w:rsidR="00CA19F1">
        <w:t>)</w:t>
      </w:r>
      <w:r w:rsidR="00CA19F1" w:rsidRPr="00A11F24">
        <w:t xml:space="preserve">, </w:t>
      </w:r>
      <w:r w:rsidR="00CA19F1">
        <w:t>Section 50-16-153 (</w:t>
      </w:r>
      <w:r w:rsidR="00CA19F1">
        <w:rPr>
          <w:i/>
        </w:rPr>
        <w:t>Words and terms (Cn—Cs)</w:t>
      </w:r>
      <w:r w:rsidR="00CA19F1">
        <w:t xml:space="preserve">), </w:t>
      </w:r>
      <w:r w:rsidR="007579F2">
        <w:t>Subdivision L (</w:t>
      </w:r>
      <w:r w:rsidR="007579F2">
        <w:rPr>
          <w:i/>
        </w:rPr>
        <w:t>Letter “M”</w:t>
      </w:r>
      <w:r w:rsidR="007579F2">
        <w:t>), Section 50-16-302 (</w:t>
      </w:r>
      <w:r w:rsidR="007579F2">
        <w:rPr>
          <w:i/>
        </w:rPr>
        <w:t>Words and terms (Mh-Mm)</w:t>
      </w:r>
      <w:r w:rsidR="007579F2">
        <w:t>), f</w:t>
      </w:r>
      <w:r w:rsidR="00CA19F1">
        <w:t>Subdivision N  (</w:t>
      </w:r>
      <w:r w:rsidR="00CA19F1">
        <w:rPr>
          <w:i/>
        </w:rPr>
        <w:t>Letter “P”</w:t>
      </w:r>
      <w:r w:rsidR="00CA19F1">
        <w:t>), Section 50-16-341 (</w:t>
      </w:r>
      <w:r w:rsidR="00CA19F1">
        <w:rPr>
          <w:i/>
        </w:rPr>
        <w:t>Words and terms (Pa—Pg)</w:t>
      </w:r>
      <w:r w:rsidR="00CA19F1">
        <w:t>), Subdivision S (</w:t>
      </w:r>
      <w:r w:rsidR="00CA19F1">
        <w:rPr>
          <w:i/>
        </w:rPr>
        <w:t>Letter “V”</w:t>
      </w:r>
      <w:r w:rsidR="00CA19F1">
        <w:t>), Section 50</w:t>
      </w:r>
      <w:r w:rsidR="00CA19F1" w:rsidRPr="00A11F24">
        <w:t>-16-</w:t>
      </w:r>
      <w:r w:rsidR="00CA19F1">
        <w:t>441 (</w:t>
      </w:r>
      <w:r w:rsidR="00CA19F1">
        <w:rPr>
          <w:i/>
        </w:rPr>
        <w:t>Words and terms (Va—Vg)</w:t>
      </w:r>
      <w:r w:rsidR="00CA19F1">
        <w:t>), and Appendix A, Division 2 (</w:t>
      </w:r>
      <w:r w:rsidR="00CA19F1">
        <w:rPr>
          <w:i/>
        </w:rPr>
        <w:t>Letter “B”</w:t>
      </w:r>
      <w:r w:rsidR="00CA19F1">
        <w:t>) and Division 3 (</w:t>
      </w:r>
      <w:r w:rsidR="00CA19F1">
        <w:rPr>
          <w:i/>
        </w:rPr>
        <w:t>Letter “C”</w:t>
      </w:r>
      <w:r w:rsidR="00CA19F1">
        <w:t xml:space="preserve">), </w:t>
      </w:r>
      <w:r w:rsidR="00CA19F1" w:rsidRPr="00A11F24">
        <w:t>to provide</w:t>
      </w:r>
      <w:r w:rsidR="00CA19F1">
        <w:t xml:space="preserve"> definitions,</w:t>
      </w:r>
      <w:r w:rsidR="00CA19F1" w:rsidRPr="00AA7A7E">
        <w:t xml:space="preserve"> zoning district specifications</w:t>
      </w:r>
      <w:r w:rsidR="00CA19F1">
        <w:t xml:space="preserve">, and use </w:t>
      </w:r>
      <w:r w:rsidR="00CA19F1">
        <w:lastRenderedPageBreak/>
        <w:t>regulations</w:t>
      </w:r>
      <w:r w:rsidR="00CA19F1" w:rsidRPr="00AA7A7E">
        <w:t xml:space="preserve"> relative to </w:t>
      </w:r>
      <w:r w:rsidR="00F032F8">
        <w:t xml:space="preserve">outdoor bulk </w:t>
      </w:r>
      <w:r w:rsidR="00CA19F1" w:rsidRPr="00AA7A7E">
        <w:t>solid material storage and carbonaceous bulk solid material facilities a</w:t>
      </w:r>
      <w:r w:rsidR="00CA19F1">
        <w:t>nd providing cross-referencing to related provisions in Chapter 42 of the 2019 Detroit City Code, to clarify the applicability of Traditional Main Street Overlay Area design standards, and to properly reflect applicable height limitations in the SD2 District</w:t>
      </w:r>
      <w:r>
        <w:t>.</w:t>
      </w:r>
    </w:p>
    <w:p w14:paraId="0579CF03" w14:textId="77777777" w:rsidR="00DA794B" w:rsidRDefault="00DA794B" w:rsidP="00DA794B">
      <w:pPr>
        <w:spacing w:line="480" w:lineRule="auto"/>
        <w:jc w:val="both"/>
        <w:rPr>
          <w:b/>
        </w:rPr>
      </w:pPr>
      <w:r>
        <w:tab/>
      </w:r>
      <w:r>
        <w:rPr>
          <w:b/>
        </w:rPr>
        <w:t xml:space="preserve">IT IS HEREBY ORDAINED BY THE PEOPLE OF THE </w:t>
      </w:r>
      <w:smartTag w:uri="urn:schemas-microsoft-com:office:smarttags" w:element="stockticker">
        <w:r>
          <w:rPr>
            <w:b/>
          </w:rPr>
          <w:t>CITY</w:t>
        </w:r>
      </w:smartTag>
      <w:r>
        <w:rPr>
          <w:b/>
        </w:rPr>
        <w:t xml:space="preserve"> OF DETROIT THAT:</w:t>
      </w:r>
    </w:p>
    <w:p w14:paraId="2D07585E" w14:textId="0589DF46" w:rsidR="00DA794B" w:rsidRPr="00D768C9" w:rsidRDefault="00DA794B" w:rsidP="00DA794B">
      <w:pPr>
        <w:spacing w:line="480" w:lineRule="auto"/>
        <w:jc w:val="both"/>
      </w:pPr>
      <w:r>
        <w:tab/>
      </w:r>
      <w:r>
        <w:rPr>
          <w:b/>
        </w:rPr>
        <w:t xml:space="preserve">Section 1.  </w:t>
      </w:r>
      <w:r>
        <w:t xml:space="preserve">Chapter </w:t>
      </w:r>
      <w:r w:rsidR="00FC73C1">
        <w:t>50</w:t>
      </w:r>
      <w:r>
        <w:t xml:space="preserve"> of the </w:t>
      </w:r>
      <w:r w:rsidR="00FC73C1">
        <w:t>20</w:t>
      </w:r>
      <w:r>
        <w:t xml:space="preserve">19 Detroit City Code, </w:t>
      </w:r>
      <w:r>
        <w:rPr>
          <w:i/>
        </w:rPr>
        <w:t xml:space="preserve">“Zoning,’ </w:t>
      </w:r>
      <w:r>
        <w:t xml:space="preserve">commonly known as the Detroit Zoning Ordinance, is amended </w:t>
      </w:r>
      <w:r w:rsidR="00CA19F1">
        <w:t xml:space="preserve">by adding </w:t>
      </w:r>
      <w:r w:rsidR="00D90454">
        <w:t>Article XII (</w:t>
      </w:r>
      <w:r w:rsidR="00D90454">
        <w:rPr>
          <w:i/>
        </w:rPr>
        <w:t xml:space="preserve">Use </w:t>
      </w:r>
      <w:r w:rsidR="00D90454" w:rsidRPr="0094477B">
        <w:t>Regulations</w:t>
      </w:r>
      <w:r w:rsidR="00D90454">
        <w:t>), Division 3 (</w:t>
      </w:r>
      <w:r w:rsidR="00D90454">
        <w:rPr>
          <w:i/>
        </w:rPr>
        <w:t xml:space="preserve">Specific Use </w:t>
      </w:r>
      <w:r w:rsidR="00D90454" w:rsidRPr="0094477B">
        <w:t>Standards</w:t>
      </w:r>
      <w:r w:rsidR="00D90454">
        <w:t>), Subdivision F (</w:t>
      </w:r>
      <w:r w:rsidR="00D90454">
        <w:rPr>
          <w:i/>
        </w:rPr>
        <w:t>Manufacturing and Industrial</w:t>
      </w:r>
      <w:r w:rsidR="00D90454" w:rsidRPr="0094477B">
        <w:rPr>
          <w:i/>
        </w:rPr>
        <w:t xml:space="preserve"> Uses</w:t>
      </w:r>
      <w:r w:rsidR="00D90454">
        <w:t xml:space="preserve">), </w:t>
      </w:r>
      <w:r w:rsidR="00CA19F1">
        <w:t>Section</w:t>
      </w:r>
      <w:r w:rsidR="00CA19F1" w:rsidRPr="00A11F24">
        <w:t xml:space="preserve"> </w:t>
      </w:r>
      <w:r w:rsidR="007579F2">
        <w:t>50-12-365</w:t>
      </w:r>
      <w:r w:rsidR="00CA19F1">
        <w:t xml:space="preserve"> </w:t>
      </w:r>
      <w:r w:rsidR="00D90454">
        <w:t>(</w:t>
      </w:r>
      <w:r w:rsidR="00CA19F1" w:rsidRPr="00B12699">
        <w:rPr>
          <w:i/>
        </w:rPr>
        <w:t>Very High-Impact Manufacturing or processing facilities</w:t>
      </w:r>
      <w:r w:rsidR="00D90454">
        <w:t>)</w:t>
      </w:r>
      <w:r w:rsidR="00CA19F1">
        <w:t>,</w:t>
      </w:r>
      <w:r w:rsidR="00CA19F1" w:rsidRPr="00A11F24">
        <w:t xml:space="preserve"> and </w:t>
      </w:r>
      <w:r w:rsidR="00CA19F1">
        <w:t>by amending Article II (</w:t>
      </w:r>
      <w:r w:rsidR="00CA19F1" w:rsidRPr="00B12699">
        <w:rPr>
          <w:i/>
        </w:rPr>
        <w:t>Review and Decision-Making Bodies</w:t>
      </w:r>
      <w:r w:rsidR="00CA19F1">
        <w:t>), Division 6 (</w:t>
      </w:r>
      <w:r w:rsidR="00CA19F1">
        <w:rPr>
          <w:i/>
        </w:rPr>
        <w:t>Advisory Review Committees</w:t>
      </w:r>
      <w:r w:rsidR="00CA19F1">
        <w:t>), Subdivision B (</w:t>
      </w:r>
      <w:r w:rsidR="00CA19F1">
        <w:rPr>
          <w:i/>
        </w:rPr>
        <w:t>Industrial Review Committee</w:t>
      </w:r>
      <w:r w:rsidR="00CA19F1">
        <w:t>), Section</w:t>
      </w:r>
      <w:r w:rsidR="00CA19F1" w:rsidRPr="00A11F24">
        <w:t xml:space="preserve"> </w:t>
      </w:r>
      <w:r w:rsidR="00CA19F1">
        <w:t>50</w:t>
      </w:r>
      <w:r w:rsidR="00CA19F1" w:rsidRPr="00A11F24">
        <w:t>-2-</w:t>
      </w:r>
      <w:r w:rsidR="00CA19F1">
        <w:t>10</w:t>
      </w:r>
      <w:r w:rsidR="00CA19F1" w:rsidRPr="00A11F24">
        <w:t>4,</w:t>
      </w:r>
      <w:r w:rsidR="00CA19F1">
        <w:t xml:space="preserve"> (</w:t>
      </w:r>
      <w:r w:rsidR="00CA19F1">
        <w:rPr>
          <w:i/>
        </w:rPr>
        <w:t>Duties and functions</w:t>
      </w:r>
      <w:r w:rsidR="00CA19F1">
        <w:t>),</w:t>
      </w:r>
      <w:r w:rsidR="00CA19F1" w:rsidRPr="00A11F24">
        <w:t xml:space="preserve"> </w:t>
      </w:r>
      <w:r w:rsidR="00CA19F1">
        <w:t>and by amending Article XI (</w:t>
      </w:r>
      <w:r w:rsidR="00CA19F1" w:rsidRPr="000944A4">
        <w:rPr>
          <w:i/>
        </w:rPr>
        <w:t xml:space="preserve">Special </w:t>
      </w:r>
      <w:r w:rsidR="00CA19F1">
        <w:rPr>
          <w:i/>
        </w:rPr>
        <w:t>Purpose Zoning</w:t>
      </w:r>
      <w:r w:rsidR="00CA19F1" w:rsidRPr="000944A4">
        <w:rPr>
          <w:i/>
        </w:rPr>
        <w:t xml:space="preserve"> Districts</w:t>
      </w:r>
      <w:r w:rsidR="00CA19F1">
        <w:rPr>
          <w:i/>
        </w:rPr>
        <w:t xml:space="preserve"> and Overlay Areas</w:t>
      </w:r>
      <w:r w:rsidR="00CA19F1">
        <w:t>), Division 8 (</w:t>
      </w:r>
      <w:r w:rsidR="00CA19F1">
        <w:rPr>
          <w:i/>
        </w:rPr>
        <w:t>W1 Waterfront-Industrial District</w:t>
      </w:r>
      <w:r w:rsidR="00CA19F1">
        <w:t>), Section 50</w:t>
      </w:r>
      <w:r w:rsidR="00CA19F1" w:rsidRPr="00A11F24">
        <w:t>-11-1</w:t>
      </w:r>
      <w:r w:rsidR="00CA19F1">
        <w:t>8</w:t>
      </w:r>
      <w:r w:rsidR="00CA19F1" w:rsidRPr="00A11F24">
        <w:t>3</w:t>
      </w:r>
      <w:r w:rsidR="00CA19F1">
        <w:t xml:space="preserve"> (</w:t>
      </w:r>
      <w:r w:rsidR="00CA19F1">
        <w:rPr>
          <w:i/>
        </w:rPr>
        <w:t>Conditional manufacturing and industrial uses</w:t>
      </w:r>
      <w:r w:rsidR="00CA19F1">
        <w:t>)</w:t>
      </w:r>
      <w:r w:rsidR="00CA19F1" w:rsidRPr="00A11F24">
        <w:t>,</w:t>
      </w:r>
      <w:r w:rsidR="00CA19F1">
        <w:t xml:space="preserve"> Division 10 (</w:t>
      </w:r>
      <w:r w:rsidR="00CA19F1">
        <w:rPr>
          <w:i/>
        </w:rPr>
        <w:t>SD2—Special Development District, Mixed-Use</w:t>
      </w:r>
      <w:r w:rsidR="00CA19F1">
        <w:t>), Section 50-11-245 (</w:t>
      </w:r>
      <w:r w:rsidR="00CA19F1">
        <w:rPr>
          <w:i/>
        </w:rPr>
        <w:t>Intensity and dimensional standards</w:t>
      </w:r>
      <w:r w:rsidR="00CA19F1">
        <w:t>),</w:t>
      </w:r>
      <w:r w:rsidR="00CA19F1" w:rsidRPr="00A11F24">
        <w:t xml:space="preserve"> </w:t>
      </w:r>
      <w:r w:rsidR="00CA19F1">
        <w:t>Division 14 (</w:t>
      </w:r>
      <w:r w:rsidR="00CA19F1">
        <w:rPr>
          <w:i/>
        </w:rPr>
        <w:t>Overlay Areas</w:t>
      </w:r>
      <w:r w:rsidR="00CA19F1">
        <w:t>), Subdivision B (</w:t>
      </w:r>
      <w:r w:rsidR="00CA19F1">
        <w:rPr>
          <w:i/>
        </w:rPr>
        <w:t>Traditional Main Street Overlay Areas</w:t>
      </w:r>
      <w:r w:rsidR="00CA19F1">
        <w:t>), Section 50-11-385 (</w:t>
      </w:r>
      <w:r w:rsidR="00CA19F1">
        <w:rPr>
          <w:i/>
        </w:rPr>
        <w:t>Applicability of design standards; exceptions</w:t>
      </w:r>
      <w:r w:rsidR="00CA19F1">
        <w:t>), and by amending Article XII (</w:t>
      </w:r>
      <w:r w:rsidR="00CA19F1">
        <w:rPr>
          <w:i/>
        </w:rPr>
        <w:t xml:space="preserve">Use </w:t>
      </w:r>
      <w:r w:rsidR="00CA19F1" w:rsidRPr="006250E5">
        <w:t>Regulations</w:t>
      </w:r>
      <w:r w:rsidR="00CA19F1">
        <w:t>), Division1 (</w:t>
      </w:r>
      <w:r w:rsidR="00CA19F1">
        <w:rPr>
          <w:i/>
        </w:rPr>
        <w:t>Use Table</w:t>
      </w:r>
      <w:r w:rsidR="00CA19F1">
        <w:t>), Section 50</w:t>
      </w:r>
      <w:r w:rsidR="00CA19F1" w:rsidRPr="00A11F24">
        <w:t>-12-</w:t>
      </w:r>
      <w:r w:rsidR="00CA19F1">
        <w:t>8</w:t>
      </w:r>
      <w:r w:rsidR="00CA19F1" w:rsidRPr="00A11F24">
        <w:t>2</w:t>
      </w:r>
      <w:r w:rsidR="00CA19F1">
        <w:t xml:space="preserve"> (</w:t>
      </w:r>
      <w:r w:rsidR="00CA19F1">
        <w:rPr>
          <w:i/>
        </w:rPr>
        <w:t>Manufacturing and production</w:t>
      </w:r>
      <w:r w:rsidR="00CA19F1">
        <w:t>)</w:t>
      </w:r>
      <w:r w:rsidR="00CA19F1" w:rsidRPr="00A11F24">
        <w:t xml:space="preserve">, </w:t>
      </w:r>
      <w:r w:rsidR="00CA19F1">
        <w:t>and by amending Article XIV (</w:t>
      </w:r>
      <w:r w:rsidR="00CA19F1">
        <w:rPr>
          <w:i/>
        </w:rPr>
        <w:t>Development</w:t>
      </w:r>
      <w:r w:rsidR="00CA19F1" w:rsidRPr="000D724A">
        <w:rPr>
          <w:i/>
        </w:rPr>
        <w:t xml:space="preserve"> Standards</w:t>
      </w:r>
      <w:r w:rsidR="00CA19F1">
        <w:t>), Division 3 (</w:t>
      </w:r>
      <w:r w:rsidR="00CA19F1">
        <w:rPr>
          <w:i/>
        </w:rPr>
        <w:t>Architectural and Site Design</w:t>
      </w:r>
      <w:r w:rsidR="00CA19F1" w:rsidRPr="000D724A">
        <w:rPr>
          <w:i/>
        </w:rPr>
        <w:t xml:space="preserve"> Standards</w:t>
      </w:r>
      <w:r w:rsidR="00CA19F1">
        <w:t>), Subdivision C (</w:t>
      </w:r>
      <w:r w:rsidR="00CA19F1">
        <w:rPr>
          <w:i/>
        </w:rPr>
        <w:t>Traditional Main Street Overlay Areas</w:t>
      </w:r>
      <w:r w:rsidR="00CA19F1">
        <w:t>), Section 50-14-431 (</w:t>
      </w:r>
      <w:r w:rsidR="00CA19F1">
        <w:rPr>
          <w:i/>
        </w:rPr>
        <w:t>Traditional Main Street Overlay Area applicability and exceptions; design review</w:t>
      </w:r>
      <w:r w:rsidR="00CA19F1">
        <w:t xml:space="preserve">),  </w:t>
      </w:r>
      <w:r w:rsidR="00D46104">
        <w:t>Section 50-14-433 (</w:t>
      </w:r>
      <w:r w:rsidR="00D46104">
        <w:rPr>
          <w:i/>
        </w:rPr>
        <w:t>Site design standards; fencing</w:t>
      </w:r>
      <w:r w:rsidR="00D46104">
        <w:t xml:space="preserve">), </w:t>
      </w:r>
      <w:r w:rsidR="00CA19F1" w:rsidRPr="000D724A">
        <w:t>and</w:t>
      </w:r>
      <w:r w:rsidR="00CA19F1">
        <w:t xml:space="preserve"> by amending Article XVI (</w:t>
      </w:r>
      <w:r w:rsidR="00CA19F1">
        <w:rPr>
          <w:i/>
        </w:rPr>
        <w:t>Rules of Construction and</w:t>
      </w:r>
      <w:r w:rsidR="00CA19F1" w:rsidRPr="00B12699">
        <w:rPr>
          <w:i/>
        </w:rPr>
        <w:t xml:space="preserve"> Definitions</w:t>
      </w:r>
      <w:r w:rsidR="00CA19F1">
        <w:t>), Division 2 (</w:t>
      </w:r>
      <w:r w:rsidR="00CA19F1">
        <w:rPr>
          <w:i/>
        </w:rPr>
        <w:t>Words and Terms Defined</w:t>
      </w:r>
      <w:r w:rsidR="00CA19F1">
        <w:t>), Subdivision B (</w:t>
      </w:r>
      <w:r w:rsidR="00CA19F1">
        <w:rPr>
          <w:i/>
        </w:rPr>
        <w:t>Letter “A”</w:t>
      </w:r>
      <w:r w:rsidR="00CA19F1">
        <w:t>), Section 50-16-</w:t>
      </w:r>
      <w:r w:rsidR="00CA19F1">
        <w:lastRenderedPageBreak/>
        <w:t>113, (</w:t>
      </w:r>
      <w:r w:rsidR="00CA19F1">
        <w:rPr>
          <w:i/>
        </w:rPr>
        <w:t>Words and terms (An—</w:t>
      </w:r>
      <w:r w:rsidR="00CA19F1" w:rsidRPr="00B12699">
        <w:rPr>
          <w:i/>
        </w:rPr>
        <w:t>As</w:t>
      </w:r>
      <w:r w:rsidR="00CA19F1">
        <w:t>))</w:t>
      </w:r>
      <w:r w:rsidR="00CA19F1" w:rsidRPr="00A11F24">
        <w:t>,</w:t>
      </w:r>
      <w:r w:rsidR="00CA19F1">
        <w:t xml:space="preserve"> Subdivision C (</w:t>
      </w:r>
      <w:r w:rsidR="00CA19F1">
        <w:rPr>
          <w:i/>
        </w:rPr>
        <w:t>Letter “B”</w:t>
      </w:r>
      <w:r w:rsidR="00CA19F1">
        <w:t>),</w:t>
      </w:r>
      <w:r w:rsidR="00CA19F1" w:rsidRPr="00A11F24">
        <w:t xml:space="preserve"> </w:t>
      </w:r>
      <w:r w:rsidR="00CA19F1">
        <w:t>Section 50</w:t>
      </w:r>
      <w:r w:rsidR="00CA19F1" w:rsidRPr="00A11F24">
        <w:t>-16-</w:t>
      </w:r>
      <w:r w:rsidR="00CA19F1">
        <w:t>132 (</w:t>
      </w:r>
      <w:r w:rsidR="00CA19F1">
        <w:rPr>
          <w:i/>
        </w:rPr>
        <w:t>Words and terms (Bh—Bz)</w:t>
      </w:r>
      <w:r w:rsidR="00CA19F1">
        <w:t>), Subdivision D (</w:t>
      </w:r>
      <w:r w:rsidR="00CA19F1">
        <w:rPr>
          <w:i/>
        </w:rPr>
        <w:t>Letter “C”</w:t>
      </w:r>
      <w:r w:rsidR="00CA19F1">
        <w:t>), Section 50</w:t>
      </w:r>
      <w:r w:rsidR="00CA19F1" w:rsidRPr="00A11F24">
        <w:t>-16-</w:t>
      </w:r>
      <w:r w:rsidR="00CA19F1">
        <w:t>1</w:t>
      </w:r>
      <w:r w:rsidR="00CA19F1" w:rsidRPr="00A11F24">
        <w:t>51</w:t>
      </w:r>
      <w:r w:rsidR="00CA19F1">
        <w:t xml:space="preserve"> (</w:t>
      </w:r>
      <w:r w:rsidR="00CA19F1">
        <w:rPr>
          <w:i/>
        </w:rPr>
        <w:t>Words and terms (Ca—Cg)</w:t>
      </w:r>
      <w:r w:rsidR="00CA19F1">
        <w:t>)</w:t>
      </w:r>
      <w:r w:rsidR="00CA19F1" w:rsidRPr="00A11F24">
        <w:t xml:space="preserve">, </w:t>
      </w:r>
      <w:r w:rsidR="00CA19F1">
        <w:t>Section 50-16-153 (</w:t>
      </w:r>
      <w:r w:rsidR="00CA19F1">
        <w:rPr>
          <w:i/>
        </w:rPr>
        <w:t>Words and terms (Cn—Cs)</w:t>
      </w:r>
      <w:r w:rsidR="00CA19F1">
        <w:t xml:space="preserve">), </w:t>
      </w:r>
      <w:r w:rsidR="007579F2">
        <w:t>Subdivision L (</w:t>
      </w:r>
      <w:r w:rsidR="007579F2">
        <w:rPr>
          <w:i/>
        </w:rPr>
        <w:t>Letter “M”</w:t>
      </w:r>
      <w:r w:rsidR="007579F2">
        <w:t>), Section 50-16-302 (</w:t>
      </w:r>
      <w:r w:rsidR="007579F2">
        <w:rPr>
          <w:i/>
        </w:rPr>
        <w:t>Words and terms (Mh—Mm)</w:t>
      </w:r>
      <w:r w:rsidR="007579F2">
        <w:t xml:space="preserve">), </w:t>
      </w:r>
      <w:r w:rsidR="00CA19F1">
        <w:t>Subdivision N  (</w:t>
      </w:r>
      <w:r w:rsidR="00CA19F1">
        <w:rPr>
          <w:i/>
        </w:rPr>
        <w:t>Letter “P”</w:t>
      </w:r>
      <w:r w:rsidR="00CA19F1">
        <w:t>), Section 50-16-341 (</w:t>
      </w:r>
      <w:r w:rsidR="00CA19F1">
        <w:rPr>
          <w:i/>
        </w:rPr>
        <w:t>Words and terms (Pa—Pg)</w:t>
      </w:r>
      <w:r w:rsidR="00CA19F1">
        <w:t>), Subdivision S (</w:t>
      </w:r>
      <w:r w:rsidR="00CA19F1">
        <w:rPr>
          <w:i/>
        </w:rPr>
        <w:t>Letter “V”</w:t>
      </w:r>
      <w:r w:rsidR="00CA19F1">
        <w:t>), Section 50</w:t>
      </w:r>
      <w:r w:rsidR="00CA19F1" w:rsidRPr="00A11F24">
        <w:t>-16-</w:t>
      </w:r>
      <w:r w:rsidR="00CA19F1">
        <w:t>441 (</w:t>
      </w:r>
      <w:r w:rsidR="00CA19F1">
        <w:rPr>
          <w:i/>
        </w:rPr>
        <w:t>Words and terms (Va—Vg)</w:t>
      </w:r>
      <w:r w:rsidR="00CA19F1">
        <w:t>), and Appendix A, Division 2 (</w:t>
      </w:r>
      <w:r w:rsidR="00CA19F1">
        <w:rPr>
          <w:i/>
        </w:rPr>
        <w:t>Letter “B”</w:t>
      </w:r>
      <w:r w:rsidR="00CA19F1">
        <w:t>) and Division 3 (</w:t>
      </w:r>
      <w:r w:rsidR="00CA19F1">
        <w:rPr>
          <w:i/>
        </w:rPr>
        <w:t>Letter “C”</w:t>
      </w:r>
      <w:r w:rsidR="00CA19F1">
        <w:t xml:space="preserve">) </w:t>
      </w:r>
      <w:r w:rsidR="00943F5E">
        <w:t xml:space="preserve"> </w:t>
      </w:r>
      <w:r>
        <w:t>as follows:</w:t>
      </w:r>
    </w:p>
    <w:p w14:paraId="0DD5E36C" w14:textId="77777777" w:rsidR="00DA794B" w:rsidRPr="007429EE" w:rsidRDefault="009F75E3" w:rsidP="00DA794B">
      <w:pPr>
        <w:jc w:val="center"/>
        <w:rPr>
          <w:rFonts w:ascii="Arial" w:hAnsi="Arial" w:cs="Arial"/>
          <w:b/>
          <w:sz w:val="40"/>
          <w:szCs w:val="40"/>
        </w:rPr>
      </w:pPr>
      <w:r>
        <w:rPr>
          <w:rFonts w:ascii="Arial" w:hAnsi="Arial" w:cs="Arial"/>
          <w:b/>
          <w:sz w:val="40"/>
          <w:szCs w:val="40"/>
        </w:rPr>
        <w:t>CHAPTER 50</w:t>
      </w:r>
      <w:r w:rsidR="00DA794B" w:rsidRPr="007429EE">
        <w:rPr>
          <w:rFonts w:ascii="Arial" w:hAnsi="Arial" w:cs="Arial"/>
          <w:b/>
          <w:sz w:val="40"/>
          <w:szCs w:val="40"/>
        </w:rPr>
        <w:t>.  ZONING</w:t>
      </w:r>
    </w:p>
    <w:p w14:paraId="61824E78" w14:textId="77777777" w:rsidR="00DA794B" w:rsidRDefault="00DA794B" w:rsidP="00DA794B">
      <w:pPr>
        <w:pStyle w:val="Detroit1Article"/>
        <w:numPr>
          <w:ilvl w:val="0"/>
          <w:numId w:val="0"/>
        </w:numPr>
        <w:spacing w:line="480" w:lineRule="auto"/>
      </w:pPr>
      <w:r>
        <w:t xml:space="preserve">ARTICLE II.  REVIEW </w:t>
      </w:r>
      <w:smartTag w:uri="urn:schemas-microsoft-com:office:smarttags" w:element="stockticker">
        <w:r>
          <w:t>AND</w:t>
        </w:r>
      </w:smartTag>
      <w:r>
        <w:t xml:space="preserve"> DECISION-MAKING BODIES</w:t>
      </w:r>
    </w:p>
    <w:p w14:paraId="5F094030" w14:textId="77777777" w:rsidR="00DA794B" w:rsidRDefault="00031B76" w:rsidP="00DA794B">
      <w:pPr>
        <w:pStyle w:val="Detroit2Division"/>
        <w:numPr>
          <w:ilvl w:val="0"/>
          <w:numId w:val="0"/>
        </w:numPr>
        <w:spacing w:line="480" w:lineRule="auto"/>
        <w:ind w:left="446"/>
      </w:pPr>
      <w:r>
        <w:t>DIVISION 6</w:t>
      </w:r>
      <w:r w:rsidR="00DA794B">
        <w:t xml:space="preserve">.  </w:t>
      </w:r>
      <w:bookmarkStart w:id="1" w:name="_Ref298426814"/>
      <w:bookmarkStart w:id="2" w:name="_Toc394309519"/>
      <w:r w:rsidR="00DA794B">
        <w:t>ADVISORY REVIEW COMMITTEES</w:t>
      </w:r>
      <w:bookmarkEnd w:id="1"/>
      <w:bookmarkEnd w:id="2"/>
      <w:r w:rsidR="00DA794B">
        <w:t xml:space="preserve"> </w:t>
      </w:r>
      <w:r w:rsidR="00DA794B">
        <w:fldChar w:fldCharType="begin"/>
      </w:r>
      <w:r w:rsidR="00DA794B">
        <w:instrText>tc "Advisory Review Committees " \l 2</w:instrText>
      </w:r>
      <w:r w:rsidR="00DA794B">
        <w:fldChar w:fldCharType="end"/>
      </w:r>
    </w:p>
    <w:p w14:paraId="00F04F2D" w14:textId="77777777" w:rsidR="00DA794B" w:rsidRDefault="00DA794B" w:rsidP="00DA794B">
      <w:pPr>
        <w:pStyle w:val="Detroit3Subdivision"/>
        <w:numPr>
          <w:ilvl w:val="0"/>
          <w:numId w:val="0"/>
        </w:numPr>
        <w:spacing w:line="480" w:lineRule="auto"/>
        <w:ind w:left="446"/>
      </w:pPr>
      <w:r>
        <w:t>Subdivision B.  Industrial Review Committee</w:t>
      </w:r>
    </w:p>
    <w:p w14:paraId="1E1A2DBE" w14:textId="77777777" w:rsidR="00DA794B" w:rsidRDefault="00DA794B" w:rsidP="00DA794B">
      <w:pPr>
        <w:pStyle w:val="Detroit4Section"/>
        <w:numPr>
          <w:ilvl w:val="0"/>
          <w:numId w:val="0"/>
        </w:numPr>
        <w:spacing w:line="480" w:lineRule="auto"/>
        <w:ind w:left="446"/>
      </w:pPr>
      <w:r>
        <w:t xml:space="preserve">Sec. </w:t>
      </w:r>
      <w:r w:rsidR="009F75E3">
        <w:t>50</w:t>
      </w:r>
      <w:r>
        <w:t>-2-</w:t>
      </w:r>
      <w:r w:rsidR="009F75E3">
        <w:t>10</w:t>
      </w:r>
      <w:r>
        <w:t>4.  Duties and functions.</w:t>
      </w:r>
    </w:p>
    <w:p w14:paraId="6D5994EF" w14:textId="77777777" w:rsidR="00DA794B" w:rsidRPr="009172B1" w:rsidRDefault="00DA794B" w:rsidP="00DA794B">
      <w:pPr>
        <w:pStyle w:val="Detroit51Heading"/>
        <w:numPr>
          <w:ilvl w:val="4"/>
          <w:numId w:val="1"/>
        </w:numPr>
        <w:tabs>
          <w:tab w:val="clear" w:pos="1396"/>
        </w:tabs>
        <w:spacing w:line="480" w:lineRule="auto"/>
        <w:ind w:left="960" w:hanging="480"/>
        <w:rPr>
          <w:i w:val="0"/>
        </w:rPr>
      </w:pPr>
      <w:bookmarkStart w:id="3" w:name="_Ref34536418"/>
      <w:bookmarkStart w:id="4" w:name="_Ref69098174"/>
      <w:r w:rsidRPr="009172B1">
        <w:rPr>
          <w:i w:val="0"/>
        </w:rPr>
        <w:t>The Industrial Review Committee shall serve in an advisory capacity to the Buildings</w:t>
      </w:r>
      <w:r>
        <w:rPr>
          <w:i w:val="0"/>
          <w:u w:val="single"/>
        </w:rPr>
        <w:t>,</w:t>
      </w:r>
      <w:r w:rsidRPr="009172B1">
        <w:rPr>
          <w:i w:val="0"/>
        </w:rPr>
        <w:t xml:space="preserve"> </w:t>
      </w:r>
      <w:r w:rsidRPr="003F7F59">
        <w:rPr>
          <w:i w:val="0"/>
          <w:strike/>
        </w:rPr>
        <w:t xml:space="preserve">and </w:t>
      </w:r>
      <w:r w:rsidRPr="009172B1">
        <w:rPr>
          <w:i w:val="0"/>
        </w:rPr>
        <w:t>Safety Engineering</w:t>
      </w:r>
      <w:r w:rsidR="0089148E">
        <w:rPr>
          <w:i w:val="0"/>
        </w:rPr>
        <w:t>,</w:t>
      </w:r>
      <w:r w:rsidRPr="003F7F59">
        <w:rPr>
          <w:i w:val="0"/>
        </w:rPr>
        <w:t xml:space="preserve"> </w:t>
      </w:r>
      <w:r w:rsidRPr="00232A9C">
        <w:rPr>
          <w:i w:val="0"/>
        </w:rPr>
        <w:t>and Environmental</w:t>
      </w:r>
      <w:r w:rsidRPr="009172B1">
        <w:rPr>
          <w:i w:val="0"/>
        </w:rPr>
        <w:t xml:space="preserve"> Department and the Board of Zoning Appeals by reviewing and making recommendations regarding the advisability of permitting the </w:t>
      </w:r>
      <w:r w:rsidR="00232A9C">
        <w:rPr>
          <w:i w:val="0"/>
        </w:rPr>
        <w:t>c</w:t>
      </w:r>
      <w:r w:rsidRPr="009172B1">
        <w:rPr>
          <w:i w:val="0"/>
        </w:rPr>
        <w:t xml:space="preserve">onditional </w:t>
      </w:r>
      <w:r w:rsidR="00232A9C">
        <w:rPr>
          <w:i w:val="0"/>
        </w:rPr>
        <w:t>u</w:t>
      </w:r>
      <w:r w:rsidRPr="009172B1">
        <w:rPr>
          <w:i w:val="0"/>
        </w:rPr>
        <w:t xml:space="preserve">ses listed in this section.  </w:t>
      </w:r>
      <w:bookmarkEnd w:id="3"/>
      <w:bookmarkEnd w:id="4"/>
      <w:r w:rsidR="000E4B51">
        <w:rPr>
          <w:i w:val="0"/>
        </w:rPr>
        <w:t>The Committee shall evaluate all applicable federal and state environmental regulations, and applicable provisions in the Wayne County Code and this Code, that apply to the establishment or operation of the following conditional uses, and shall review and make recommendations on applications of this type to the Buildings, Safety Engineering</w:t>
      </w:r>
      <w:r w:rsidR="0089148E">
        <w:rPr>
          <w:i w:val="0"/>
        </w:rPr>
        <w:t>,</w:t>
      </w:r>
      <w:r w:rsidR="000E4B51">
        <w:rPr>
          <w:i w:val="0"/>
        </w:rPr>
        <w:t xml:space="preserve"> and Environmental Department and the Board of Zoning Appeals:</w:t>
      </w:r>
    </w:p>
    <w:p w14:paraId="20B38209"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Abattoir, slaughter house;</w:t>
      </w:r>
    </w:p>
    <w:p w14:paraId="2190500A"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lastRenderedPageBreak/>
        <w:t>Acid manufacture;</w:t>
      </w:r>
    </w:p>
    <w:p w14:paraId="385B4F06"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Acoustical material manufacture;</w:t>
      </w:r>
    </w:p>
    <w:p w14:paraId="21F36648"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Airplane manufacture;</w:t>
      </w:r>
    </w:p>
    <w:p w14:paraId="11A7AE7A"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Alkali manufacture;</w:t>
      </w:r>
    </w:p>
    <w:p w14:paraId="68DD3B62"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Asphalt manufacture;</w:t>
      </w:r>
    </w:p>
    <w:p w14:paraId="0A3C203B"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Automobile body plant;</w:t>
      </w:r>
    </w:p>
    <w:p w14:paraId="3FAD340D"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Balls or bearings manufacture;</w:t>
      </w:r>
    </w:p>
    <w:p w14:paraId="72B2AE89"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Beryllium storage, handling, or processing;</w:t>
      </w:r>
    </w:p>
    <w:p w14:paraId="4BDEB97A"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Bituminous concrete manufacture;</w:t>
      </w:r>
    </w:p>
    <w:p w14:paraId="3A7E52F7"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Carbide manufacture;</w:t>
      </w:r>
    </w:p>
    <w:p w14:paraId="1B4198D0"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Cemen</w:t>
      </w:r>
      <w:r w:rsidR="00071536">
        <w:rPr>
          <w:i w:val="0"/>
        </w:rPr>
        <w:t>t, lime, gypsum, or plaster of P</w:t>
      </w:r>
      <w:r w:rsidRPr="009172B1">
        <w:rPr>
          <w:i w:val="0"/>
        </w:rPr>
        <w:t>aris manufacture;</w:t>
      </w:r>
    </w:p>
    <w:p w14:paraId="3E901730"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Ceramic glaze or porcelain enamel frit manufacture;</w:t>
      </w:r>
    </w:p>
    <w:p w14:paraId="38D66C0C"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Charcoal or fuel briquette manufacture;</w:t>
      </w:r>
    </w:p>
    <w:p w14:paraId="14FBD982"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Chemical manufacture from raw substances;</w:t>
      </w:r>
    </w:p>
    <w:p w14:paraId="1CD41F34"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Chlorine gas manufacture;</w:t>
      </w:r>
    </w:p>
    <w:p w14:paraId="10BDD29A"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 xml:space="preserve">Coal </w:t>
      </w:r>
      <w:r w:rsidRPr="001C0BED">
        <w:rPr>
          <w:i w:val="0"/>
          <w:strike/>
        </w:rPr>
        <w:t>or coke</w:t>
      </w:r>
      <w:r w:rsidRPr="009172B1">
        <w:rPr>
          <w:i w:val="0"/>
        </w:rPr>
        <w:t xml:space="preserve"> yard</w:t>
      </w:r>
      <w:r w:rsidR="001C0BED">
        <w:rPr>
          <w:i w:val="0"/>
        </w:rPr>
        <w:t xml:space="preserve">; </w:t>
      </w:r>
      <w:r w:rsidR="001C0BED">
        <w:rPr>
          <w:i w:val="0"/>
          <w:u w:val="single"/>
        </w:rPr>
        <w:t>bulk solid material storage</w:t>
      </w:r>
      <w:r>
        <w:rPr>
          <w:i w:val="0"/>
          <w:u w:val="single"/>
        </w:rPr>
        <w:t xml:space="preserve">, </w:t>
      </w:r>
      <w:r w:rsidR="003C799E">
        <w:rPr>
          <w:i w:val="0"/>
          <w:u w:val="single"/>
        </w:rPr>
        <w:t xml:space="preserve">outdoor, </w:t>
      </w:r>
      <w:r>
        <w:rPr>
          <w:i w:val="0"/>
          <w:u w:val="single"/>
        </w:rPr>
        <w:t xml:space="preserve">as defined in </w:t>
      </w:r>
      <w:r w:rsidRPr="00ED21FA">
        <w:rPr>
          <w:i w:val="0"/>
          <w:u w:val="double"/>
        </w:rPr>
        <w:t xml:space="preserve">Sec. </w:t>
      </w:r>
      <w:r w:rsidR="001C0BED">
        <w:rPr>
          <w:i w:val="0"/>
          <w:u w:val="double"/>
        </w:rPr>
        <w:t>50</w:t>
      </w:r>
      <w:r w:rsidRPr="00ED21FA">
        <w:rPr>
          <w:i w:val="0"/>
          <w:u w:val="double"/>
        </w:rPr>
        <w:t>-16-</w:t>
      </w:r>
      <w:r w:rsidR="003C799E">
        <w:rPr>
          <w:i w:val="0"/>
          <w:u w:val="double"/>
        </w:rPr>
        <w:t>132</w:t>
      </w:r>
      <w:r>
        <w:rPr>
          <w:i w:val="0"/>
          <w:u w:val="single"/>
        </w:rPr>
        <w:t xml:space="preserve"> of this Code</w:t>
      </w:r>
      <w:r w:rsidR="001C0BED">
        <w:rPr>
          <w:i w:val="0"/>
          <w:u w:val="single"/>
        </w:rPr>
        <w:t>; carbonaceous bulk solid material facili</w:t>
      </w:r>
      <w:r w:rsidR="003C799E">
        <w:rPr>
          <w:i w:val="0"/>
          <w:u w:val="single"/>
        </w:rPr>
        <w:t>ty, as defined in Sec. 50-16-151</w:t>
      </w:r>
      <w:r w:rsidR="001C0BED">
        <w:rPr>
          <w:i w:val="0"/>
          <w:u w:val="single"/>
        </w:rPr>
        <w:t xml:space="preserve"> of this Code</w:t>
      </w:r>
      <w:r w:rsidR="00A9359E">
        <w:rPr>
          <w:i w:val="0"/>
          <w:u w:val="single"/>
        </w:rPr>
        <w:t>;</w:t>
      </w:r>
    </w:p>
    <w:p w14:paraId="5D452713"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Coke ovens;</w:t>
      </w:r>
    </w:p>
    <w:p w14:paraId="40F8E888"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Crushing, grading, and screening of rock, stone, slag, clay, or concrete;</w:t>
      </w:r>
    </w:p>
    <w:p w14:paraId="27FD8113"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lastRenderedPageBreak/>
        <w:t>Distillation of coal, petroleum, bones, tar, or refuse;</w:t>
      </w:r>
    </w:p>
    <w:p w14:paraId="434D7D4F"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Dog or cat food cannery or manufacture;</w:t>
      </w:r>
    </w:p>
    <w:p w14:paraId="0ECD1D83"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Drop forge plants;</w:t>
      </w:r>
    </w:p>
    <w:p w14:paraId="6DF1EDF3"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Dyestuffs manufacture;</w:t>
      </w:r>
    </w:p>
    <w:p w14:paraId="7542686D"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Engine manufacture;</w:t>
      </w:r>
    </w:p>
    <w:p w14:paraId="0FAD2632"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Explosives, storage only;</w:t>
      </w:r>
    </w:p>
    <w:p w14:paraId="009F04BD"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Fertilizer manufacture;</w:t>
      </w:r>
    </w:p>
    <w:p w14:paraId="6F857F74"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Fish oil or meal manufacture;</w:t>
      </w:r>
    </w:p>
    <w:p w14:paraId="6F777934"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Fish smoking, curing, canning, or cleaning;</w:t>
      </w:r>
    </w:p>
    <w:p w14:paraId="5571B334"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Foundry, ferrous or non-ferrous;</w:t>
      </w:r>
    </w:p>
    <w:p w14:paraId="05F4C0B7"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Garbage, offal, or dead animal reduction;</w:t>
      </w:r>
    </w:p>
    <w:p w14:paraId="1991D266"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Glue manufacture using animal products;</w:t>
      </w:r>
    </w:p>
    <w:p w14:paraId="0A414316"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Heliports;</w:t>
      </w:r>
    </w:p>
    <w:p w14:paraId="04B76708"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Insulation manufacture;</w:t>
      </w:r>
    </w:p>
    <w:p w14:paraId="0AF84EB0"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Lampblack manufacturing;</w:t>
      </w:r>
    </w:p>
    <w:p w14:paraId="72EF72ED"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Linoleum manufacture;</w:t>
      </w:r>
    </w:p>
    <w:p w14:paraId="6718E8C1"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Paint, enamel, oil, shellac, lacquer, varnish, or synthetic resin manufacture;</w:t>
      </w:r>
    </w:p>
    <w:p w14:paraId="41A61B4A"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Paper manufacturing or reclaiming;</w:t>
      </w:r>
    </w:p>
    <w:p w14:paraId="1C71C44C"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Petroleum refining or processing;</w:t>
      </w:r>
    </w:p>
    <w:p w14:paraId="538445FD"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Plating and anodizing;</w:t>
      </w:r>
    </w:p>
    <w:p w14:paraId="147DE576"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lastRenderedPageBreak/>
        <w:t>Radioactive waste handling;</w:t>
      </w:r>
    </w:p>
    <w:p w14:paraId="3CD89E95"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Radio isotope fabrication or use;</w:t>
      </w:r>
    </w:p>
    <w:p w14:paraId="5D48953E"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Rendering plants;</w:t>
      </w:r>
    </w:p>
    <w:p w14:paraId="44924091"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Salt works;</w:t>
      </w:r>
    </w:p>
    <w:p w14:paraId="39C3DABC"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Smelting or refining of metals or ores;</w:t>
      </w:r>
    </w:p>
    <w:p w14:paraId="29AB32E5"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Stamping or pressing plants;</w:t>
      </w:r>
    </w:p>
    <w:p w14:paraId="27CC3171"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Steel barrel, drum, or pail renovation or reclaiming;</w:t>
      </w:r>
    </w:p>
    <w:p w14:paraId="5F918302"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Steel mills;</w:t>
      </w:r>
    </w:p>
    <w:p w14:paraId="6C5BBE16"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Tanning, curing, or storage of raw hides or skins;</w:t>
      </w:r>
    </w:p>
    <w:p w14:paraId="16985472"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Tar products manufacture;</w:t>
      </w:r>
    </w:p>
    <w:p w14:paraId="6CEC5607"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Wool pulling.</w:t>
      </w:r>
    </w:p>
    <w:p w14:paraId="41AD48B9" w14:textId="77777777" w:rsidR="00DA794B" w:rsidRPr="009172B1" w:rsidRDefault="00DA794B" w:rsidP="00DA794B">
      <w:pPr>
        <w:pStyle w:val="Detroit51Heading"/>
        <w:numPr>
          <w:ilvl w:val="4"/>
          <w:numId w:val="1"/>
        </w:numPr>
        <w:tabs>
          <w:tab w:val="clear" w:pos="1396"/>
        </w:tabs>
        <w:spacing w:line="480" w:lineRule="auto"/>
        <w:ind w:left="960" w:hanging="480"/>
        <w:rPr>
          <w:i w:val="0"/>
        </w:rPr>
      </w:pPr>
      <w:bookmarkStart w:id="5" w:name="_Ref2397168"/>
      <w:r w:rsidRPr="009172B1">
        <w:rPr>
          <w:i w:val="0"/>
        </w:rPr>
        <w:t>The Committee shall review and investigate the following</w:t>
      </w:r>
      <w:bookmarkEnd w:id="5"/>
      <w:r w:rsidRPr="009172B1">
        <w:rPr>
          <w:i w:val="0"/>
        </w:rPr>
        <w:t>:</w:t>
      </w:r>
    </w:p>
    <w:p w14:paraId="2FCBB68D"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The site plan;</w:t>
      </w:r>
    </w:p>
    <w:p w14:paraId="352714CB"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bookmarkStart w:id="6" w:name="_Ref393985604"/>
      <w:r w:rsidRPr="009172B1">
        <w:rPr>
          <w:i w:val="0"/>
        </w:rPr>
        <w:t>The types of materials, substances and chemicals that will be used during the establishment of the industrial operations and the facility’s operating characteristics and processes;</w:t>
      </w:r>
      <w:bookmarkEnd w:id="6"/>
    </w:p>
    <w:p w14:paraId="375573DB"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bookmarkStart w:id="7" w:name="_Ref393985643"/>
      <w:r w:rsidRPr="009172B1">
        <w:rPr>
          <w:i w:val="0"/>
        </w:rPr>
        <w:t>The type of machinery and equipment proposed or any other facet of the proposed industry, especially as regards external emissions, such as noise, vibration, smoke, odor, noxious gas, dust, dirt, glare, heat, or other discharge or emission that may be harmful to adjacent or surrounding land uses;</w:t>
      </w:r>
      <w:bookmarkEnd w:id="7"/>
    </w:p>
    <w:p w14:paraId="644A76AB"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lastRenderedPageBreak/>
        <w:t>The socioeconomic impact of the proposed facility, especially with regard to the effect on property values, tax and revenue generation, and public services;</w:t>
      </w:r>
    </w:p>
    <w:p w14:paraId="17B75D5C"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 xml:space="preserve">Separation/buffering from sensitive, conforming land uses as defined in </w:t>
      </w:r>
      <w:r>
        <w:rPr>
          <w:i w:val="0"/>
          <w:u w:val="single"/>
        </w:rPr>
        <w:t xml:space="preserve">Sec. </w:t>
      </w:r>
      <w:r w:rsidR="004A33D1">
        <w:rPr>
          <w:i w:val="0"/>
          <w:u w:val="single"/>
        </w:rPr>
        <w:t>50</w:t>
      </w:r>
      <w:r>
        <w:rPr>
          <w:i w:val="0"/>
          <w:u w:val="single"/>
        </w:rPr>
        <w:t>-16-</w:t>
      </w:r>
      <w:r w:rsidR="004A33D1">
        <w:rPr>
          <w:i w:val="0"/>
          <w:u w:val="single"/>
        </w:rPr>
        <w:t>1</w:t>
      </w:r>
      <w:r>
        <w:rPr>
          <w:i w:val="0"/>
          <w:u w:val="single"/>
        </w:rPr>
        <w:t>53</w:t>
      </w:r>
      <w:r w:rsidRPr="009172B1">
        <w:rPr>
          <w:i w:val="0"/>
        </w:rPr>
        <w:t xml:space="preserve"> of this Code, such as residences, schools, churches, hospitals, convalescent homes, child care facilities, hotels or motels, public parks and similar community facilities, and possible over-concentration of facilities within a given geographic area; </w:t>
      </w:r>
    </w:p>
    <w:p w14:paraId="708540BA" w14:textId="77777777" w:rsidR="00DA794B" w:rsidRPr="009172B1" w:rsidRDefault="000E4B51" w:rsidP="00DA794B">
      <w:pPr>
        <w:pStyle w:val="Detroit61Heading"/>
        <w:numPr>
          <w:ilvl w:val="5"/>
          <w:numId w:val="1"/>
        </w:numPr>
        <w:tabs>
          <w:tab w:val="clear" w:pos="1915"/>
          <w:tab w:val="num" w:pos="1440"/>
        </w:tabs>
        <w:spacing w:line="480" w:lineRule="auto"/>
        <w:ind w:hanging="600"/>
        <w:rPr>
          <w:i w:val="0"/>
        </w:rPr>
      </w:pPr>
      <w:r>
        <w:rPr>
          <w:rFonts w:ascii="Times New Roman" w:hAnsi="Times New Roman"/>
          <w:i w:val="0"/>
          <w:color w:val="313335"/>
          <w:spacing w:val="2"/>
          <w:shd w:val="clear" w:color="auto" w:fill="FFFFFF"/>
        </w:rPr>
        <w:t>E</w:t>
      </w:r>
      <w:r w:rsidRPr="000E4B51">
        <w:rPr>
          <w:rFonts w:ascii="Times New Roman" w:hAnsi="Times New Roman"/>
          <w:i w:val="0"/>
          <w:color w:val="313335"/>
          <w:spacing w:val="2"/>
          <w:shd w:val="clear" w:color="auto" w:fill="FFFFFF"/>
        </w:rPr>
        <w:t>nvironmental impact of the proposed facility, especially with regard to air quality, water quality, soil erosion and sedimentation, and flooding potential as designated or identified by the Michigan Department of Environment, Great Lakes, and Energy and the impact upon natural resource areas and wildlife habitats as designated or identified by the Michigan Department of Natural Resources;</w:t>
      </w:r>
    </w:p>
    <w:p w14:paraId="43110326" w14:textId="15C86F94" w:rsidR="00DA794B" w:rsidRPr="009172B1" w:rsidRDefault="007B1678" w:rsidP="00DA794B">
      <w:pPr>
        <w:pStyle w:val="Detroit61Heading"/>
        <w:numPr>
          <w:ilvl w:val="5"/>
          <w:numId w:val="1"/>
        </w:numPr>
        <w:tabs>
          <w:tab w:val="clear" w:pos="1915"/>
          <w:tab w:val="num" w:pos="1440"/>
        </w:tabs>
        <w:spacing w:line="480" w:lineRule="auto"/>
        <w:ind w:hanging="600"/>
        <w:rPr>
          <w:i w:val="0"/>
        </w:rPr>
      </w:pPr>
      <w:r>
        <w:rPr>
          <w:i w:val="0"/>
        </w:rPr>
        <w:t>Safety and emergency r</w:t>
      </w:r>
      <w:r w:rsidR="00DA794B" w:rsidRPr="009172B1">
        <w:rPr>
          <w:i w:val="0"/>
        </w:rPr>
        <w:t xml:space="preserve">esponse </w:t>
      </w:r>
      <w:r>
        <w:rPr>
          <w:i w:val="0"/>
        </w:rPr>
        <w:t>p</w:t>
      </w:r>
      <w:r w:rsidR="00DA794B" w:rsidRPr="009172B1">
        <w:rPr>
          <w:i w:val="0"/>
        </w:rPr>
        <w:t>rogram of the proposed facility;</w:t>
      </w:r>
    </w:p>
    <w:p w14:paraId="7EB2B213"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Truck traffic and the adequacy of access routes so as to minimize traffic congestion and maximize safety in the transport of solid and hazardous waste and materials;</w:t>
      </w:r>
    </w:p>
    <w:p w14:paraId="28668AF9"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Waste-handling and disposal procedures;</w:t>
      </w:r>
    </w:p>
    <w:p w14:paraId="00EE46E8" w14:textId="4D33ECFF"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The number and density of similar facilities loc</w:t>
      </w:r>
      <w:r w:rsidR="00CB55B8">
        <w:rPr>
          <w:i w:val="0"/>
        </w:rPr>
        <w:t>ated within 1,000</w:t>
      </w:r>
      <w:r w:rsidRPr="009172B1">
        <w:rPr>
          <w:i w:val="0"/>
        </w:rPr>
        <w:t xml:space="preserve"> radial feet of the proposed use. For purposes of this section, “similar facilities” shall mean all those land uses under the review of the Industrial Review Committee as specified in </w:t>
      </w:r>
      <w:r w:rsidRPr="00CB55B8">
        <w:rPr>
          <w:i w:val="0"/>
        </w:rPr>
        <w:t xml:space="preserve">Sec. </w:t>
      </w:r>
      <w:r w:rsidR="00FF456D" w:rsidRPr="00CB55B8">
        <w:rPr>
          <w:i w:val="0"/>
        </w:rPr>
        <w:t>50-</w:t>
      </w:r>
      <w:r w:rsidRPr="00CB55B8">
        <w:rPr>
          <w:i w:val="0"/>
        </w:rPr>
        <w:t>2-</w:t>
      </w:r>
      <w:r w:rsidR="00FF456D" w:rsidRPr="00CB55B8">
        <w:rPr>
          <w:i w:val="0"/>
        </w:rPr>
        <w:t>105</w:t>
      </w:r>
      <w:r w:rsidRPr="00CB55B8">
        <w:rPr>
          <w:i w:val="0"/>
        </w:rPr>
        <w:t>(a)</w:t>
      </w:r>
      <w:r w:rsidRPr="009172B1">
        <w:rPr>
          <w:i w:val="0"/>
        </w:rPr>
        <w:t xml:space="preserve"> of this Code;</w:t>
      </w:r>
    </w:p>
    <w:p w14:paraId="5022DA98"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lastRenderedPageBreak/>
        <w:t>The use of an acceptable stormwater management plan, dust management plan, soil erosion plan, environmental management system, closure and post closure plan, financial assurance plan, and other necessary plans and procedures;</w:t>
      </w:r>
    </w:p>
    <w:p w14:paraId="6428C86B"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The applicant’s compliance with any existing land use grants, and the facility’s compliance with environmental, zoning and other applicable regulations;</w:t>
      </w:r>
    </w:p>
    <w:p w14:paraId="0B9D95F4"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r w:rsidRPr="009172B1">
        <w:rPr>
          <w:i w:val="0"/>
        </w:rPr>
        <w:t>The facility’s compliance with the City of Detroit Master Plan of Policies, Solid Waste Management Plan, and any other applicable plans and policies; and</w:t>
      </w:r>
    </w:p>
    <w:p w14:paraId="378E6664" w14:textId="77777777" w:rsidR="00DA794B" w:rsidRPr="009172B1" w:rsidRDefault="00DA794B" w:rsidP="00DA794B">
      <w:pPr>
        <w:pStyle w:val="Detroit61Heading"/>
        <w:numPr>
          <w:ilvl w:val="5"/>
          <w:numId w:val="1"/>
        </w:numPr>
        <w:tabs>
          <w:tab w:val="clear" w:pos="1915"/>
          <w:tab w:val="num" w:pos="1440"/>
        </w:tabs>
        <w:spacing w:line="480" w:lineRule="auto"/>
        <w:ind w:hanging="600"/>
        <w:rPr>
          <w:i w:val="0"/>
        </w:rPr>
      </w:pPr>
      <w:bookmarkStart w:id="8" w:name="_Ref393985681"/>
      <w:r w:rsidRPr="009172B1">
        <w:rPr>
          <w:i w:val="0"/>
        </w:rPr>
        <w:t>The proposed development’s potential for impeding the normal and orderly development of surrounding property for uses that are permitted in the district, and the potential to be detrimental to or to endanger the physical or economic well-being of the area.</w:t>
      </w:r>
      <w:bookmarkEnd w:id="8"/>
    </w:p>
    <w:p w14:paraId="6CFADF5F" w14:textId="77777777" w:rsidR="00DA794B" w:rsidRPr="009172B1" w:rsidRDefault="00DA794B" w:rsidP="00DA794B">
      <w:pPr>
        <w:pStyle w:val="Detroit61Heading"/>
        <w:numPr>
          <w:ilvl w:val="0"/>
          <w:numId w:val="0"/>
        </w:numPr>
        <w:spacing w:line="480" w:lineRule="auto"/>
        <w:ind w:left="840"/>
        <w:rPr>
          <w:i w:val="0"/>
        </w:rPr>
      </w:pPr>
      <w:r w:rsidRPr="009172B1">
        <w:rPr>
          <w:i w:val="0"/>
        </w:rPr>
        <w:t xml:space="preserve">(Ord. No. 11-05, §1, </w:t>
      </w:r>
      <w:smartTag w:uri="urn:schemas-microsoft-com:office:smarttags" w:element="date">
        <w:smartTagPr>
          <w:attr w:name="Month" w:val="5"/>
          <w:attr w:name="Day" w:val="28"/>
          <w:attr w:name="Year" w:val="2005"/>
        </w:smartTagPr>
        <w:r w:rsidRPr="009172B1">
          <w:rPr>
            <w:i w:val="0"/>
          </w:rPr>
          <w:t>5-28-05</w:t>
        </w:r>
      </w:smartTag>
      <w:r w:rsidRPr="009172B1">
        <w:rPr>
          <w:i w:val="0"/>
        </w:rPr>
        <w:t>)</w:t>
      </w:r>
    </w:p>
    <w:p w14:paraId="6F581F91" w14:textId="77777777" w:rsidR="00DA794B" w:rsidRDefault="00DA794B" w:rsidP="00DA794B">
      <w:pPr>
        <w:pStyle w:val="Detroit1Article"/>
        <w:numPr>
          <w:ilvl w:val="0"/>
          <w:numId w:val="0"/>
        </w:numPr>
        <w:spacing w:line="480" w:lineRule="auto"/>
      </w:pPr>
      <w:bookmarkStart w:id="9" w:name="_Ref122762570"/>
      <w:bookmarkStart w:id="10" w:name="_Toc394309610"/>
      <w:r>
        <w:t xml:space="preserve">ARTICLE XI.  SPECIAL PURPOSE ZONING DISTRICTS </w:t>
      </w:r>
      <w:smartTag w:uri="urn:schemas-microsoft-com:office:smarttags" w:element="stockticker">
        <w:r>
          <w:t>AND</w:t>
        </w:r>
      </w:smartTag>
      <w:r>
        <w:t xml:space="preserve"> OVERLAY AREAS</w:t>
      </w:r>
      <w:bookmarkEnd w:id="9"/>
      <w:bookmarkEnd w:id="10"/>
    </w:p>
    <w:p w14:paraId="22BFF8C9" w14:textId="77777777" w:rsidR="00DA794B" w:rsidRDefault="00DA794B" w:rsidP="00DA794B">
      <w:pPr>
        <w:pStyle w:val="Detroit2Division"/>
        <w:numPr>
          <w:ilvl w:val="0"/>
          <w:numId w:val="0"/>
        </w:numPr>
        <w:spacing w:line="480" w:lineRule="auto"/>
        <w:ind w:left="446"/>
      </w:pPr>
      <w:bookmarkStart w:id="11" w:name="_Toc394309618"/>
      <w:r>
        <w:t>DIVISION 8.  W1 WATERFRONT-INDUSTRIAL DISTRICT</w:t>
      </w:r>
      <w:bookmarkEnd w:id="11"/>
      <w:r>
        <w:t xml:space="preserve"> </w:t>
      </w:r>
      <w:r>
        <w:fldChar w:fldCharType="begin"/>
      </w:r>
      <w:r>
        <w:instrText>tc "W1 Waterfront-Industrial District " \l 2</w:instrText>
      </w:r>
      <w:r>
        <w:fldChar w:fldCharType="end"/>
      </w:r>
    </w:p>
    <w:p w14:paraId="39B7FB48" w14:textId="77777777" w:rsidR="00DA794B" w:rsidRDefault="00F517B0" w:rsidP="00DA794B">
      <w:pPr>
        <w:pStyle w:val="Detroit4Section"/>
        <w:numPr>
          <w:ilvl w:val="0"/>
          <w:numId w:val="0"/>
        </w:numPr>
        <w:tabs>
          <w:tab w:val="num" w:pos="1440"/>
        </w:tabs>
        <w:spacing w:line="480" w:lineRule="auto"/>
        <w:ind w:left="446"/>
      </w:pPr>
      <w:r>
        <w:t>Sec. 50</w:t>
      </w:r>
      <w:r w:rsidR="009A272A">
        <w:t>-11-18</w:t>
      </w:r>
      <w:r w:rsidR="00DA794B">
        <w:t>3.  Conditional manufacturing and industrial uses.</w:t>
      </w:r>
    </w:p>
    <w:p w14:paraId="622FBED6" w14:textId="77777777" w:rsidR="00DA794B" w:rsidRPr="00031B76" w:rsidRDefault="00031B76" w:rsidP="00DA794B">
      <w:pPr>
        <w:pStyle w:val="BodyText"/>
        <w:numPr>
          <w:ilvl w:val="0"/>
          <w:numId w:val="0"/>
        </w:numPr>
        <w:spacing w:line="480" w:lineRule="auto"/>
        <w:ind w:left="475" w:firstLine="245"/>
        <w:rPr>
          <w:rFonts w:ascii="Times New Roman" w:hAnsi="Times New Roman"/>
        </w:rPr>
      </w:pPr>
      <w:r w:rsidRPr="00031B76">
        <w:rPr>
          <w:rFonts w:ascii="Times New Roman" w:hAnsi="Times New Roman"/>
          <w:color w:val="313335"/>
          <w:spacing w:val="2"/>
          <w:shd w:val="clear" w:color="auto" w:fill="FFFFFF"/>
        </w:rPr>
        <w:t xml:space="preserve">Conditional manufacturing and industrial uses within the W1 Waterfront-Industrial District from the following list that require large quantities of raw water for cooling, condensing, washing or other mill purposes, or depend upon water transportation for receipt or shipment of goods or products, and, when found by the County of Wayne Department of </w:t>
      </w:r>
      <w:r w:rsidRPr="00031B76">
        <w:rPr>
          <w:rFonts w:ascii="Times New Roman" w:hAnsi="Times New Roman"/>
          <w:color w:val="313335"/>
          <w:spacing w:val="2"/>
          <w:shd w:val="clear" w:color="auto" w:fill="FFFFFF"/>
        </w:rPr>
        <w:lastRenderedPageBreak/>
        <w:t>Public Services Environmental Services Group to comply with all requirements of the Wayne County Code, are as follows:</w:t>
      </w:r>
    </w:p>
    <w:p w14:paraId="5CB91519" w14:textId="77777777" w:rsidR="00DA794B" w:rsidRDefault="00DA794B" w:rsidP="00DA794B">
      <w:pPr>
        <w:pStyle w:val="Detroit61Heading"/>
        <w:numPr>
          <w:ilvl w:val="0"/>
          <w:numId w:val="0"/>
        </w:numPr>
        <w:tabs>
          <w:tab w:val="num" w:pos="1440"/>
        </w:tabs>
        <w:spacing w:line="480" w:lineRule="auto"/>
        <w:ind w:left="840"/>
        <w:rPr>
          <w:i w:val="0"/>
        </w:rPr>
      </w:pPr>
      <w:r>
        <w:rPr>
          <w:i w:val="0"/>
        </w:rPr>
        <w:t xml:space="preserve">(1) </w:t>
      </w:r>
      <w:r w:rsidRPr="00EA59D9">
        <w:rPr>
          <w:i w:val="0"/>
        </w:rPr>
        <w:t>Explosives, storage only;</w:t>
      </w:r>
    </w:p>
    <w:p w14:paraId="436B3580" w14:textId="77777777" w:rsidR="00DA794B" w:rsidRDefault="00DA794B" w:rsidP="00DA794B">
      <w:pPr>
        <w:pStyle w:val="Detroit61Heading"/>
        <w:numPr>
          <w:ilvl w:val="0"/>
          <w:numId w:val="0"/>
        </w:numPr>
        <w:tabs>
          <w:tab w:val="num" w:pos="1440"/>
        </w:tabs>
        <w:spacing w:line="480" w:lineRule="auto"/>
        <w:ind w:left="840"/>
        <w:rPr>
          <w:i w:val="0"/>
        </w:rPr>
      </w:pPr>
      <w:r>
        <w:rPr>
          <w:i w:val="0"/>
        </w:rPr>
        <w:t xml:space="preserve">(2) </w:t>
      </w:r>
      <w:r w:rsidRPr="00EA59D9">
        <w:rPr>
          <w:i w:val="0"/>
        </w:rPr>
        <w:t>Garbage, offal, or dead animal reduction;</w:t>
      </w:r>
    </w:p>
    <w:p w14:paraId="02F04C0A" w14:textId="77777777" w:rsidR="00DA794B" w:rsidRDefault="00DA794B" w:rsidP="00DA794B">
      <w:pPr>
        <w:pStyle w:val="Detroit61Heading"/>
        <w:numPr>
          <w:ilvl w:val="0"/>
          <w:numId w:val="0"/>
        </w:numPr>
        <w:tabs>
          <w:tab w:val="num" w:pos="1440"/>
        </w:tabs>
        <w:spacing w:line="480" w:lineRule="auto"/>
        <w:ind w:left="840"/>
        <w:rPr>
          <w:i w:val="0"/>
        </w:rPr>
      </w:pPr>
      <w:r>
        <w:rPr>
          <w:i w:val="0"/>
        </w:rPr>
        <w:t xml:space="preserve">(3) </w:t>
      </w:r>
      <w:r w:rsidRPr="00EA59D9">
        <w:rPr>
          <w:i w:val="0"/>
        </w:rPr>
        <w:t>Junkyards;</w:t>
      </w:r>
    </w:p>
    <w:p w14:paraId="57A1DB9F" w14:textId="77777777" w:rsidR="00DA794B" w:rsidRDefault="00DA794B" w:rsidP="00DA794B">
      <w:pPr>
        <w:pStyle w:val="Detroit61Heading"/>
        <w:numPr>
          <w:ilvl w:val="0"/>
          <w:numId w:val="0"/>
        </w:numPr>
        <w:tabs>
          <w:tab w:val="num" w:pos="1440"/>
        </w:tabs>
        <w:spacing w:line="480" w:lineRule="auto"/>
        <w:ind w:left="840"/>
        <w:rPr>
          <w:i w:val="0"/>
        </w:rPr>
      </w:pPr>
      <w:r>
        <w:rPr>
          <w:i w:val="0"/>
        </w:rPr>
        <w:t xml:space="preserve">(4) </w:t>
      </w:r>
      <w:r w:rsidRPr="00EA59D9">
        <w:rPr>
          <w:i w:val="0"/>
        </w:rPr>
        <w:t>Radioactive waste handling;</w:t>
      </w:r>
    </w:p>
    <w:p w14:paraId="7773413F" w14:textId="77777777" w:rsidR="00DA794B" w:rsidRDefault="00DA794B" w:rsidP="00DA794B">
      <w:pPr>
        <w:pStyle w:val="Detroit61Heading"/>
        <w:numPr>
          <w:ilvl w:val="0"/>
          <w:numId w:val="0"/>
        </w:numPr>
        <w:tabs>
          <w:tab w:val="num" w:pos="1440"/>
        </w:tabs>
        <w:spacing w:line="480" w:lineRule="auto"/>
        <w:ind w:left="840"/>
        <w:rPr>
          <w:i w:val="0"/>
        </w:rPr>
      </w:pPr>
      <w:r>
        <w:rPr>
          <w:i w:val="0"/>
        </w:rPr>
        <w:t xml:space="preserve">(5) </w:t>
      </w:r>
      <w:r w:rsidRPr="00EA59D9">
        <w:rPr>
          <w:i w:val="0"/>
        </w:rPr>
        <w:t>Scrap tire storage, processing, or recycling facility;</w:t>
      </w:r>
    </w:p>
    <w:p w14:paraId="1B9B009B" w14:textId="77777777" w:rsidR="00DA794B" w:rsidRDefault="00DA794B" w:rsidP="00DA794B">
      <w:pPr>
        <w:pStyle w:val="Detroit61Heading"/>
        <w:numPr>
          <w:ilvl w:val="0"/>
          <w:numId w:val="0"/>
        </w:numPr>
        <w:tabs>
          <w:tab w:val="num" w:pos="1440"/>
        </w:tabs>
        <w:spacing w:line="480" w:lineRule="auto"/>
        <w:ind w:left="840"/>
        <w:rPr>
          <w:i w:val="0"/>
        </w:rPr>
      </w:pPr>
      <w:r>
        <w:rPr>
          <w:i w:val="0"/>
        </w:rPr>
        <w:t xml:space="preserve">(6) </w:t>
      </w:r>
      <w:r w:rsidRPr="00EA59D9">
        <w:rPr>
          <w:i w:val="0"/>
        </w:rPr>
        <w:t>Transfer stations for garbage or rubbish;</w:t>
      </w:r>
    </w:p>
    <w:p w14:paraId="2472F162" w14:textId="19775FD7" w:rsidR="00DA794B" w:rsidRPr="00EA59D9" w:rsidRDefault="00DA794B" w:rsidP="00DA794B">
      <w:pPr>
        <w:pStyle w:val="Detroit61Heading"/>
        <w:numPr>
          <w:ilvl w:val="0"/>
          <w:numId w:val="0"/>
        </w:numPr>
        <w:tabs>
          <w:tab w:val="num" w:pos="1440"/>
        </w:tabs>
        <w:spacing w:line="480" w:lineRule="auto"/>
        <w:ind w:left="1200" w:hanging="360"/>
        <w:rPr>
          <w:i w:val="0"/>
        </w:rPr>
      </w:pPr>
      <w:r>
        <w:rPr>
          <w:i w:val="0"/>
        </w:rPr>
        <w:t xml:space="preserve">(7) </w:t>
      </w:r>
      <w:r w:rsidR="00EA7657">
        <w:rPr>
          <w:i w:val="0"/>
        </w:rPr>
        <w:t>The following 11</w:t>
      </w:r>
      <w:r w:rsidRPr="00EA59D9">
        <w:rPr>
          <w:i w:val="0"/>
        </w:rPr>
        <w:t xml:space="preserve"> uses, which are included among the “Very high-impact </w:t>
      </w:r>
      <w:r>
        <w:rPr>
          <w:i w:val="0"/>
        </w:rPr>
        <w:br/>
      </w:r>
      <w:r w:rsidRPr="00EA59D9">
        <w:rPr>
          <w:i w:val="0"/>
        </w:rPr>
        <w:t xml:space="preserve">manufacturing or processing” uses as defined in </w:t>
      </w:r>
      <w:r w:rsidRPr="00EA7657">
        <w:rPr>
          <w:i w:val="0"/>
        </w:rPr>
        <w:t xml:space="preserve">Sec. </w:t>
      </w:r>
      <w:r w:rsidR="00DD6F5C" w:rsidRPr="00EA7657">
        <w:rPr>
          <w:i w:val="0"/>
        </w:rPr>
        <w:t>50</w:t>
      </w:r>
      <w:r w:rsidRPr="00EA7657">
        <w:rPr>
          <w:i w:val="0"/>
        </w:rPr>
        <w:t>-16-</w:t>
      </w:r>
      <w:r w:rsidR="00DD6F5C" w:rsidRPr="00EA7657">
        <w:rPr>
          <w:i w:val="0"/>
        </w:rPr>
        <w:t>44</w:t>
      </w:r>
      <w:r w:rsidRPr="00EA7657">
        <w:rPr>
          <w:i w:val="0"/>
        </w:rPr>
        <w:t>1</w:t>
      </w:r>
      <w:r w:rsidRPr="00EA59D9">
        <w:rPr>
          <w:i w:val="0"/>
        </w:rPr>
        <w:t xml:space="preserve"> of this Code, that require large quantities of raw water for cooling, condensing, washing or other mill purposes, or depend upon water transportation for receipt or shipment of goods or products, and when found by the </w:t>
      </w:r>
      <w:r w:rsidR="00EA7657" w:rsidRPr="00EA59D9">
        <w:rPr>
          <w:i w:val="0"/>
        </w:rPr>
        <w:t xml:space="preserve">Department of </w:t>
      </w:r>
      <w:r w:rsidR="00EA7657">
        <w:rPr>
          <w:i w:val="0"/>
        </w:rPr>
        <w:t xml:space="preserve">Public Services </w:t>
      </w:r>
      <w:r w:rsidR="00EA7657" w:rsidRPr="00EA59D9">
        <w:rPr>
          <w:i w:val="0"/>
        </w:rPr>
        <w:t>Environment</w:t>
      </w:r>
      <w:r w:rsidR="00EA7657">
        <w:rPr>
          <w:i w:val="0"/>
        </w:rPr>
        <w:t>al Services Group</w:t>
      </w:r>
      <w:r w:rsidRPr="00EA59D9">
        <w:rPr>
          <w:i w:val="0"/>
        </w:rPr>
        <w:t xml:space="preserve"> to comply with all applicable requirements, regulations, and ordinances:</w:t>
      </w:r>
    </w:p>
    <w:p w14:paraId="68A3037B" w14:textId="18FF121E" w:rsidR="006A75B2" w:rsidRDefault="006A75B2" w:rsidP="006A75B2">
      <w:pPr>
        <w:pStyle w:val="Detroit7Heading"/>
        <w:numPr>
          <w:ilvl w:val="0"/>
          <w:numId w:val="0"/>
        </w:numPr>
        <w:spacing w:line="480" w:lineRule="auto"/>
        <w:ind w:left="1440"/>
      </w:pPr>
      <w:r>
        <w:t>a</w:t>
      </w:r>
      <w:r w:rsidR="00EA7657">
        <w:t>.</w:t>
      </w:r>
      <w:r>
        <w:t xml:space="preserve"> </w:t>
      </w:r>
      <w:r w:rsidR="00DA794B">
        <w:t>Acoustical material manufacture;</w:t>
      </w:r>
    </w:p>
    <w:p w14:paraId="50C97F71" w14:textId="1017E034" w:rsidR="006A75B2" w:rsidRDefault="006A75B2" w:rsidP="006A75B2">
      <w:pPr>
        <w:pStyle w:val="Detroit7Heading"/>
        <w:numPr>
          <w:ilvl w:val="0"/>
          <w:numId w:val="0"/>
        </w:numPr>
        <w:spacing w:line="480" w:lineRule="auto"/>
        <w:ind w:left="1440"/>
      </w:pPr>
      <w:r>
        <w:t>b</w:t>
      </w:r>
      <w:r w:rsidR="00EA7657">
        <w:t>.</w:t>
      </w:r>
      <w:r>
        <w:t xml:space="preserve"> </w:t>
      </w:r>
      <w:r w:rsidR="00DA794B">
        <w:t>Airplane manufacture;</w:t>
      </w:r>
    </w:p>
    <w:p w14:paraId="5D2AF242" w14:textId="392F2F75" w:rsidR="006A75B2" w:rsidRDefault="006A75B2" w:rsidP="006A75B2">
      <w:pPr>
        <w:pStyle w:val="Detroit7Heading"/>
        <w:numPr>
          <w:ilvl w:val="0"/>
          <w:numId w:val="0"/>
        </w:numPr>
        <w:spacing w:line="480" w:lineRule="auto"/>
        <w:ind w:left="1440"/>
      </w:pPr>
      <w:r>
        <w:t>c</w:t>
      </w:r>
      <w:r w:rsidR="00EA7657">
        <w:t>.</w:t>
      </w:r>
      <w:r>
        <w:t xml:space="preserve"> </w:t>
      </w:r>
      <w:r w:rsidR="00DA794B">
        <w:t>Automobile body plant;</w:t>
      </w:r>
    </w:p>
    <w:p w14:paraId="539CB082" w14:textId="19A0B48D" w:rsidR="006A75B2" w:rsidRDefault="006A75B2" w:rsidP="006A75B2">
      <w:pPr>
        <w:pStyle w:val="Detroit7Heading"/>
        <w:numPr>
          <w:ilvl w:val="0"/>
          <w:numId w:val="0"/>
        </w:numPr>
        <w:spacing w:line="480" w:lineRule="auto"/>
        <w:ind w:left="1440"/>
      </w:pPr>
      <w:r>
        <w:t>d</w:t>
      </w:r>
      <w:r w:rsidR="00EA7657">
        <w:t>.</w:t>
      </w:r>
      <w:r>
        <w:t xml:space="preserve"> </w:t>
      </w:r>
      <w:r w:rsidR="00DA794B">
        <w:t>Bituminous concrete manufacture;</w:t>
      </w:r>
    </w:p>
    <w:p w14:paraId="3D2C3F99" w14:textId="37FF9575" w:rsidR="006A75B2" w:rsidRDefault="006A75B2" w:rsidP="006A75B2">
      <w:pPr>
        <w:pStyle w:val="Detroit7Heading"/>
        <w:numPr>
          <w:ilvl w:val="0"/>
          <w:numId w:val="0"/>
        </w:numPr>
        <w:spacing w:line="480" w:lineRule="auto"/>
        <w:ind w:left="1440"/>
      </w:pPr>
      <w:r>
        <w:t>e</w:t>
      </w:r>
      <w:r w:rsidR="00EA7657">
        <w:t>.</w:t>
      </w:r>
      <w:r>
        <w:t xml:space="preserve"> </w:t>
      </w:r>
      <w:r w:rsidR="00DA794B">
        <w:t>Charcoal or fuel briquette manufacture;</w:t>
      </w:r>
    </w:p>
    <w:p w14:paraId="65909849" w14:textId="7B9F9059" w:rsidR="006A75B2" w:rsidRDefault="006A75B2" w:rsidP="006A75B2">
      <w:pPr>
        <w:pStyle w:val="Detroit7Heading"/>
        <w:numPr>
          <w:ilvl w:val="0"/>
          <w:numId w:val="0"/>
        </w:numPr>
        <w:spacing w:line="480" w:lineRule="auto"/>
        <w:ind w:left="1440"/>
      </w:pPr>
      <w:r>
        <w:t>f</w:t>
      </w:r>
      <w:r w:rsidR="00EA7657">
        <w:t>.</w:t>
      </w:r>
      <w:r>
        <w:t xml:space="preserve"> </w:t>
      </w:r>
      <w:r w:rsidR="00DA794B" w:rsidRPr="00EA59D9">
        <w:rPr>
          <w:strike/>
        </w:rPr>
        <w:t>Coal or coke yard</w:t>
      </w:r>
      <w:r w:rsidR="00DA794B">
        <w:t xml:space="preserve"> </w:t>
      </w:r>
      <w:r w:rsidR="00DA794B">
        <w:rPr>
          <w:u w:val="single"/>
        </w:rPr>
        <w:t>(Repealed)</w:t>
      </w:r>
      <w:r w:rsidR="00DA794B">
        <w:t>;</w:t>
      </w:r>
    </w:p>
    <w:p w14:paraId="772F2233" w14:textId="1AE31227" w:rsidR="006A75B2" w:rsidRDefault="006A75B2" w:rsidP="006A75B2">
      <w:pPr>
        <w:pStyle w:val="Detroit7Heading"/>
        <w:numPr>
          <w:ilvl w:val="0"/>
          <w:numId w:val="0"/>
        </w:numPr>
        <w:spacing w:line="480" w:lineRule="auto"/>
        <w:ind w:left="1440"/>
      </w:pPr>
      <w:r>
        <w:lastRenderedPageBreak/>
        <w:t>g</w:t>
      </w:r>
      <w:r w:rsidR="00EA7657">
        <w:t>.</w:t>
      </w:r>
      <w:r>
        <w:t xml:space="preserve"> </w:t>
      </w:r>
      <w:r w:rsidR="00DA794B">
        <w:t>Foundry, ferrous or nonferrous;</w:t>
      </w:r>
    </w:p>
    <w:p w14:paraId="663FFE21" w14:textId="542086E9" w:rsidR="006A75B2" w:rsidRDefault="006A75B2" w:rsidP="006A75B2">
      <w:pPr>
        <w:pStyle w:val="Detroit7Heading"/>
        <w:numPr>
          <w:ilvl w:val="0"/>
          <w:numId w:val="0"/>
        </w:numPr>
        <w:spacing w:line="480" w:lineRule="auto"/>
        <w:ind w:left="1440"/>
      </w:pPr>
      <w:r>
        <w:t>h</w:t>
      </w:r>
      <w:r w:rsidR="00EA7657">
        <w:t>.</w:t>
      </w:r>
      <w:r>
        <w:t xml:space="preserve"> </w:t>
      </w:r>
      <w:r w:rsidR="00DA794B">
        <w:t>Insulation manufacture;</w:t>
      </w:r>
    </w:p>
    <w:p w14:paraId="40051EB7" w14:textId="0C9EB6AD" w:rsidR="006A75B2" w:rsidRDefault="006A75B2" w:rsidP="006A75B2">
      <w:pPr>
        <w:pStyle w:val="Detroit7Heading"/>
        <w:numPr>
          <w:ilvl w:val="0"/>
          <w:numId w:val="0"/>
        </w:numPr>
        <w:spacing w:line="480" w:lineRule="auto"/>
        <w:ind w:left="1440"/>
      </w:pPr>
      <w:r>
        <w:t>i</w:t>
      </w:r>
      <w:r w:rsidR="00EA7657">
        <w:t>.</w:t>
      </w:r>
      <w:r>
        <w:t xml:space="preserve"> </w:t>
      </w:r>
      <w:r w:rsidR="00DA794B">
        <w:t>Linoleum manufacture;</w:t>
      </w:r>
    </w:p>
    <w:p w14:paraId="1F782D72" w14:textId="7FDD9359" w:rsidR="006A75B2" w:rsidRDefault="006A75B2" w:rsidP="006A75B2">
      <w:pPr>
        <w:pStyle w:val="Detroit7Heading"/>
        <w:numPr>
          <w:ilvl w:val="0"/>
          <w:numId w:val="0"/>
        </w:numPr>
        <w:spacing w:line="480" w:lineRule="auto"/>
        <w:ind w:left="1440"/>
      </w:pPr>
      <w:r>
        <w:t>j</w:t>
      </w:r>
      <w:r w:rsidR="00EA7657">
        <w:t>.</w:t>
      </w:r>
      <w:r>
        <w:t xml:space="preserve"> </w:t>
      </w:r>
      <w:r w:rsidR="00DA794B">
        <w:t>Paint, enamel, oil, shellac, lacquer, varnish, or synthetic resin manufacture;</w:t>
      </w:r>
    </w:p>
    <w:p w14:paraId="60743585" w14:textId="246AA267" w:rsidR="00DA794B" w:rsidRDefault="006A75B2" w:rsidP="006A75B2">
      <w:pPr>
        <w:pStyle w:val="Detroit7Heading"/>
        <w:numPr>
          <w:ilvl w:val="0"/>
          <w:numId w:val="0"/>
        </w:numPr>
        <w:spacing w:line="480" w:lineRule="auto"/>
        <w:ind w:left="1440"/>
      </w:pPr>
      <w:r>
        <w:t>k</w:t>
      </w:r>
      <w:r w:rsidR="00EA7657">
        <w:t>.</w:t>
      </w:r>
      <w:r>
        <w:rPr>
          <w:u w:val="single"/>
        </w:rPr>
        <w:t xml:space="preserve"> </w:t>
      </w:r>
      <w:r w:rsidR="00DA794B">
        <w:t>Stamping or pressing plant.</w:t>
      </w:r>
    </w:p>
    <w:p w14:paraId="6536179D" w14:textId="1BE8BF5E" w:rsidR="00DA794B" w:rsidRPr="005040A8" w:rsidRDefault="00DA794B" w:rsidP="00DA794B">
      <w:pPr>
        <w:pStyle w:val="Detroit61Heading"/>
        <w:numPr>
          <w:ilvl w:val="0"/>
          <w:numId w:val="0"/>
        </w:numPr>
        <w:spacing w:line="480" w:lineRule="auto"/>
        <w:ind w:left="1200" w:hanging="360"/>
        <w:rPr>
          <w:i w:val="0"/>
        </w:rPr>
      </w:pPr>
      <w:r>
        <w:rPr>
          <w:i w:val="0"/>
        </w:rPr>
        <w:t xml:space="preserve">(8) </w:t>
      </w:r>
      <w:r w:rsidR="00542C62">
        <w:rPr>
          <w:i w:val="0"/>
        </w:rPr>
        <w:t>The following 27</w:t>
      </w:r>
      <w:r w:rsidRPr="005040A8">
        <w:rPr>
          <w:i w:val="0"/>
        </w:rPr>
        <w:t xml:space="preserve"> uses, which are included among the “Very high-impact manufacturing or processing” uses as defined in </w:t>
      </w:r>
      <w:r w:rsidRPr="00E51AC5">
        <w:rPr>
          <w:i w:val="0"/>
        </w:rPr>
        <w:t xml:space="preserve">Sec. </w:t>
      </w:r>
      <w:r w:rsidR="00DA7C07" w:rsidRPr="00E51AC5">
        <w:rPr>
          <w:i w:val="0"/>
        </w:rPr>
        <w:t>50</w:t>
      </w:r>
      <w:r w:rsidRPr="00E51AC5">
        <w:rPr>
          <w:i w:val="0"/>
        </w:rPr>
        <w:t>-16-</w:t>
      </w:r>
      <w:r w:rsidR="00DA7C07" w:rsidRPr="00E51AC5">
        <w:rPr>
          <w:i w:val="0"/>
        </w:rPr>
        <w:t>44</w:t>
      </w:r>
      <w:r w:rsidRPr="00E51AC5">
        <w:rPr>
          <w:i w:val="0"/>
        </w:rPr>
        <w:t>1</w:t>
      </w:r>
      <w:r w:rsidRPr="005040A8">
        <w:rPr>
          <w:i w:val="0"/>
        </w:rPr>
        <w:t xml:space="preserve"> of this Code, that require large quantities of raw water for cooling, condensing, washing or other mill purposes, or depend upon water transportation for receipt or shipment of goods or products, after a report and recommendation has been received by the </w:t>
      </w:r>
      <w:r w:rsidRPr="009172B1">
        <w:rPr>
          <w:i w:val="0"/>
        </w:rPr>
        <w:t>Buildings</w:t>
      </w:r>
      <w:r>
        <w:rPr>
          <w:i w:val="0"/>
          <w:u w:val="single"/>
        </w:rPr>
        <w:t>,</w:t>
      </w:r>
      <w:r w:rsidRPr="009172B1">
        <w:rPr>
          <w:i w:val="0"/>
        </w:rPr>
        <w:t xml:space="preserve"> Safety Engineering</w:t>
      </w:r>
      <w:r w:rsidR="0089148E">
        <w:rPr>
          <w:i w:val="0"/>
        </w:rPr>
        <w:t>,</w:t>
      </w:r>
      <w:r w:rsidRPr="003F7F59">
        <w:rPr>
          <w:i w:val="0"/>
        </w:rPr>
        <w:t xml:space="preserve"> </w:t>
      </w:r>
      <w:r w:rsidRPr="00232A9C">
        <w:rPr>
          <w:i w:val="0"/>
        </w:rPr>
        <w:t>and Environmental</w:t>
      </w:r>
      <w:r w:rsidRPr="009172B1">
        <w:rPr>
          <w:i w:val="0"/>
        </w:rPr>
        <w:t xml:space="preserve"> Department</w:t>
      </w:r>
      <w:r w:rsidRPr="005040A8">
        <w:rPr>
          <w:i w:val="0"/>
        </w:rPr>
        <w:t xml:space="preserve"> from the Industrial Review Committee relative to the external effects of noise, vibration, smoke, odor, noxious gas, dust, dirt, glare, heat or other discharge or emission or other operating characteristic:</w:t>
      </w:r>
    </w:p>
    <w:p w14:paraId="5B3BDEE2" w14:textId="77777777" w:rsidR="00C87800" w:rsidRDefault="006A75B2" w:rsidP="00DA794B">
      <w:pPr>
        <w:pStyle w:val="Detroit7Heading"/>
        <w:numPr>
          <w:ilvl w:val="0"/>
          <w:numId w:val="0"/>
        </w:numPr>
        <w:tabs>
          <w:tab w:val="num" w:pos="1915"/>
        </w:tabs>
        <w:spacing w:line="480" w:lineRule="auto"/>
        <w:ind w:left="1440"/>
      </w:pPr>
      <w:r>
        <w:t>a</w:t>
      </w:r>
      <w:r w:rsidR="00C87800">
        <w:t>.</w:t>
      </w:r>
      <w:r w:rsidR="00DA794B">
        <w:t xml:space="preserve"> Acid manufacture;</w:t>
      </w:r>
    </w:p>
    <w:p w14:paraId="71F21A2D" w14:textId="615597EB" w:rsidR="00DA794B" w:rsidRDefault="006A75B2" w:rsidP="00DA794B">
      <w:pPr>
        <w:pStyle w:val="Detroit7Heading"/>
        <w:numPr>
          <w:ilvl w:val="0"/>
          <w:numId w:val="0"/>
        </w:numPr>
        <w:tabs>
          <w:tab w:val="num" w:pos="1915"/>
        </w:tabs>
        <w:spacing w:line="480" w:lineRule="auto"/>
        <w:ind w:left="1440"/>
      </w:pPr>
      <w:r>
        <w:t>b</w:t>
      </w:r>
      <w:r w:rsidR="00C87800">
        <w:t>.</w:t>
      </w:r>
      <w:r w:rsidR="00DA794B">
        <w:t xml:space="preserve"> Alkali manufacture;</w:t>
      </w:r>
    </w:p>
    <w:p w14:paraId="6FE32083" w14:textId="284EFA83" w:rsidR="00DA794B" w:rsidRDefault="006A75B2" w:rsidP="00DA794B">
      <w:pPr>
        <w:pStyle w:val="Detroit7Heading"/>
        <w:numPr>
          <w:ilvl w:val="0"/>
          <w:numId w:val="0"/>
        </w:numPr>
        <w:tabs>
          <w:tab w:val="num" w:pos="1915"/>
        </w:tabs>
        <w:spacing w:line="480" w:lineRule="auto"/>
        <w:ind w:left="1440"/>
      </w:pPr>
      <w:r>
        <w:t>c</w:t>
      </w:r>
      <w:r w:rsidR="00C87800">
        <w:t>.</w:t>
      </w:r>
      <w:r w:rsidR="00DA794B">
        <w:t xml:space="preserve"> Asphalt manufacture;</w:t>
      </w:r>
    </w:p>
    <w:p w14:paraId="77633EA4" w14:textId="45072650" w:rsidR="00DA794B" w:rsidRDefault="006A75B2" w:rsidP="00DA794B">
      <w:pPr>
        <w:pStyle w:val="Detroit7Heading"/>
        <w:numPr>
          <w:ilvl w:val="0"/>
          <w:numId w:val="0"/>
        </w:numPr>
        <w:tabs>
          <w:tab w:val="num" w:pos="1915"/>
        </w:tabs>
        <w:spacing w:line="480" w:lineRule="auto"/>
        <w:ind w:left="1440"/>
      </w:pPr>
      <w:r>
        <w:t>d</w:t>
      </w:r>
      <w:r w:rsidR="00C87800">
        <w:t>.</w:t>
      </w:r>
      <w:r w:rsidR="00DA794B">
        <w:t xml:space="preserve"> Beryllium storage, handling, or processing;</w:t>
      </w:r>
    </w:p>
    <w:p w14:paraId="35671FED" w14:textId="68104404" w:rsidR="00DA794B" w:rsidRDefault="006A75B2" w:rsidP="00DA794B">
      <w:pPr>
        <w:pStyle w:val="Detroit7Heading"/>
        <w:numPr>
          <w:ilvl w:val="0"/>
          <w:numId w:val="0"/>
        </w:numPr>
        <w:tabs>
          <w:tab w:val="num" w:pos="1915"/>
        </w:tabs>
        <w:spacing w:line="480" w:lineRule="auto"/>
        <w:ind w:left="1440"/>
      </w:pPr>
      <w:r>
        <w:t>e</w:t>
      </w:r>
      <w:r w:rsidR="00C87800">
        <w:t>.</w:t>
      </w:r>
      <w:r w:rsidR="00DA794B">
        <w:t xml:space="preserve"> Carbide manufacture;</w:t>
      </w:r>
    </w:p>
    <w:p w14:paraId="504094CC" w14:textId="7589A6FB" w:rsidR="00DA794B" w:rsidRDefault="006A75B2" w:rsidP="00DA794B">
      <w:pPr>
        <w:pStyle w:val="Detroit7Heading"/>
        <w:numPr>
          <w:ilvl w:val="0"/>
          <w:numId w:val="0"/>
        </w:numPr>
        <w:tabs>
          <w:tab w:val="num" w:pos="1915"/>
        </w:tabs>
        <w:spacing w:line="480" w:lineRule="auto"/>
        <w:ind w:left="1440"/>
      </w:pPr>
      <w:r>
        <w:t>f</w:t>
      </w:r>
      <w:r w:rsidR="00C87800">
        <w:t>.</w:t>
      </w:r>
      <w:r w:rsidR="00DA794B">
        <w:t xml:space="preserve"> Cemen</w:t>
      </w:r>
      <w:r w:rsidR="00071536">
        <w:t>t, lime, gypsum, or plaster of P</w:t>
      </w:r>
      <w:r w:rsidR="00DA794B">
        <w:t>aris manufacture;</w:t>
      </w:r>
    </w:p>
    <w:p w14:paraId="58993DCF" w14:textId="36517A55" w:rsidR="00DA794B" w:rsidRDefault="006A75B2" w:rsidP="00DA794B">
      <w:pPr>
        <w:pStyle w:val="Detroit7Heading"/>
        <w:numPr>
          <w:ilvl w:val="0"/>
          <w:numId w:val="0"/>
        </w:numPr>
        <w:tabs>
          <w:tab w:val="num" w:pos="1915"/>
        </w:tabs>
        <w:spacing w:line="480" w:lineRule="auto"/>
        <w:ind w:left="1440"/>
      </w:pPr>
      <w:r>
        <w:lastRenderedPageBreak/>
        <w:t>g</w:t>
      </w:r>
      <w:r w:rsidR="00C87800">
        <w:t>.</w:t>
      </w:r>
      <w:r w:rsidR="00DA794B">
        <w:t xml:space="preserve"> Ceramic glaze or porcelain enamel frit manufacture;</w:t>
      </w:r>
    </w:p>
    <w:p w14:paraId="09E51707" w14:textId="59BDE1A2" w:rsidR="00DA794B" w:rsidRDefault="006A75B2" w:rsidP="00DA794B">
      <w:pPr>
        <w:pStyle w:val="Detroit7Heading"/>
        <w:numPr>
          <w:ilvl w:val="0"/>
          <w:numId w:val="0"/>
        </w:numPr>
        <w:tabs>
          <w:tab w:val="num" w:pos="1915"/>
        </w:tabs>
        <w:spacing w:line="480" w:lineRule="auto"/>
        <w:ind w:left="1440"/>
      </w:pPr>
      <w:r>
        <w:t>h</w:t>
      </w:r>
      <w:r w:rsidR="00C87800">
        <w:t>.</w:t>
      </w:r>
      <w:r w:rsidR="00DA794B">
        <w:t xml:space="preserve"> Chemical manufacture from raw substances;</w:t>
      </w:r>
    </w:p>
    <w:p w14:paraId="34B11F71" w14:textId="4A81848E" w:rsidR="00DA794B" w:rsidRDefault="006A75B2" w:rsidP="00DA794B">
      <w:pPr>
        <w:pStyle w:val="Detroit7Heading"/>
        <w:numPr>
          <w:ilvl w:val="0"/>
          <w:numId w:val="0"/>
        </w:numPr>
        <w:tabs>
          <w:tab w:val="num" w:pos="1915"/>
        </w:tabs>
        <w:spacing w:line="480" w:lineRule="auto"/>
        <w:ind w:left="1440"/>
      </w:pPr>
      <w:r>
        <w:t>i</w:t>
      </w:r>
      <w:r w:rsidR="00C87800">
        <w:t xml:space="preserve">. </w:t>
      </w:r>
      <w:r w:rsidR="00DA794B">
        <w:t>Coke ovens;</w:t>
      </w:r>
    </w:p>
    <w:p w14:paraId="0A0FF8DD" w14:textId="2684F476" w:rsidR="00DA794B" w:rsidRDefault="006A75B2" w:rsidP="00DA794B">
      <w:pPr>
        <w:pStyle w:val="Detroit7Heading"/>
        <w:numPr>
          <w:ilvl w:val="0"/>
          <w:numId w:val="0"/>
        </w:numPr>
        <w:tabs>
          <w:tab w:val="num" w:pos="1915"/>
        </w:tabs>
        <w:spacing w:line="480" w:lineRule="auto"/>
        <w:ind w:left="1440"/>
      </w:pPr>
      <w:r>
        <w:t>j</w:t>
      </w:r>
      <w:r w:rsidR="00C87800">
        <w:t>.</w:t>
      </w:r>
      <w:r w:rsidR="00DA794B">
        <w:t xml:space="preserve"> Crushing, grading, and screening of rock, stone, slag, clay, or concrete;</w:t>
      </w:r>
    </w:p>
    <w:p w14:paraId="21CADC5A" w14:textId="10B3B733" w:rsidR="00DA794B" w:rsidRDefault="006A75B2" w:rsidP="00DA794B">
      <w:pPr>
        <w:pStyle w:val="Detroit7Heading"/>
        <w:numPr>
          <w:ilvl w:val="0"/>
          <w:numId w:val="0"/>
        </w:numPr>
        <w:tabs>
          <w:tab w:val="num" w:pos="1915"/>
        </w:tabs>
        <w:spacing w:line="480" w:lineRule="auto"/>
        <w:ind w:left="1440"/>
      </w:pPr>
      <w:r>
        <w:t>k</w:t>
      </w:r>
      <w:r w:rsidR="00C87800">
        <w:t>.</w:t>
      </w:r>
      <w:r w:rsidR="00DA794B">
        <w:t xml:space="preserve"> Distillation of coal, petroleum, bones, tar, or refuse;</w:t>
      </w:r>
    </w:p>
    <w:p w14:paraId="7E7426A8" w14:textId="5409419B" w:rsidR="00DA794B" w:rsidRDefault="006A75B2" w:rsidP="00DA794B">
      <w:pPr>
        <w:pStyle w:val="Detroit7Heading"/>
        <w:numPr>
          <w:ilvl w:val="0"/>
          <w:numId w:val="0"/>
        </w:numPr>
        <w:tabs>
          <w:tab w:val="num" w:pos="1915"/>
        </w:tabs>
        <w:spacing w:line="480" w:lineRule="auto"/>
        <w:ind w:left="1440"/>
      </w:pPr>
      <w:r>
        <w:t>l</w:t>
      </w:r>
      <w:r w:rsidR="00C87800">
        <w:t>.</w:t>
      </w:r>
      <w:r w:rsidR="00DA794B">
        <w:t xml:space="preserve"> Dog or cat food cannery or manufacture;</w:t>
      </w:r>
    </w:p>
    <w:p w14:paraId="48FC038D" w14:textId="744F342B" w:rsidR="00DA794B" w:rsidRDefault="006A75B2" w:rsidP="00DA794B">
      <w:pPr>
        <w:pStyle w:val="Detroit7Heading"/>
        <w:numPr>
          <w:ilvl w:val="0"/>
          <w:numId w:val="0"/>
        </w:numPr>
        <w:tabs>
          <w:tab w:val="num" w:pos="1915"/>
        </w:tabs>
        <w:spacing w:line="480" w:lineRule="auto"/>
        <w:ind w:left="1440"/>
      </w:pPr>
      <w:r>
        <w:t>m</w:t>
      </w:r>
      <w:r w:rsidR="00C87800">
        <w:t>.</w:t>
      </w:r>
      <w:r w:rsidR="00DA794B">
        <w:t xml:space="preserve"> Drop forge plants;</w:t>
      </w:r>
    </w:p>
    <w:p w14:paraId="07211044" w14:textId="16259324" w:rsidR="00DA794B" w:rsidRDefault="006A75B2" w:rsidP="00DA794B">
      <w:pPr>
        <w:pStyle w:val="Detroit7Heading"/>
        <w:numPr>
          <w:ilvl w:val="0"/>
          <w:numId w:val="0"/>
        </w:numPr>
        <w:tabs>
          <w:tab w:val="num" w:pos="1915"/>
        </w:tabs>
        <w:spacing w:line="480" w:lineRule="auto"/>
        <w:ind w:left="1440"/>
      </w:pPr>
      <w:r>
        <w:t>n</w:t>
      </w:r>
      <w:r w:rsidR="00C87800">
        <w:t>.</w:t>
      </w:r>
      <w:r w:rsidR="00DA794B">
        <w:t xml:space="preserve"> Fertilizer manufacture;</w:t>
      </w:r>
    </w:p>
    <w:p w14:paraId="1A79C497" w14:textId="6BCF2AA5" w:rsidR="00DA794B" w:rsidRDefault="006A75B2" w:rsidP="00DA794B">
      <w:pPr>
        <w:pStyle w:val="Detroit7Heading"/>
        <w:numPr>
          <w:ilvl w:val="0"/>
          <w:numId w:val="0"/>
        </w:numPr>
        <w:tabs>
          <w:tab w:val="num" w:pos="1915"/>
        </w:tabs>
        <w:spacing w:line="480" w:lineRule="auto"/>
        <w:ind w:left="1440"/>
      </w:pPr>
      <w:r>
        <w:t>o</w:t>
      </w:r>
      <w:r w:rsidR="00C87800">
        <w:t>.</w:t>
      </w:r>
      <w:r w:rsidR="00DA794B">
        <w:t xml:space="preserve"> Fish oil or meal manufacture;</w:t>
      </w:r>
    </w:p>
    <w:p w14:paraId="4C779E0F" w14:textId="2238BAAB" w:rsidR="00DA794B" w:rsidRDefault="006A75B2" w:rsidP="00DA794B">
      <w:pPr>
        <w:pStyle w:val="Detroit7Heading"/>
        <w:numPr>
          <w:ilvl w:val="0"/>
          <w:numId w:val="0"/>
        </w:numPr>
        <w:tabs>
          <w:tab w:val="num" w:pos="1915"/>
        </w:tabs>
        <w:spacing w:line="480" w:lineRule="auto"/>
        <w:ind w:left="1440"/>
      </w:pPr>
      <w:r>
        <w:t>p</w:t>
      </w:r>
      <w:r w:rsidR="00C87800">
        <w:t>.</w:t>
      </w:r>
      <w:r w:rsidR="00DA794B">
        <w:t xml:space="preserve"> Fish smoking, curing, canning, or cleaning;</w:t>
      </w:r>
    </w:p>
    <w:p w14:paraId="23F7910C" w14:textId="0FD62315" w:rsidR="00DA794B" w:rsidRDefault="006A75B2" w:rsidP="00DA794B">
      <w:pPr>
        <w:pStyle w:val="Detroit7Heading"/>
        <w:numPr>
          <w:ilvl w:val="0"/>
          <w:numId w:val="0"/>
        </w:numPr>
        <w:tabs>
          <w:tab w:val="num" w:pos="1915"/>
        </w:tabs>
        <w:spacing w:line="480" w:lineRule="auto"/>
        <w:ind w:left="1440"/>
      </w:pPr>
      <w:r>
        <w:t>q</w:t>
      </w:r>
      <w:r w:rsidR="00C87800">
        <w:t>.</w:t>
      </w:r>
      <w:r w:rsidR="00DA794B">
        <w:t xml:space="preserve"> Glue manufacture using animal products;</w:t>
      </w:r>
    </w:p>
    <w:p w14:paraId="6B844CE7" w14:textId="6C2F2A61" w:rsidR="00DA794B" w:rsidRDefault="006A75B2" w:rsidP="00DA794B">
      <w:pPr>
        <w:pStyle w:val="Detroit7Heading"/>
        <w:numPr>
          <w:ilvl w:val="0"/>
          <w:numId w:val="0"/>
        </w:numPr>
        <w:tabs>
          <w:tab w:val="num" w:pos="1915"/>
        </w:tabs>
        <w:spacing w:line="480" w:lineRule="auto"/>
        <w:ind w:left="1440"/>
      </w:pPr>
      <w:r>
        <w:t>r</w:t>
      </w:r>
      <w:r w:rsidR="00C87800">
        <w:t>.</w:t>
      </w:r>
      <w:r w:rsidR="00DA794B">
        <w:t xml:space="preserve"> Lampblack manufacturing;</w:t>
      </w:r>
    </w:p>
    <w:p w14:paraId="4D872810" w14:textId="32C941CD" w:rsidR="00DA794B" w:rsidRDefault="006A75B2" w:rsidP="00DA794B">
      <w:pPr>
        <w:pStyle w:val="Detroit7Heading"/>
        <w:numPr>
          <w:ilvl w:val="0"/>
          <w:numId w:val="0"/>
        </w:numPr>
        <w:tabs>
          <w:tab w:val="num" w:pos="1915"/>
        </w:tabs>
        <w:spacing w:line="480" w:lineRule="auto"/>
        <w:ind w:left="1440"/>
      </w:pPr>
      <w:r>
        <w:t>s</w:t>
      </w:r>
      <w:r w:rsidR="00C87800">
        <w:t>.</w:t>
      </w:r>
      <w:r w:rsidR="00DA794B">
        <w:t xml:space="preserve"> Paper manufacturing or reclaiming;</w:t>
      </w:r>
    </w:p>
    <w:p w14:paraId="5518C840" w14:textId="2070D6FD" w:rsidR="00DA794B" w:rsidRDefault="006A75B2" w:rsidP="00DA794B">
      <w:pPr>
        <w:pStyle w:val="Detroit7Heading"/>
        <w:numPr>
          <w:ilvl w:val="0"/>
          <w:numId w:val="0"/>
        </w:numPr>
        <w:tabs>
          <w:tab w:val="num" w:pos="1915"/>
        </w:tabs>
        <w:spacing w:line="480" w:lineRule="auto"/>
        <w:ind w:left="1440"/>
      </w:pPr>
      <w:r>
        <w:t>t</w:t>
      </w:r>
      <w:r w:rsidR="00C87800">
        <w:t>.</w:t>
      </w:r>
      <w:r w:rsidR="00DA794B">
        <w:t xml:space="preserve"> Petroleum refining or processing;</w:t>
      </w:r>
    </w:p>
    <w:p w14:paraId="32C7224E" w14:textId="0F5E9A98" w:rsidR="00DA794B" w:rsidRDefault="006A75B2" w:rsidP="00DA794B">
      <w:pPr>
        <w:pStyle w:val="Detroit7Heading"/>
        <w:numPr>
          <w:ilvl w:val="0"/>
          <w:numId w:val="0"/>
        </w:numPr>
        <w:tabs>
          <w:tab w:val="num" w:pos="1915"/>
        </w:tabs>
        <w:spacing w:line="480" w:lineRule="auto"/>
        <w:ind w:left="1440"/>
      </w:pPr>
      <w:r>
        <w:t>u</w:t>
      </w:r>
      <w:r w:rsidR="00C87800">
        <w:t>.</w:t>
      </w:r>
      <w:r w:rsidR="00DA794B">
        <w:t xml:space="preserve"> Radio isotope fabrication or use;</w:t>
      </w:r>
    </w:p>
    <w:p w14:paraId="1C7BE91F" w14:textId="40C10AAF" w:rsidR="00DA794B" w:rsidRDefault="006A75B2" w:rsidP="00DA794B">
      <w:pPr>
        <w:pStyle w:val="Detroit7Heading"/>
        <w:numPr>
          <w:ilvl w:val="0"/>
          <w:numId w:val="0"/>
        </w:numPr>
        <w:tabs>
          <w:tab w:val="num" w:pos="1915"/>
        </w:tabs>
        <w:spacing w:line="480" w:lineRule="auto"/>
        <w:ind w:left="1440"/>
      </w:pPr>
      <w:r>
        <w:t>v</w:t>
      </w:r>
      <w:r w:rsidR="00C87800">
        <w:t>.</w:t>
      </w:r>
      <w:r w:rsidR="00DA794B">
        <w:t xml:space="preserve"> Smelting or refining of metals or ores;</w:t>
      </w:r>
    </w:p>
    <w:p w14:paraId="58AB1B7C" w14:textId="214F1D55" w:rsidR="00DA794B" w:rsidRDefault="006A75B2" w:rsidP="00DA794B">
      <w:pPr>
        <w:pStyle w:val="Detroit7Heading"/>
        <w:numPr>
          <w:ilvl w:val="0"/>
          <w:numId w:val="0"/>
        </w:numPr>
        <w:tabs>
          <w:tab w:val="num" w:pos="1915"/>
        </w:tabs>
        <w:spacing w:line="480" w:lineRule="auto"/>
        <w:ind w:left="1440"/>
      </w:pPr>
      <w:r>
        <w:t>w</w:t>
      </w:r>
      <w:r w:rsidR="00C87800">
        <w:t>.</w:t>
      </w:r>
      <w:r w:rsidR="00DA794B">
        <w:t xml:space="preserve"> Steel barrel, drum, or pail renovation or reclaiming;</w:t>
      </w:r>
    </w:p>
    <w:p w14:paraId="374A39FE" w14:textId="6E156A0A" w:rsidR="00DA794B" w:rsidRDefault="006A75B2" w:rsidP="00DA794B">
      <w:pPr>
        <w:pStyle w:val="Detroit7Heading"/>
        <w:numPr>
          <w:ilvl w:val="0"/>
          <w:numId w:val="0"/>
        </w:numPr>
        <w:tabs>
          <w:tab w:val="num" w:pos="1915"/>
        </w:tabs>
        <w:spacing w:line="480" w:lineRule="auto"/>
        <w:ind w:left="1440"/>
      </w:pPr>
      <w:r>
        <w:lastRenderedPageBreak/>
        <w:t>x</w:t>
      </w:r>
      <w:r w:rsidR="00C87800">
        <w:t>.</w:t>
      </w:r>
      <w:r w:rsidR="00DA794B">
        <w:t xml:space="preserve"> Steel mills;</w:t>
      </w:r>
    </w:p>
    <w:p w14:paraId="359F85DD" w14:textId="22419E28" w:rsidR="00DA794B" w:rsidRDefault="006A75B2" w:rsidP="00DA794B">
      <w:pPr>
        <w:pStyle w:val="Detroit7Heading"/>
        <w:numPr>
          <w:ilvl w:val="0"/>
          <w:numId w:val="0"/>
        </w:numPr>
        <w:tabs>
          <w:tab w:val="num" w:pos="1915"/>
        </w:tabs>
        <w:spacing w:line="480" w:lineRule="auto"/>
        <w:ind w:left="1440"/>
      </w:pPr>
      <w:r>
        <w:t>y</w:t>
      </w:r>
      <w:r w:rsidR="00C87800">
        <w:t>.</w:t>
      </w:r>
      <w:r w:rsidR="00DA794B">
        <w:t xml:space="preserve"> Tanning, curing, or storage of raw hides or skins;</w:t>
      </w:r>
    </w:p>
    <w:p w14:paraId="43DF38CA" w14:textId="753644F0" w:rsidR="00DA794B" w:rsidRDefault="006A75B2" w:rsidP="00DA794B">
      <w:pPr>
        <w:pStyle w:val="Detroit7Heading"/>
        <w:numPr>
          <w:ilvl w:val="0"/>
          <w:numId w:val="0"/>
        </w:numPr>
        <w:tabs>
          <w:tab w:val="num" w:pos="1915"/>
        </w:tabs>
        <w:spacing w:line="480" w:lineRule="auto"/>
        <w:ind w:left="1440"/>
      </w:pPr>
      <w:r>
        <w:t>z</w:t>
      </w:r>
      <w:r w:rsidR="00C87800">
        <w:t>.</w:t>
      </w:r>
      <w:r w:rsidR="00DA794B">
        <w:t xml:space="preserve"> Tar products manufacture;</w:t>
      </w:r>
    </w:p>
    <w:p w14:paraId="65927E7D" w14:textId="1FA6A37E" w:rsidR="00DA794B" w:rsidRDefault="006A75B2" w:rsidP="008103DB">
      <w:pPr>
        <w:pStyle w:val="Detroit7Heading"/>
        <w:numPr>
          <w:ilvl w:val="0"/>
          <w:numId w:val="0"/>
        </w:numPr>
        <w:tabs>
          <w:tab w:val="num" w:pos="1915"/>
        </w:tabs>
        <w:spacing w:line="480" w:lineRule="auto"/>
        <w:ind w:left="1440" w:hanging="90"/>
      </w:pPr>
      <w:r>
        <w:t>aa</w:t>
      </w:r>
      <w:r w:rsidR="00C87800">
        <w:t>.</w:t>
      </w:r>
      <w:r w:rsidR="008F4B84">
        <w:t>]</w:t>
      </w:r>
      <w:r w:rsidR="00DA794B">
        <w:t xml:space="preserve"> Wool pulling.</w:t>
      </w:r>
    </w:p>
    <w:p w14:paraId="400B6AD6" w14:textId="77777777" w:rsidR="00DA794B" w:rsidRDefault="00DA794B" w:rsidP="00DA794B">
      <w:pPr>
        <w:pStyle w:val="Detroit7Heading"/>
        <w:numPr>
          <w:ilvl w:val="0"/>
          <w:numId w:val="0"/>
        </w:numPr>
        <w:spacing w:line="480" w:lineRule="auto"/>
        <w:ind w:left="446"/>
      </w:pPr>
      <w:r>
        <w:t xml:space="preserve">(Ord. No. 11-05, §1, </w:t>
      </w:r>
      <w:smartTag w:uri="urn:schemas-microsoft-com:office:smarttags" w:element="date">
        <w:smartTagPr>
          <w:attr w:name="Month" w:val="5"/>
          <w:attr w:name="Day" w:val="28"/>
          <w:attr w:name="Year" w:val="2005"/>
        </w:smartTagPr>
        <w:r>
          <w:t>5-28-05</w:t>
        </w:r>
      </w:smartTag>
      <w:r>
        <w:t>)</w:t>
      </w:r>
    </w:p>
    <w:p w14:paraId="110E5D06" w14:textId="77777777" w:rsidR="00340DFE" w:rsidRPr="003A1777" w:rsidRDefault="003A1777" w:rsidP="00DA794B">
      <w:pPr>
        <w:pStyle w:val="Detroit7Heading"/>
        <w:numPr>
          <w:ilvl w:val="0"/>
          <w:numId w:val="0"/>
        </w:numPr>
        <w:spacing w:line="480" w:lineRule="auto"/>
        <w:ind w:left="446"/>
        <w:rPr>
          <w:rFonts w:ascii="Arial" w:hAnsi="Arial" w:cs="Arial"/>
          <w:b/>
          <w:sz w:val="26"/>
          <w:szCs w:val="26"/>
        </w:rPr>
      </w:pPr>
      <w:bookmarkStart w:id="12" w:name="_Toc58491068"/>
      <w:bookmarkStart w:id="13" w:name="_Toc59204194"/>
      <w:bookmarkStart w:id="14" w:name="_Toc67928620"/>
      <w:r w:rsidRPr="003A1777">
        <w:rPr>
          <w:rFonts w:ascii="Arial" w:hAnsi="Arial" w:cs="Arial"/>
          <w:b/>
          <w:sz w:val="26"/>
          <w:szCs w:val="26"/>
        </w:rPr>
        <w:t>DIVISION 10. - SD2—SPECIAL DEVELOPMENT DISTRICT, MIXED-USE</w:t>
      </w:r>
      <w:bookmarkEnd w:id="12"/>
      <w:bookmarkEnd w:id="13"/>
      <w:bookmarkEnd w:id="14"/>
    </w:p>
    <w:p w14:paraId="6F137B61" w14:textId="77777777" w:rsidR="00340DFE" w:rsidRPr="00B84E83" w:rsidRDefault="00340DFE" w:rsidP="003A1777">
      <w:pPr>
        <w:pStyle w:val="Heading4"/>
        <w:spacing w:line="480" w:lineRule="auto"/>
      </w:pPr>
      <w:r w:rsidRPr="0099381E">
        <w:t xml:space="preserve">Sec. 50-11-245. - Intensity and dimensional </w:t>
      </w:r>
      <w:r w:rsidRPr="00B84E83">
        <w:t xml:space="preserve">standards. </w:t>
      </w:r>
    </w:p>
    <w:p w14:paraId="59712E06" w14:textId="77777777" w:rsidR="00340DFE" w:rsidRPr="00B84E83" w:rsidRDefault="00340DFE" w:rsidP="003A1777">
      <w:pPr>
        <w:pStyle w:val="p0"/>
        <w:spacing w:line="480" w:lineRule="auto"/>
        <w:jc w:val="both"/>
        <w:rPr>
          <w:rFonts w:ascii="Garamond" w:hAnsi="Garamond" w:cs="Arial"/>
          <w:sz w:val="24"/>
          <w:szCs w:val="24"/>
        </w:rPr>
      </w:pPr>
      <w:r w:rsidRPr="00B84E83">
        <w:rPr>
          <w:rFonts w:ascii="Garamond" w:hAnsi="Garamond" w:cs="Arial"/>
          <w:sz w:val="24"/>
          <w:szCs w:val="24"/>
        </w:rPr>
        <w:t xml:space="preserve">Development in the SD2 Special Development District is subject to </w:t>
      </w:r>
      <w:hyperlink w:anchor="_Sec._50-13-130._-" w:history="1">
        <w:r w:rsidRPr="008F4B84">
          <w:rPr>
            <w:rStyle w:val="Hyperlink"/>
            <w:rFonts w:ascii="Garamond" w:hAnsi="Garamond" w:cs="Arial"/>
            <w:color w:val="auto"/>
            <w:sz w:val="24"/>
            <w:szCs w:val="24"/>
            <w:u w:val="none"/>
          </w:rPr>
          <w:t>Section 50-13-130</w:t>
        </w:r>
      </w:hyperlink>
      <w:r w:rsidRPr="00B84E83">
        <w:rPr>
          <w:rFonts w:ascii="Garamond" w:hAnsi="Garamond" w:cs="Arial"/>
          <w:sz w:val="24"/>
          <w:szCs w:val="24"/>
        </w:rPr>
        <w:t xml:space="preserve"> of this Code and as follows: </w:t>
      </w:r>
    </w:p>
    <w:p w14:paraId="65FF8AB2" w14:textId="77777777" w:rsidR="00340DFE" w:rsidRPr="00B84E83" w:rsidRDefault="00340DFE" w:rsidP="003A1777">
      <w:pPr>
        <w:pStyle w:val="list1"/>
        <w:spacing w:line="480" w:lineRule="auto"/>
        <w:rPr>
          <w:rFonts w:ascii="Garamond" w:hAnsi="Garamond"/>
          <w:sz w:val="24"/>
          <w:szCs w:val="24"/>
        </w:rPr>
      </w:pPr>
      <w:r w:rsidRPr="00B84E83">
        <w:rPr>
          <w:rFonts w:ascii="Garamond" w:hAnsi="Garamond"/>
          <w:sz w:val="24"/>
          <w:szCs w:val="24"/>
        </w:rPr>
        <w:t>(1)</w:t>
      </w:r>
      <w:r w:rsidRPr="00B84E83">
        <w:rPr>
          <w:rFonts w:ascii="Garamond" w:hAnsi="Garamond"/>
          <w:sz w:val="24"/>
          <w:szCs w:val="24"/>
        </w:rPr>
        <w:tab/>
      </w:r>
      <w:r w:rsidRPr="00B84E83">
        <w:rPr>
          <w:rFonts w:ascii="Garamond" w:hAnsi="Garamond"/>
          <w:i/>
          <w:iCs/>
          <w:sz w:val="24"/>
          <w:szCs w:val="24"/>
        </w:rPr>
        <w:t>Front setback.</w:t>
      </w:r>
      <w:r w:rsidRPr="00B84E83">
        <w:rPr>
          <w:rFonts w:ascii="Garamond" w:hAnsi="Garamond"/>
          <w:sz w:val="24"/>
          <w:szCs w:val="24"/>
        </w:rPr>
        <w:t xml:space="preserve"> </w:t>
      </w:r>
    </w:p>
    <w:p w14:paraId="1778CBCC" w14:textId="77777777" w:rsidR="00340DFE" w:rsidRPr="00B84E83" w:rsidRDefault="00340DFE" w:rsidP="003A1777">
      <w:pPr>
        <w:pStyle w:val="List2"/>
        <w:spacing w:line="480" w:lineRule="auto"/>
        <w:rPr>
          <w:rFonts w:ascii="Garamond" w:hAnsi="Garamond"/>
          <w:sz w:val="24"/>
          <w:szCs w:val="24"/>
        </w:rPr>
      </w:pPr>
      <w:r w:rsidRPr="00B84E83">
        <w:rPr>
          <w:rFonts w:ascii="Garamond" w:hAnsi="Garamond"/>
          <w:sz w:val="24"/>
          <w:szCs w:val="24"/>
        </w:rPr>
        <w:t>a.</w:t>
      </w:r>
      <w:r w:rsidRPr="00B84E83">
        <w:rPr>
          <w:rFonts w:ascii="Garamond" w:hAnsi="Garamond"/>
          <w:sz w:val="24"/>
          <w:szCs w:val="24"/>
        </w:rPr>
        <w:tab/>
        <w:t xml:space="preserve">A minimum front setback is not required. </w:t>
      </w:r>
    </w:p>
    <w:p w14:paraId="102F11A0" w14:textId="77777777" w:rsidR="00340DFE" w:rsidRPr="00366D1D" w:rsidRDefault="00340DFE" w:rsidP="003A1777">
      <w:pPr>
        <w:pStyle w:val="List2"/>
        <w:spacing w:line="480" w:lineRule="auto"/>
        <w:rPr>
          <w:rFonts w:ascii="Garamond" w:hAnsi="Garamond"/>
          <w:sz w:val="24"/>
          <w:szCs w:val="24"/>
        </w:rPr>
      </w:pPr>
      <w:r w:rsidRPr="00B84E83">
        <w:rPr>
          <w:rFonts w:ascii="Garamond" w:hAnsi="Garamond"/>
          <w:sz w:val="24"/>
          <w:szCs w:val="24"/>
        </w:rPr>
        <w:t>b.</w:t>
      </w:r>
      <w:r w:rsidRPr="00B84E83">
        <w:rPr>
          <w:rFonts w:ascii="Garamond" w:hAnsi="Garamond"/>
          <w:sz w:val="24"/>
          <w:szCs w:val="24"/>
        </w:rPr>
        <w:tab/>
        <w:t>The maximum front setback allowed shall be the average of the</w:t>
      </w:r>
      <w:r w:rsidRPr="00366D1D">
        <w:rPr>
          <w:rFonts w:ascii="Garamond" w:hAnsi="Garamond"/>
          <w:sz w:val="24"/>
          <w:szCs w:val="24"/>
        </w:rPr>
        <w:t xml:space="preserve"> front setback of the buildings located on each side of the subject building or 20 feet, whichever is less. Parking in front of a neighboring building does not count as a front setback. </w:t>
      </w:r>
    </w:p>
    <w:p w14:paraId="78C3E9A8" w14:textId="77777777" w:rsidR="00340DFE" w:rsidRPr="00366D1D" w:rsidRDefault="00340DFE" w:rsidP="003A1777">
      <w:pPr>
        <w:pStyle w:val="List2"/>
        <w:spacing w:line="480" w:lineRule="auto"/>
        <w:rPr>
          <w:rFonts w:ascii="Garamond" w:hAnsi="Garamond"/>
          <w:sz w:val="24"/>
          <w:szCs w:val="24"/>
        </w:rPr>
      </w:pPr>
      <w:r>
        <w:rPr>
          <w:rFonts w:ascii="Garamond" w:hAnsi="Garamond"/>
          <w:sz w:val="24"/>
          <w:szCs w:val="24"/>
        </w:rPr>
        <w:t>c.</w:t>
      </w:r>
      <w:r>
        <w:rPr>
          <w:rFonts w:ascii="Garamond" w:hAnsi="Garamond"/>
          <w:sz w:val="24"/>
          <w:szCs w:val="24"/>
        </w:rPr>
        <w:tab/>
      </w:r>
      <w:r w:rsidRPr="00366D1D">
        <w:rPr>
          <w:rFonts w:ascii="Garamond" w:hAnsi="Garamond"/>
          <w:sz w:val="24"/>
          <w:szCs w:val="24"/>
        </w:rPr>
        <w:t xml:space="preserve">Off-street parking shall be prohibited in the front setback. </w:t>
      </w:r>
    </w:p>
    <w:p w14:paraId="0EE7DDA0" w14:textId="77777777" w:rsidR="00340DFE" w:rsidRPr="00366D1D" w:rsidRDefault="00340DFE" w:rsidP="003A1777">
      <w:pPr>
        <w:pStyle w:val="list1"/>
        <w:spacing w:line="480" w:lineRule="auto"/>
        <w:rPr>
          <w:rFonts w:ascii="Garamond" w:hAnsi="Garamond"/>
          <w:sz w:val="24"/>
          <w:szCs w:val="24"/>
        </w:rPr>
      </w:pPr>
      <w:r>
        <w:rPr>
          <w:rFonts w:ascii="Garamond" w:hAnsi="Garamond"/>
          <w:sz w:val="24"/>
          <w:szCs w:val="24"/>
        </w:rPr>
        <w:t>(2)</w:t>
      </w:r>
      <w:r>
        <w:rPr>
          <w:rFonts w:ascii="Garamond" w:hAnsi="Garamond"/>
          <w:sz w:val="24"/>
          <w:szCs w:val="24"/>
        </w:rPr>
        <w:tab/>
      </w:r>
      <w:r w:rsidRPr="00366D1D">
        <w:rPr>
          <w:rFonts w:ascii="Garamond" w:hAnsi="Garamond"/>
          <w:i/>
          <w:iCs/>
          <w:sz w:val="24"/>
          <w:szCs w:val="24"/>
        </w:rPr>
        <w:t>Rear setback.</w:t>
      </w:r>
      <w:r w:rsidRPr="00366D1D">
        <w:rPr>
          <w:rFonts w:ascii="Garamond" w:hAnsi="Garamond"/>
          <w:sz w:val="24"/>
          <w:szCs w:val="24"/>
        </w:rPr>
        <w:t xml:space="preserve"> </w:t>
      </w:r>
    </w:p>
    <w:p w14:paraId="702E05E2" w14:textId="77777777" w:rsidR="00340DFE" w:rsidRPr="00366D1D" w:rsidRDefault="00340DFE" w:rsidP="003A1777">
      <w:pPr>
        <w:pStyle w:val="List2"/>
        <w:spacing w:line="480" w:lineRule="auto"/>
        <w:rPr>
          <w:rFonts w:ascii="Garamond" w:hAnsi="Garamond"/>
          <w:sz w:val="24"/>
          <w:szCs w:val="24"/>
        </w:rPr>
      </w:pPr>
      <w:r w:rsidRPr="00366D1D">
        <w:rPr>
          <w:rFonts w:ascii="Garamond" w:hAnsi="Garamond"/>
          <w:sz w:val="24"/>
          <w:szCs w:val="24"/>
        </w:rPr>
        <w:t>a.</w:t>
      </w:r>
      <w:r>
        <w:rPr>
          <w:rFonts w:ascii="Garamond" w:hAnsi="Garamond"/>
          <w:sz w:val="24"/>
          <w:szCs w:val="24"/>
        </w:rPr>
        <w:tab/>
      </w:r>
      <w:r w:rsidRPr="00366D1D">
        <w:rPr>
          <w:rFonts w:ascii="Garamond" w:hAnsi="Garamond"/>
          <w:sz w:val="24"/>
          <w:szCs w:val="24"/>
        </w:rPr>
        <w:t>If a</w:t>
      </w:r>
      <w:r>
        <w:rPr>
          <w:rFonts w:ascii="Garamond" w:hAnsi="Garamond"/>
          <w:sz w:val="24"/>
          <w:szCs w:val="24"/>
        </w:rPr>
        <w:t xml:space="preserve"> street or</w:t>
      </w:r>
      <w:r w:rsidRPr="00366D1D">
        <w:rPr>
          <w:rFonts w:ascii="Garamond" w:hAnsi="Garamond"/>
          <w:sz w:val="24"/>
          <w:szCs w:val="24"/>
        </w:rPr>
        <w:t xml:space="preserve"> alley is to the rear of a single-story building, a minimum rear setback is not required. If no </w:t>
      </w:r>
      <w:r>
        <w:rPr>
          <w:rFonts w:ascii="Garamond" w:hAnsi="Garamond"/>
          <w:sz w:val="24"/>
          <w:szCs w:val="24"/>
        </w:rPr>
        <w:t xml:space="preserve">street or </w:t>
      </w:r>
      <w:r w:rsidRPr="00366D1D">
        <w:rPr>
          <w:rFonts w:ascii="Garamond" w:hAnsi="Garamond"/>
          <w:sz w:val="24"/>
          <w:szCs w:val="24"/>
        </w:rPr>
        <w:t xml:space="preserve">alley is present, single-story buildings shall have a minimum rear setback of ten feet. </w:t>
      </w:r>
    </w:p>
    <w:p w14:paraId="30A4A93C" w14:textId="77777777" w:rsidR="00340DFE" w:rsidRPr="00366D1D" w:rsidRDefault="00340DFE" w:rsidP="003A1777">
      <w:pPr>
        <w:pStyle w:val="List2"/>
        <w:spacing w:line="480" w:lineRule="auto"/>
        <w:rPr>
          <w:rFonts w:ascii="Garamond" w:hAnsi="Garamond"/>
          <w:sz w:val="24"/>
          <w:szCs w:val="24"/>
        </w:rPr>
      </w:pPr>
      <w:r>
        <w:rPr>
          <w:rFonts w:ascii="Garamond" w:hAnsi="Garamond"/>
          <w:sz w:val="24"/>
          <w:szCs w:val="24"/>
        </w:rPr>
        <w:lastRenderedPageBreak/>
        <w:t>b.</w:t>
      </w:r>
      <w:r>
        <w:rPr>
          <w:rFonts w:ascii="Garamond" w:hAnsi="Garamond"/>
          <w:sz w:val="24"/>
          <w:szCs w:val="24"/>
        </w:rPr>
        <w:tab/>
      </w:r>
      <w:r w:rsidRPr="00366D1D">
        <w:rPr>
          <w:rFonts w:ascii="Garamond" w:hAnsi="Garamond"/>
          <w:sz w:val="24"/>
          <w:szCs w:val="24"/>
        </w:rPr>
        <w:t xml:space="preserve">Where a single- or two-family dwelling is located </w:t>
      </w:r>
      <w:r>
        <w:rPr>
          <w:rFonts w:ascii="Garamond" w:hAnsi="Garamond"/>
          <w:sz w:val="24"/>
          <w:szCs w:val="24"/>
        </w:rPr>
        <w:t>across a street or alley from</w:t>
      </w:r>
      <w:r w:rsidRPr="00366D1D">
        <w:rPr>
          <w:rFonts w:ascii="Garamond" w:hAnsi="Garamond"/>
          <w:sz w:val="24"/>
          <w:szCs w:val="24"/>
        </w:rPr>
        <w:t xml:space="preserve"> the rear</w:t>
      </w:r>
      <w:r>
        <w:rPr>
          <w:rFonts w:ascii="Garamond" w:hAnsi="Garamond"/>
          <w:sz w:val="24"/>
          <w:szCs w:val="24"/>
        </w:rPr>
        <w:t xml:space="preserve"> of a multi-story building</w:t>
      </w:r>
      <w:r w:rsidRPr="00366D1D">
        <w:rPr>
          <w:rFonts w:ascii="Garamond" w:hAnsi="Garamond"/>
          <w:sz w:val="24"/>
          <w:szCs w:val="24"/>
        </w:rPr>
        <w:t xml:space="preserve">, </w:t>
      </w:r>
      <w:r>
        <w:rPr>
          <w:rFonts w:ascii="Garamond" w:hAnsi="Garamond"/>
          <w:sz w:val="24"/>
          <w:szCs w:val="24"/>
        </w:rPr>
        <w:t xml:space="preserve">the </w:t>
      </w:r>
      <w:r w:rsidRPr="00366D1D">
        <w:rPr>
          <w:rFonts w:ascii="Garamond" w:hAnsi="Garamond"/>
          <w:sz w:val="24"/>
          <w:szCs w:val="24"/>
        </w:rPr>
        <w:t>multi-story building shall have a rear setback of ten feet</w:t>
      </w:r>
      <w:r>
        <w:rPr>
          <w:rFonts w:ascii="Garamond" w:hAnsi="Garamond"/>
          <w:sz w:val="24"/>
          <w:szCs w:val="24"/>
        </w:rPr>
        <w:t>;</w:t>
      </w:r>
      <w:r w:rsidRPr="00366D1D">
        <w:rPr>
          <w:rFonts w:ascii="Garamond" w:hAnsi="Garamond"/>
          <w:sz w:val="24"/>
          <w:szCs w:val="24"/>
        </w:rPr>
        <w:t xml:space="preserve"> </w:t>
      </w:r>
      <w:r>
        <w:rPr>
          <w:rFonts w:ascii="Garamond" w:hAnsi="Garamond"/>
          <w:sz w:val="24"/>
          <w:szCs w:val="24"/>
        </w:rPr>
        <w:t xml:space="preserve">where a street or alley is not present to separate the rear of a multi-story building from a single- or two-family dwelling, the multi-story building shall have a rear setback of </w:t>
      </w:r>
      <w:r w:rsidRPr="00366D1D">
        <w:rPr>
          <w:rFonts w:ascii="Garamond" w:hAnsi="Garamond"/>
          <w:sz w:val="24"/>
          <w:szCs w:val="24"/>
        </w:rPr>
        <w:t xml:space="preserve">20 feet. </w:t>
      </w:r>
    </w:p>
    <w:p w14:paraId="37FD3FA2" w14:textId="77777777" w:rsidR="00340DFE" w:rsidRPr="00366D1D" w:rsidRDefault="00340DFE" w:rsidP="003A1777">
      <w:pPr>
        <w:pStyle w:val="List2"/>
        <w:spacing w:line="480" w:lineRule="auto"/>
        <w:rPr>
          <w:rFonts w:ascii="Garamond" w:hAnsi="Garamond"/>
          <w:sz w:val="24"/>
          <w:szCs w:val="24"/>
        </w:rPr>
      </w:pPr>
      <w:r>
        <w:rPr>
          <w:rFonts w:ascii="Garamond" w:hAnsi="Garamond"/>
          <w:sz w:val="24"/>
          <w:szCs w:val="24"/>
        </w:rPr>
        <w:t>c.</w:t>
      </w:r>
      <w:r>
        <w:rPr>
          <w:rFonts w:ascii="Garamond" w:hAnsi="Garamond"/>
          <w:sz w:val="24"/>
          <w:szCs w:val="24"/>
        </w:rPr>
        <w:tab/>
        <w:t xml:space="preserve">Buildings containing dwelling units, other than single- or two-family dwellings, </w:t>
      </w:r>
      <w:r w:rsidRPr="00366D1D">
        <w:rPr>
          <w:rFonts w:ascii="Garamond" w:hAnsi="Garamond"/>
          <w:sz w:val="24"/>
          <w:szCs w:val="24"/>
        </w:rPr>
        <w:t>shall have a rear setback of ten feet if a</w:t>
      </w:r>
      <w:r>
        <w:rPr>
          <w:rFonts w:ascii="Garamond" w:hAnsi="Garamond"/>
          <w:sz w:val="24"/>
          <w:szCs w:val="24"/>
        </w:rPr>
        <w:t xml:space="preserve"> street or</w:t>
      </w:r>
      <w:r w:rsidRPr="00366D1D">
        <w:rPr>
          <w:rFonts w:ascii="Garamond" w:hAnsi="Garamond"/>
          <w:sz w:val="24"/>
          <w:szCs w:val="24"/>
        </w:rPr>
        <w:t xml:space="preserve"> alley is present </w:t>
      </w:r>
      <w:r>
        <w:rPr>
          <w:rFonts w:ascii="Garamond" w:hAnsi="Garamond"/>
          <w:sz w:val="24"/>
          <w:szCs w:val="24"/>
        </w:rPr>
        <w:t xml:space="preserve">at the rear </w:t>
      </w:r>
      <w:r w:rsidRPr="00366D1D">
        <w:rPr>
          <w:rFonts w:ascii="Garamond" w:hAnsi="Garamond"/>
          <w:sz w:val="24"/>
          <w:szCs w:val="24"/>
        </w:rPr>
        <w:t xml:space="preserve">and 20 feet if </w:t>
      </w:r>
      <w:r>
        <w:rPr>
          <w:rFonts w:ascii="Garamond" w:hAnsi="Garamond"/>
          <w:sz w:val="24"/>
          <w:szCs w:val="24"/>
        </w:rPr>
        <w:t>a street or alley</w:t>
      </w:r>
      <w:r w:rsidRPr="00366D1D">
        <w:rPr>
          <w:rFonts w:ascii="Garamond" w:hAnsi="Garamond"/>
          <w:sz w:val="24"/>
          <w:szCs w:val="24"/>
        </w:rPr>
        <w:t xml:space="preserve"> is not present. </w:t>
      </w:r>
    </w:p>
    <w:p w14:paraId="097F05B8" w14:textId="77777777" w:rsidR="00340DFE" w:rsidRPr="00366D1D" w:rsidRDefault="00340DFE" w:rsidP="003A1777">
      <w:pPr>
        <w:pStyle w:val="list1"/>
        <w:spacing w:line="480" w:lineRule="auto"/>
        <w:rPr>
          <w:rFonts w:ascii="Garamond" w:hAnsi="Garamond"/>
          <w:sz w:val="24"/>
          <w:szCs w:val="24"/>
        </w:rPr>
      </w:pPr>
      <w:r>
        <w:rPr>
          <w:rFonts w:ascii="Garamond" w:hAnsi="Garamond"/>
          <w:sz w:val="24"/>
          <w:szCs w:val="24"/>
        </w:rPr>
        <w:t>(3)</w:t>
      </w:r>
      <w:r>
        <w:rPr>
          <w:rFonts w:ascii="Garamond" w:hAnsi="Garamond"/>
          <w:sz w:val="24"/>
          <w:szCs w:val="24"/>
        </w:rPr>
        <w:tab/>
      </w:r>
      <w:r w:rsidRPr="00366D1D">
        <w:rPr>
          <w:rFonts w:ascii="Garamond" w:hAnsi="Garamond"/>
          <w:i/>
          <w:iCs/>
          <w:sz w:val="24"/>
          <w:szCs w:val="24"/>
        </w:rPr>
        <w:t>Side setback.</w:t>
      </w:r>
      <w:r w:rsidRPr="00366D1D">
        <w:rPr>
          <w:rFonts w:ascii="Garamond" w:hAnsi="Garamond"/>
          <w:sz w:val="24"/>
          <w:szCs w:val="24"/>
        </w:rPr>
        <w:t xml:space="preserve"> No minimum side setback is required except where a building is adjacent to land zoned R1, R2, R3, or R4. Where adjacent to land zoned R1, R2, R3, or R4, the side setback shall be calculated using Formula A. </w:t>
      </w:r>
    </w:p>
    <w:p w14:paraId="690B0B7B" w14:textId="77777777" w:rsidR="00340DFE" w:rsidRPr="00366D1D" w:rsidRDefault="00340DFE" w:rsidP="003A1777">
      <w:pPr>
        <w:pStyle w:val="list1"/>
        <w:spacing w:line="480" w:lineRule="auto"/>
        <w:rPr>
          <w:rFonts w:ascii="Garamond" w:hAnsi="Garamond"/>
          <w:sz w:val="24"/>
          <w:szCs w:val="24"/>
        </w:rPr>
      </w:pPr>
      <w:r>
        <w:rPr>
          <w:rFonts w:ascii="Garamond" w:hAnsi="Garamond"/>
          <w:sz w:val="24"/>
          <w:szCs w:val="24"/>
        </w:rPr>
        <w:t>(4)</w:t>
      </w:r>
      <w:r>
        <w:rPr>
          <w:rFonts w:ascii="Garamond" w:hAnsi="Garamond"/>
          <w:sz w:val="24"/>
          <w:szCs w:val="24"/>
        </w:rPr>
        <w:tab/>
      </w:r>
      <w:r w:rsidRPr="00366D1D">
        <w:rPr>
          <w:rFonts w:ascii="Garamond" w:hAnsi="Garamond"/>
          <w:i/>
          <w:iCs/>
          <w:sz w:val="24"/>
          <w:szCs w:val="24"/>
        </w:rPr>
        <w:t>Off-street parking location.</w:t>
      </w:r>
      <w:r w:rsidRPr="00366D1D">
        <w:rPr>
          <w:rFonts w:ascii="Garamond" w:hAnsi="Garamond"/>
          <w:sz w:val="24"/>
          <w:szCs w:val="24"/>
        </w:rPr>
        <w:t xml:space="preserve"> Parking shall be prohibited between the street and front façade of the building. </w:t>
      </w:r>
    </w:p>
    <w:p w14:paraId="67C44AE4" w14:textId="77777777" w:rsidR="00340DFE" w:rsidRPr="00366D1D" w:rsidRDefault="00340DFE" w:rsidP="003A1777">
      <w:pPr>
        <w:pStyle w:val="list1"/>
        <w:spacing w:line="480" w:lineRule="auto"/>
        <w:rPr>
          <w:rFonts w:ascii="Garamond" w:hAnsi="Garamond"/>
          <w:sz w:val="24"/>
          <w:szCs w:val="24"/>
        </w:rPr>
      </w:pPr>
      <w:r>
        <w:rPr>
          <w:rFonts w:ascii="Garamond" w:hAnsi="Garamond"/>
          <w:sz w:val="24"/>
          <w:szCs w:val="24"/>
        </w:rPr>
        <w:t>(5)</w:t>
      </w:r>
      <w:r>
        <w:rPr>
          <w:rFonts w:ascii="Garamond" w:hAnsi="Garamond"/>
          <w:sz w:val="24"/>
          <w:szCs w:val="24"/>
        </w:rPr>
        <w:tab/>
      </w:r>
      <w:r w:rsidRPr="00366D1D">
        <w:rPr>
          <w:rFonts w:ascii="Garamond" w:hAnsi="Garamond"/>
          <w:i/>
          <w:iCs/>
          <w:sz w:val="24"/>
          <w:szCs w:val="24"/>
        </w:rPr>
        <w:t>Maximum height.</w:t>
      </w:r>
      <w:r w:rsidRPr="00366D1D">
        <w:rPr>
          <w:rFonts w:ascii="Garamond" w:hAnsi="Garamond"/>
          <w:sz w:val="24"/>
          <w:szCs w:val="24"/>
        </w:rPr>
        <w:t xml:space="preserve"> Maximum height shall be 45 feet for non-mixed-use</w:t>
      </w:r>
      <w:r>
        <w:rPr>
          <w:rFonts w:ascii="Garamond" w:hAnsi="Garamond"/>
          <w:sz w:val="24"/>
          <w:szCs w:val="24"/>
        </w:rPr>
        <w:t xml:space="preserve"> </w:t>
      </w:r>
      <w:r>
        <w:rPr>
          <w:rFonts w:ascii="Garamond" w:hAnsi="Garamond"/>
          <w:sz w:val="24"/>
          <w:szCs w:val="24"/>
          <w:u w:val="single"/>
        </w:rPr>
        <w:t>and 60 feet for mixed use</w:t>
      </w:r>
      <w:r w:rsidRPr="00366D1D">
        <w:rPr>
          <w:rFonts w:ascii="Garamond" w:hAnsi="Garamond"/>
          <w:sz w:val="24"/>
          <w:szCs w:val="24"/>
        </w:rPr>
        <w:t xml:space="preserve">. Where a lot fronts on a right-of-way which is more than 60 feet wide and where the outermost point of the proposed mixed-use building is at least 40 feet from all R1, R2, and R3 Districts, the maximum height may be increased one foot for each one foot of right-of-way width greater than 60 feet. The mixed-use building must not exceed 80 feet in height. </w:t>
      </w:r>
    </w:p>
    <w:p w14:paraId="707A0B87" w14:textId="77777777" w:rsidR="00340DFE" w:rsidRDefault="00340DFE" w:rsidP="00340DFE">
      <w:pPr>
        <w:pStyle w:val="Detroit7Heading"/>
        <w:numPr>
          <w:ilvl w:val="0"/>
          <w:numId w:val="0"/>
        </w:numPr>
        <w:spacing w:line="480" w:lineRule="auto"/>
        <w:ind w:left="446"/>
      </w:pPr>
      <w:r w:rsidRPr="00366D1D">
        <w:t>(Code 1984, § 61-11-195; Ord. No. 11-05, § 1(61-11-195), eff. 5-28-2005; Ord. No. 23-14, § 1(61-11-195), eff. 7-24-2014; Ord. No. 37-17, § 1(61-11-195), eff. 2-6-2018</w:t>
      </w:r>
      <w:r>
        <w:t>; Ord. No. 2020-21, § 1(50-11-245), eff. 8</w:t>
      </w:r>
      <w:r w:rsidRPr="00366D1D">
        <w:t>-8-20</w:t>
      </w:r>
      <w:r>
        <w:t>2</w:t>
      </w:r>
      <w:r w:rsidRPr="00366D1D">
        <w:t>0)</w:t>
      </w:r>
    </w:p>
    <w:p w14:paraId="04BF6A7F" w14:textId="77777777" w:rsidR="00745454" w:rsidRDefault="00745454" w:rsidP="00745454">
      <w:pPr>
        <w:pStyle w:val="Detroit2Division"/>
        <w:numPr>
          <w:ilvl w:val="0"/>
          <w:numId w:val="0"/>
        </w:numPr>
        <w:spacing w:line="480" w:lineRule="auto"/>
        <w:ind w:left="446"/>
      </w:pPr>
      <w:r>
        <w:lastRenderedPageBreak/>
        <w:t xml:space="preserve">DIVISION 14. OVERLAY AREAS </w:t>
      </w:r>
      <w:r>
        <w:fldChar w:fldCharType="begin"/>
      </w:r>
      <w:r>
        <w:instrText>tc "W1 Waterfront-Industrial District " \l 2</w:instrText>
      </w:r>
      <w:r>
        <w:fldChar w:fldCharType="end"/>
      </w:r>
    </w:p>
    <w:p w14:paraId="3E653871" w14:textId="77777777" w:rsidR="00745454" w:rsidRDefault="00745454" w:rsidP="00745454">
      <w:pPr>
        <w:pStyle w:val="Detroit7Heading"/>
        <w:numPr>
          <w:ilvl w:val="0"/>
          <w:numId w:val="0"/>
        </w:numPr>
        <w:spacing w:line="480" w:lineRule="auto"/>
        <w:ind w:left="446"/>
        <w:jc w:val="center"/>
        <w:rPr>
          <w:rFonts w:ascii="Arial" w:hAnsi="Arial" w:cs="Arial"/>
          <w:b/>
        </w:rPr>
      </w:pPr>
      <w:bookmarkStart w:id="15" w:name="_Toc58491074"/>
      <w:bookmarkStart w:id="16" w:name="_Toc59204200"/>
      <w:bookmarkStart w:id="17" w:name="_Toc67928626"/>
      <w:r w:rsidRPr="00745454">
        <w:rPr>
          <w:rFonts w:ascii="Arial" w:hAnsi="Arial" w:cs="Arial"/>
          <w:b/>
        </w:rPr>
        <w:t>Subdivision B. - Traditional Main Street Overlay Areas</w:t>
      </w:r>
      <w:bookmarkEnd w:id="15"/>
      <w:bookmarkEnd w:id="16"/>
      <w:bookmarkEnd w:id="17"/>
    </w:p>
    <w:p w14:paraId="4C332AA1" w14:textId="77777777" w:rsidR="00745454" w:rsidRPr="0099381E" w:rsidRDefault="00745454" w:rsidP="00745454">
      <w:pPr>
        <w:pStyle w:val="Heading4"/>
        <w:spacing w:line="480" w:lineRule="auto"/>
      </w:pPr>
      <w:r w:rsidRPr="0099381E">
        <w:t>Sec. 50-11-385. - Applicability of design standards</w:t>
      </w:r>
      <w:r>
        <w:rPr>
          <w:u w:val="single"/>
        </w:rPr>
        <w:t>; exceptions</w:t>
      </w:r>
      <w:r w:rsidRPr="0099381E">
        <w:t xml:space="preserve">. </w:t>
      </w:r>
    </w:p>
    <w:p w14:paraId="61F74BB0" w14:textId="77777777" w:rsidR="00745454" w:rsidRPr="00745454" w:rsidRDefault="00745454" w:rsidP="00745454">
      <w:pPr>
        <w:pStyle w:val="list0"/>
        <w:spacing w:line="480" w:lineRule="auto"/>
        <w:rPr>
          <w:rFonts w:ascii="Garamond" w:hAnsi="Garamond"/>
          <w:sz w:val="24"/>
          <w:szCs w:val="24"/>
          <w:u w:val="single"/>
        </w:rPr>
      </w:pPr>
      <w:r>
        <w:rPr>
          <w:rFonts w:ascii="Garamond" w:hAnsi="Garamond"/>
          <w:sz w:val="24"/>
          <w:szCs w:val="24"/>
        </w:rPr>
        <w:t>(a)</w:t>
      </w:r>
      <w:r>
        <w:rPr>
          <w:rFonts w:ascii="Garamond" w:hAnsi="Garamond"/>
          <w:sz w:val="24"/>
          <w:szCs w:val="24"/>
        </w:rPr>
        <w:tab/>
      </w:r>
      <w:r w:rsidRPr="005B7EB0">
        <w:rPr>
          <w:rFonts w:ascii="Garamond" w:hAnsi="Garamond"/>
          <w:sz w:val="24"/>
          <w:szCs w:val="24"/>
        </w:rPr>
        <w:t xml:space="preserve">The Buildings, Safety Engineering, and Environmental Department shall forward to the Planning and Development Department all permit applications related to </w:t>
      </w:r>
      <w:r>
        <w:rPr>
          <w:rFonts w:ascii="Garamond" w:hAnsi="Garamond"/>
          <w:sz w:val="24"/>
          <w:szCs w:val="24"/>
          <w:u w:val="single"/>
        </w:rPr>
        <w:t>land zoned other than R1, R2, R3, R4, R5, R6 or residential PD and located in</w:t>
      </w:r>
      <w:r>
        <w:rPr>
          <w:rFonts w:ascii="Garamond" w:hAnsi="Garamond"/>
          <w:sz w:val="24"/>
          <w:szCs w:val="24"/>
        </w:rPr>
        <w:t xml:space="preserve"> </w:t>
      </w:r>
      <w:r w:rsidRPr="005B7EB0">
        <w:rPr>
          <w:rFonts w:ascii="Garamond" w:hAnsi="Garamond"/>
          <w:sz w:val="24"/>
          <w:szCs w:val="24"/>
        </w:rPr>
        <w:t xml:space="preserve">a designated Traditional Main Street Overlay Area, except those permit applications for interior alterations or other such permit applications which, in the concurrence of both departments, would have no bearing on the exterior appearance of the building. </w:t>
      </w:r>
    </w:p>
    <w:p w14:paraId="671F79AC" w14:textId="77777777" w:rsidR="00745454" w:rsidRPr="005B7EB0" w:rsidRDefault="00745454" w:rsidP="00745454">
      <w:pPr>
        <w:pStyle w:val="list0"/>
        <w:spacing w:line="480" w:lineRule="auto"/>
        <w:rPr>
          <w:rFonts w:ascii="Garamond" w:hAnsi="Garamond"/>
          <w:sz w:val="24"/>
          <w:szCs w:val="24"/>
        </w:rPr>
      </w:pPr>
      <w:r w:rsidRPr="005B7EB0">
        <w:rPr>
          <w:rFonts w:ascii="Garamond" w:hAnsi="Garamond"/>
          <w:sz w:val="24"/>
          <w:szCs w:val="24"/>
        </w:rPr>
        <w:t>(b)</w:t>
      </w:r>
      <w:r>
        <w:rPr>
          <w:rFonts w:ascii="Garamond" w:hAnsi="Garamond"/>
          <w:sz w:val="24"/>
          <w:szCs w:val="24"/>
        </w:rPr>
        <w:tab/>
      </w:r>
      <w:r w:rsidRPr="005B7EB0">
        <w:rPr>
          <w:rFonts w:ascii="Garamond" w:hAnsi="Garamond"/>
          <w:sz w:val="24"/>
          <w:szCs w:val="24"/>
        </w:rPr>
        <w:t xml:space="preserve">The Planning and Development Department's review of demolition permits is limited to five business days during which time alternatives to demolition might be explored with the applicant and/or owner. The Planning and Development Department may waive the five-day review period where no good purpose would be served by deferring demolition. </w:t>
      </w:r>
    </w:p>
    <w:p w14:paraId="3D8BBA6A" w14:textId="77777777" w:rsidR="00745454" w:rsidRPr="008F4B84" w:rsidRDefault="00745454" w:rsidP="008F4B84">
      <w:pPr>
        <w:pStyle w:val="b7"/>
        <w:spacing w:line="480" w:lineRule="auto"/>
        <w:ind w:left="446"/>
        <w:rPr>
          <w:b/>
          <w:sz w:val="24"/>
          <w:szCs w:val="24"/>
        </w:rPr>
      </w:pPr>
      <w:r w:rsidRPr="008F4B84">
        <w:rPr>
          <w:rFonts w:ascii="Garamond" w:hAnsi="Garamond"/>
          <w:sz w:val="24"/>
          <w:szCs w:val="24"/>
        </w:rPr>
        <w:t>(Code 1984, § 61-11-315; Ord. No. 20-05, § 1(61-11-315), eff. 5-29-2005)</w:t>
      </w:r>
    </w:p>
    <w:p w14:paraId="347B42CF" w14:textId="77777777" w:rsidR="00DA794B" w:rsidRDefault="00DA794B" w:rsidP="00DA794B">
      <w:pPr>
        <w:autoSpaceDE w:val="0"/>
        <w:autoSpaceDN w:val="0"/>
        <w:adjustRightInd w:val="0"/>
        <w:spacing w:line="480" w:lineRule="auto"/>
        <w:jc w:val="center"/>
        <w:rPr>
          <w:rFonts w:ascii="Arial,Bold" w:hAnsi="Arial,Bold" w:cs="Arial,Bold"/>
          <w:b/>
          <w:bCs/>
          <w:sz w:val="30"/>
          <w:szCs w:val="30"/>
        </w:rPr>
      </w:pPr>
      <w:r>
        <w:rPr>
          <w:rFonts w:ascii="Arial,Bold" w:hAnsi="Arial,Bold" w:cs="Arial,Bold"/>
          <w:b/>
          <w:bCs/>
          <w:sz w:val="30"/>
          <w:szCs w:val="30"/>
        </w:rPr>
        <w:t>ARTICLE XII. USE REGULATIONS</w:t>
      </w:r>
    </w:p>
    <w:p w14:paraId="77BED1EB" w14:textId="77777777" w:rsidR="00DA794B" w:rsidRDefault="00DA794B" w:rsidP="00DA794B">
      <w:pPr>
        <w:spacing w:line="480" w:lineRule="auto"/>
        <w:jc w:val="center"/>
        <w:rPr>
          <w:rFonts w:ascii="Arial,Bold" w:hAnsi="Arial,Bold" w:cs="Arial,Bold"/>
          <w:b/>
          <w:bCs/>
          <w:sz w:val="26"/>
          <w:szCs w:val="26"/>
        </w:rPr>
      </w:pPr>
      <w:r>
        <w:rPr>
          <w:rFonts w:ascii="Arial,Bold" w:hAnsi="Arial,Bold" w:cs="Arial,Bold"/>
          <w:b/>
          <w:bCs/>
          <w:sz w:val="26"/>
          <w:szCs w:val="26"/>
        </w:rPr>
        <w:t>DIVISION 1. USE TABLE</w:t>
      </w:r>
    </w:p>
    <w:p w14:paraId="6E881297" w14:textId="77777777" w:rsidR="00DA794B" w:rsidRDefault="00DA794B" w:rsidP="00DA794B">
      <w:pPr>
        <w:spacing w:line="480" w:lineRule="auto"/>
        <w:jc w:val="center"/>
        <w:sectPr w:rsidR="00DA794B" w:rsidSect="00682D83">
          <w:headerReference w:type="even" r:id="rId13"/>
          <w:headerReference w:type="default" r:id="rId14"/>
          <w:footerReference w:type="default" r:id="rId15"/>
          <w:headerReference w:type="first" r:id="rId16"/>
          <w:pgSz w:w="12240" w:h="15840" w:code="1"/>
          <w:pgMar w:top="1440" w:right="1440" w:bottom="1440" w:left="1440" w:header="720" w:footer="720" w:gutter="0"/>
          <w:lnNumType w:countBy="1"/>
          <w:pgNumType w:start="1"/>
          <w:cols w:space="720"/>
          <w:titlePg/>
          <w:docGrid w:linePitch="360"/>
        </w:sectPr>
      </w:pPr>
    </w:p>
    <w:p w14:paraId="753E0C2F" w14:textId="77777777" w:rsidR="00DA794B" w:rsidRDefault="00DA794B" w:rsidP="00DA794B">
      <w:pPr>
        <w:jc w:val="center"/>
      </w:pPr>
    </w:p>
    <w:p w14:paraId="6866657A" w14:textId="77777777" w:rsidR="00DA794B" w:rsidRDefault="00DA794B" w:rsidP="00DA794B">
      <w:pPr>
        <w:jc w:val="center"/>
      </w:pPr>
    </w:p>
    <w:p w14:paraId="3B4FE3A5" w14:textId="77777777" w:rsidR="00DA794B" w:rsidRDefault="00DA794B" w:rsidP="00DA794B">
      <w:pPr>
        <w:pStyle w:val="Detroit3Subdivision"/>
        <w:numPr>
          <w:ilvl w:val="0"/>
          <w:numId w:val="0"/>
        </w:numPr>
        <w:ind w:left="446"/>
      </w:pPr>
      <w:bookmarkStart w:id="18" w:name="_Ref70494824"/>
      <w:bookmarkStart w:id="19" w:name="_Toc394309638"/>
      <w:r>
        <w:t>Subdivision E.  Manufacturing and Industrial Uses</w:t>
      </w:r>
      <w:bookmarkEnd w:id="18"/>
      <w:bookmarkEnd w:id="19"/>
    </w:p>
    <w:p w14:paraId="02DD011E" w14:textId="77777777" w:rsidR="00CB0B19" w:rsidRPr="00240F67" w:rsidRDefault="00CB0B19" w:rsidP="00CB0B19">
      <w:pPr>
        <w:pStyle w:val="Heading4"/>
        <w:rPr>
          <w:sz w:val="28"/>
          <w:szCs w:val="24"/>
        </w:rPr>
      </w:pPr>
      <w:r w:rsidRPr="00240F67">
        <w:t xml:space="preserve">Sec. 50-12-82. - Manufacturing and production. </w:t>
      </w:r>
    </w:p>
    <w:p w14:paraId="73809D02" w14:textId="77777777" w:rsidR="00CB0B19" w:rsidRPr="00240F67" w:rsidRDefault="00CB0B19" w:rsidP="00CB0B19">
      <w:pPr>
        <w:pStyle w:val="p0"/>
        <w:rPr>
          <w:rFonts w:ascii="Garamond" w:hAnsi="Garamond" w:cs="Arial"/>
          <w:sz w:val="24"/>
        </w:rPr>
      </w:pPr>
      <w:r w:rsidRPr="00240F67">
        <w:rPr>
          <w:rFonts w:ascii="Garamond" w:hAnsi="Garamond" w:cs="Arial"/>
          <w:sz w:val="24"/>
        </w:rPr>
        <w:t xml:space="preserve">Regulations regarding manufacturing and production uses are as follows: </w:t>
      </w:r>
      <w:r w:rsidR="00A54A23">
        <w:rPr>
          <w:rFonts w:ascii="Garamond" w:hAnsi="Garamond" w:cs="Arial"/>
          <w:sz w:val="24"/>
        </w:rPr>
        <w:br/>
      </w: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Look w:val="04A0" w:firstRow="1" w:lastRow="0" w:firstColumn="1" w:lastColumn="0" w:noHBand="0" w:noVBand="1"/>
      </w:tblPr>
      <w:tblGrid>
        <w:gridCol w:w="1749"/>
        <w:gridCol w:w="2406"/>
        <w:gridCol w:w="259"/>
        <w:gridCol w:w="259"/>
        <w:gridCol w:w="259"/>
        <w:gridCol w:w="259"/>
        <w:gridCol w:w="259"/>
        <w:gridCol w:w="259"/>
        <w:gridCol w:w="259"/>
        <w:gridCol w:w="266"/>
        <w:gridCol w:w="259"/>
        <w:gridCol w:w="266"/>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1270"/>
      </w:tblGrid>
      <w:tr w:rsidR="00CB0B19" w:rsidRPr="00240F67" w14:paraId="6A435E72" w14:textId="77777777" w:rsidTr="00232A9C">
        <w:trPr>
          <w:cantSplit/>
        </w:trPr>
        <w:tc>
          <w:tcPr>
            <w:tcW w:w="0" w:type="auto"/>
            <w:vMerge w:val="restart"/>
            <w:shd w:val="clear" w:color="auto" w:fill="D9D9D9"/>
            <w:vAlign w:val="center"/>
            <w:hideMark/>
          </w:tcPr>
          <w:p w14:paraId="28145003" w14:textId="77777777" w:rsidR="00CB0B19" w:rsidRPr="00240F67" w:rsidRDefault="00CB0B19" w:rsidP="00232A9C">
            <w:pPr>
              <w:jc w:val="center"/>
              <w:rPr>
                <w:rFonts w:ascii="Arial" w:hAnsi="Arial" w:cs="Arial"/>
                <w:b/>
                <w:sz w:val="20"/>
                <w:szCs w:val="18"/>
              </w:rPr>
            </w:pPr>
            <w:r w:rsidRPr="00240F67">
              <w:rPr>
                <w:rFonts w:ascii="Arial" w:hAnsi="Arial" w:cs="Arial"/>
                <w:b/>
                <w:sz w:val="20"/>
                <w:szCs w:val="18"/>
              </w:rPr>
              <w:t>Use Category</w:t>
            </w:r>
          </w:p>
        </w:tc>
        <w:tc>
          <w:tcPr>
            <w:tcW w:w="0" w:type="auto"/>
            <w:vMerge w:val="restart"/>
            <w:shd w:val="clear" w:color="auto" w:fill="D9D9D9"/>
            <w:vAlign w:val="center"/>
            <w:hideMark/>
          </w:tcPr>
          <w:p w14:paraId="2E4E5E6E" w14:textId="77777777" w:rsidR="00CB0B19" w:rsidRPr="00240F67" w:rsidRDefault="00CB0B19" w:rsidP="00232A9C">
            <w:pPr>
              <w:jc w:val="center"/>
              <w:rPr>
                <w:rFonts w:ascii="Arial" w:hAnsi="Arial" w:cs="Arial"/>
                <w:b/>
                <w:sz w:val="20"/>
                <w:szCs w:val="18"/>
              </w:rPr>
            </w:pPr>
            <w:r w:rsidRPr="00240F67">
              <w:rPr>
                <w:rFonts w:ascii="Arial" w:hAnsi="Arial" w:cs="Arial"/>
                <w:b/>
                <w:sz w:val="20"/>
                <w:szCs w:val="18"/>
              </w:rPr>
              <w:t>Specific Land Use</w:t>
            </w:r>
          </w:p>
        </w:tc>
        <w:tc>
          <w:tcPr>
            <w:tcW w:w="1554" w:type="dxa"/>
            <w:gridSpan w:val="6"/>
            <w:shd w:val="clear" w:color="auto" w:fill="D9D9D9"/>
            <w:hideMark/>
          </w:tcPr>
          <w:p w14:paraId="0F89658D"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 xml:space="preserve">Residential </w:t>
            </w:r>
          </w:p>
        </w:tc>
        <w:tc>
          <w:tcPr>
            <w:tcW w:w="1554" w:type="dxa"/>
            <w:gridSpan w:val="6"/>
            <w:shd w:val="clear" w:color="auto" w:fill="D9D9D9"/>
            <w:hideMark/>
          </w:tcPr>
          <w:p w14:paraId="25097F8E"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 xml:space="preserve">Business </w:t>
            </w:r>
          </w:p>
        </w:tc>
        <w:tc>
          <w:tcPr>
            <w:tcW w:w="1295" w:type="dxa"/>
            <w:gridSpan w:val="5"/>
            <w:shd w:val="clear" w:color="auto" w:fill="D9D9D9"/>
            <w:hideMark/>
          </w:tcPr>
          <w:p w14:paraId="786F404D"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 xml:space="preserve">Industrial </w:t>
            </w:r>
          </w:p>
        </w:tc>
        <w:tc>
          <w:tcPr>
            <w:tcW w:w="3108" w:type="dxa"/>
            <w:gridSpan w:val="12"/>
            <w:shd w:val="clear" w:color="auto" w:fill="D9D9D9"/>
            <w:hideMark/>
          </w:tcPr>
          <w:p w14:paraId="5F02C261"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 xml:space="preserve">Special and Overlay </w:t>
            </w:r>
          </w:p>
        </w:tc>
        <w:tc>
          <w:tcPr>
            <w:tcW w:w="0" w:type="auto"/>
            <w:vMerge w:val="restart"/>
            <w:shd w:val="clear" w:color="auto" w:fill="D9D9D9"/>
            <w:hideMark/>
          </w:tcPr>
          <w:p w14:paraId="07E7FF8C"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 xml:space="preserve">Standards </w:t>
            </w:r>
            <w:r w:rsidRPr="00240F67">
              <w:rPr>
                <w:rFonts w:ascii="Arial" w:hAnsi="Arial" w:cs="Arial"/>
                <w:b/>
                <w:sz w:val="18"/>
                <w:szCs w:val="18"/>
              </w:rPr>
              <w:br/>
              <w:t xml:space="preserve">General </w:t>
            </w:r>
            <w:r w:rsidRPr="00240F67">
              <w:rPr>
                <w:rFonts w:ascii="Arial" w:hAnsi="Arial" w:cs="Arial"/>
                <w:b/>
                <w:sz w:val="18"/>
                <w:szCs w:val="18"/>
              </w:rPr>
              <w:br/>
              <w:t xml:space="preserve">(Art. XII, Div. 2) </w:t>
            </w:r>
            <w:r w:rsidRPr="00240F67">
              <w:rPr>
                <w:rFonts w:ascii="Arial" w:hAnsi="Arial" w:cs="Arial"/>
                <w:b/>
                <w:sz w:val="18"/>
                <w:szCs w:val="18"/>
              </w:rPr>
              <w:br/>
              <w:t xml:space="preserve">Specific </w:t>
            </w:r>
            <w:r w:rsidRPr="00240F67">
              <w:rPr>
                <w:rFonts w:ascii="Arial" w:hAnsi="Arial" w:cs="Arial"/>
                <w:b/>
                <w:sz w:val="18"/>
                <w:szCs w:val="18"/>
              </w:rPr>
              <w:br/>
              <w:t xml:space="preserve">(Art. XII, Div. 3) </w:t>
            </w:r>
          </w:p>
        </w:tc>
      </w:tr>
      <w:tr w:rsidR="00CB0B19" w:rsidRPr="00240F67" w14:paraId="64F9AAEB" w14:textId="77777777" w:rsidTr="00232A9C">
        <w:trPr>
          <w:cantSplit/>
        </w:trPr>
        <w:tc>
          <w:tcPr>
            <w:tcW w:w="0" w:type="auto"/>
            <w:vMerge/>
            <w:shd w:val="clear" w:color="auto" w:fill="FFFFFF"/>
            <w:hideMark/>
          </w:tcPr>
          <w:p w14:paraId="358B2B48" w14:textId="77777777" w:rsidR="00CB0B19" w:rsidRPr="00240F67" w:rsidRDefault="00CB0B19" w:rsidP="00232A9C">
            <w:pPr>
              <w:rPr>
                <w:rFonts w:ascii="Arial" w:hAnsi="Arial" w:cs="Arial"/>
                <w:sz w:val="18"/>
                <w:szCs w:val="18"/>
              </w:rPr>
            </w:pPr>
          </w:p>
        </w:tc>
        <w:tc>
          <w:tcPr>
            <w:tcW w:w="0" w:type="auto"/>
            <w:vMerge/>
            <w:shd w:val="clear" w:color="auto" w:fill="FFFFFF"/>
            <w:hideMark/>
          </w:tcPr>
          <w:p w14:paraId="37084A44" w14:textId="77777777" w:rsidR="00CB0B19" w:rsidRPr="00240F67" w:rsidRDefault="00CB0B19" w:rsidP="00232A9C">
            <w:pPr>
              <w:rPr>
                <w:rFonts w:ascii="Arial" w:hAnsi="Arial" w:cs="Arial"/>
                <w:sz w:val="18"/>
                <w:szCs w:val="18"/>
              </w:rPr>
            </w:pPr>
          </w:p>
        </w:tc>
        <w:tc>
          <w:tcPr>
            <w:tcW w:w="259" w:type="dxa"/>
            <w:shd w:val="clear" w:color="auto" w:fill="D9D9D9"/>
            <w:vAlign w:val="center"/>
            <w:hideMark/>
          </w:tcPr>
          <w:p w14:paraId="5415D5C3"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R</w:t>
            </w:r>
          </w:p>
          <w:p w14:paraId="64B6897B"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1</w:t>
            </w:r>
          </w:p>
        </w:tc>
        <w:tc>
          <w:tcPr>
            <w:tcW w:w="259" w:type="dxa"/>
            <w:shd w:val="clear" w:color="auto" w:fill="D9D9D9"/>
            <w:vAlign w:val="center"/>
            <w:hideMark/>
          </w:tcPr>
          <w:p w14:paraId="49C52640"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R</w:t>
            </w:r>
          </w:p>
          <w:p w14:paraId="2B5934AD"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2</w:t>
            </w:r>
          </w:p>
        </w:tc>
        <w:tc>
          <w:tcPr>
            <w:tcW w:w="259" w:type="dxa"/>
            <w:shd w:val="clear" w:color="auto" w:fill="D9D9D9"/>
            <w:vAlign w:val="center"/>
            <w:hideMark/>
          </w:tcPr>
          <w:p w14:paraId="18469902"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R</w:t>
            </w:r>
          </w:p>
          <w:p w14:paraId="67689221"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3</w:t>
            </w:r>
          </w:p>
        </w:tc>
        <w:tc>
          <w:tcPr>
            <w:tcW w:w="259" w:type="dxa"/>
            <w:shd w:val="clear" w:color="auto" w:fill="D9D9D9"/>
            <w:vAlign w:val="center"/>
            <w:hideMark/>
          </w:tcPr>
          <w:p w14:paraId="31BAE2DE"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R</w:t>
            </w:r>
          </w:p>
          <w:p w14:paraId="699E212F"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4</w:t>
            </w:r>
          </w:p>
        </w:tc>
        <w:tc>
          <w:tcPr>
            <w:tcW w:w="259" w:type="dxa"/>
            <w:shd w:val="clear" w:color="auto" w:fill="D9D9D9"/>
            <w:vAlign w:val="center"/>
            <w:hideMark/>
          </w:tcPr>
          <w:p w14:paraId="726BED4D"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R</w:t>
            </w:r>
          </w:p>
          <w:p w14:paraId="317B8C06"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5</w:t>
            </w:r>
          </w:p>
        </w:tc>
        <w:tc>
          <w:tcPr>
            <w:tcW w:w="259" w:type="dxa"/>
            <w:shd w:val="clear" w:color="auto" w:fill="D9D9D9"/>
            <w:vAlign w:val="center"/>
            <w:hideMark/>
          </w:tcPr>
          <w:p w14:paraId="6BB78F21"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R</w:t>
            </w:r>
          </w:p>
          <w:p w14:paraId="7BFAD3BB"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6</w:t>
            </w:r>
          </w:p>
        </w:tc>
        <w:tc>
          <w:tcPr>
            <w:tcW w:w="259" w:type="dxa"/>
            <w:shd w:val="clear" w:color="auto" w:fill="D9D9D9"/>
            <w:vAlign w:val="center"/>
            <w:hideMark/>
          </w:tcPr>
          <w:p w14:paraId="609998C1"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B</w:t>
            </w:r>
          </w:p>
          <w:p w14:paraId="7F860CA2"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1</w:t>
            </w:r>
          </w:p>
        </w:tc>
        <w:tc>
          <w:tcPr>
            <w:tcW w:w="259" w:type="dxa"/>
            <w:shd w:val="clear" w:color="auto" w:fill="D9D9D9"/>
            <w:vAlign w:val="center"/>
            <w:hideMark/>
          </w:tcPr>
          <w:p w14:paraId="549FB1F7"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B</w:t>
            </w:r>
          </w:p>
          <w:p w14:paraId="0D7B282D"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2</w:t>
            </w:r>
          </w:p>
        </w:tc>
        <w:tc>
          <w:tcPr>
            <w:tcW w:w="259" w:type="dxa"/>
            <w:shd w:val="clear" w:color="auto" w:fill="D9D9D9"/>
            <w:vAlign w:val="center"/>
            <w:hideMark/>
          </w:tcPr>
          <w:p w14:paraId="48C0F8D9"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B</w:t>
            </w:r>
          </w:p>
          <w:p w14:paraId="2E178702"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3</w:t>
            </w:r>
          </w:p>
        </w:tc>
        <w:tc>
          <w:tcPr>
            <w:tcW w:w="259" w:type="dxa"/>
            <w:shd w:val="clear" w:color="auto" w:fill="D9D9D9"/>
            <w:vAlign w:val="center"/>
            <w:hideMark/>
          </w:tcPr>
          <w:p w14:paraId="57A319F6"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B</w:t>
            </w:r>
          </w:p>
          <w:p w14:paraId="2727E216"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4</w:t>
            </w:r>
          </w:p>
        </w:tc>
        <w:tc>
          <w:tcPr>
            <w:tcW w:w="259" w:type="dxa"/>
            <w:shd w:val="clear" w:color="auto" w:fill="D9D9D9"/>
            <w:vAlign w:val="center"/>
            <w:hideMark/>
          </w:tcPr>
          <w:p w14:paraId="4019392A"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B</w:t>
            </w:r>
          </w:p>
          <w:p w14:paraId="22B2CB90"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5</w:t>
            </w:r>
          </w:p>
        </w:tc>
        <w:tc>
          <w:tcPr>
            <w:tcW w:w="259" w:type="dxa"/>
            <w:shd w:val="clear" w:color="auto" w:fill="D9D9D9"/>
            <w:vAlign w:val="center"/>
            <w:hideMark/>
          </w:tcPr>
          <w:p w14:paraId="40381BD8"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B</w:t>
            </w:r>
          </w:p>
          <w:p w14:paraId="439100B7"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6</w:t>
            </w:r>
          </w:p>
        </w:tc>
        <w:tc>
          <w:tcPr>
            <w:tcW w:w="259" w:type="dxa"/>
            <w:shd w:val="clear" w:color="auto" w:fill="D9D9D9"/>
            <w:vAlign w:val="center"/>
            <w:hideMark/>
          </w:tcPr>
          <w:p w14:paraId="2CD53EC1"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M</w:t>
            </w:r>
          </w:p>
          <w:p w14:paraId="0BD53687"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1</w:t>
            </w:r>
          </w:p>
        </w:tc>
        <w:tc>
          <w:tcPr>
            <w:tcW w:w="259" w:type="dxa"/>
            <w:shd w:val="clear" w:color="auto" w:fill="D9D9D9"/>
            <w:vAlign w:val="center"/>
            <w:hideMark/>
          </w:tcPr>
          <w:p w14:paraId="0D99864E"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M</w:t>
            </w:r>
          </w:p>
          <w:p w14:paraId="55C206B9"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2</w:t>
            </w:r>
          </w:p>
        </w:tc>
        <w:tc>
          <w:tcPr>
            <w:tcW w:w="259" w:type="dxa"/>
            <w:shd w:val="clear" w:color="auto" w:fill="D9D9D9"/>
            <w:vAlign w:val="center"/>
            <w:hideMark/>
          </w:tcPr>
          <w:p w14:paraId="0F88BD61"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M</w:t>
            </w:r>
          </w:p>
          <w:p w14:paraId="0BD5E15F"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3</w:t>
            </w:r>
          </w:p>
        </w:tc>
        <w:tc>
          <w:tcPr>
            <w:tcW w:w="259" w:type="dxa"/>
            <w:shd w:val="clear" w:color="auto" w:fill="D9D9D9"/>
            <w:vAlign w:val="center"/>
            <w:hideMark/>
          </w:tcPr>
          <w:p w14:paraId="2733B6A8"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M</w:t>
            </w:r>
          </w:p>
          <w:p w14:paraId="05F306E7"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4</w:t>
            </w:r>
          </w:p>
        </w:tc>
        <w:tc>
          <w:tcPr>
            <w:tcW w:w="259" w:type="dxa"/>
            <w:shd w:val="clear" w:color="auto" w:fill="D9D9D9"/>
            <w:vAlign w:val="center"/>
            <w:hideMark/>
          </w:tcPr>
          <w:p w14:paraId="575C846A"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M</w:t>
            </w:r>
          </w:p>
          <w:p w14:paraId="1350AEB4"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5</w:t>
            </w:r>
          </w:p>
        </w:tc>
        <w:tc>
          <w:tcPr>
            <w:tcW w:w="259" w:type="dxa"/>
            <w:shd w:val="clear" w:color="auto" w:fill="D9D9D9"/>
            <w:vAlign w:val="center"/>
            <w:hideMark/>
          </w:tcPr>
          <w:p w14:paraId="194ADADA"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P</w:t>
            </w:r>
          </w:p>
          <w:p w14:paraId="67BA9E28"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D</w:t>
            </w:r>
          </w:p>
        </w:tc>
        <w:tc>
          <w:tcPr>
            <w:tcW w:w="259" w:type="dxa"/>
            <w:shd w:val="clear" w:color="auto" w:fill="D9D9D9"/>
            <w:vAlign w:val="center"/>
            <w:hideMark/>
          </w:tcPr>
          <w:p w14:paraId="7D5250E0"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P</w:t>
            </w:r>
          </w:p>
          <w:p w14:paraId="59F5943D"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1</w:t>
            </w:r>
          </w:p>
        </w:tc>
        <w:tc>
          <w:tcPr>
            <w:tcW w:w="259" w:type="dxa"/>
            <w:shd w:val="clear" w:color="auto" w:fill="D9D9D9"/>
            <w:vAlign w:val="center"/>
            <w:hideMark/>
          </w:tcPr>
          <w:p w14:paraId="3D44D388"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P</w:t>
            </w:r>
          </w:p>
          <w:p w14:paraId="1473ED6A"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C</w:t>
            </w:r>
          </w:p>
        </w:tc>
        <w:tc>
          <w:tcPr>
            <w:tcW w:w="259" w:type="dxa"/>
            <w:shd w:val="clear" w:color="auto" w:fill="D9D9D9"/>
            <w:vAlign w:val="center"/>
            <w:hideMark/>
          </w:tcPr>
          <w:p w14:paraId="3E67A94A"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P</w:t>
            </w:r>
          </w:p>
          <w:p w14:paraId="29D6550D"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C</w:t>
            </w:r>
          </w:p>
          <w:p w14:paraId="1E898D0C"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A</w:t>
            </w:r>
          </w:p>
        </w:tc>
        <w:tc>
          <w:tcPr>
            <w:tcW w:w="259" w:type="dxa"/>
            <w:shd w:val="clear" w:color="auto" w:fill="D9D9D9"/>
            <w:vAlign w:val="center"/>
            <w:hideMark/>
          </w:tcPr>
          <w:p w14:paraId="1DF4B71D"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T</w:t>
            </w:r>
          </w:p>
          <w:p w14:paraId="50219E63"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M</w:t>
            </w:r>
          </w:p>
        </w:tc>
        <w:tc>
          <w:tcPr>
            <w:tcW w:w="259" w:type="dxa"/>
            <w:shd w:val="clear" w:color="auto" w:fill="D9D9D9"/>
            <w:vAlign w:val="center"/>
            <w:hideMark/>
          </w:tcPr>
          <w:p w14:paraId="34C6276A"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P</w:t>
            </w:r>
          </w:p>
          <w:p w14:paraId="30E2D31E"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R</w:t>
            </w:r>
          </w:p>
        </w:tc>
        <w:tc>
          <w:tcPr>
            <w:tcW w:w="259" w:type="dxa"/>
            <w:shd w:val="clear" w:color="auto" w:fill="D9D9D9"/>
            <w:vAlign w:val="center"/>
            <w:hideMark/>
          </w:tcPr>
          <w:p w14:paraId="08C9F5ED"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W</w:t>
            </w:r>
          </w:p>
          <w:p w14:paraId="46EC3846"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1</w:t>
            </w:r>
          </w:p>
        </w:tc>
        <w:tc>
          <w:tcPr>
            <w:tcW w:w="259" w:type="dxa"/>
            <w:shd w:val="clear" w:color="auto" w:fill="D9D9D9"/>
            <w:vAlign w:val="center"/>
            <w:hideMark/>
          </w:tcPr>
          <w:p w14:paraId="6F37B197"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S</w:t>
            </w:r>
          </w:p>
          <w:p w14:paraId="46A4D7BB"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D</w:t>
            </w:r>
          </w:p>
          <w:p w14:paraId="3CF4EDBC"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1</w:t>
            </w:r>
          </w:p>
        </w:tc>
        <w:tc>
          <w:tcPr>
            <w:tcW w:w="259" w:type="dxa"/>
            <w:shd w:val="clear" w:color="auto" w:fill="D9D9D9"/>
            <w:vAlign w:val="center"/>
            <w:hideMark/>
          </w:tcPr>
          <w:p w14:paraId="1B51261B"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S</w:t>
            </w:r>
          </w:p>
          <w:p w14:paraId="132FA75D"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D</w:t>
            </w:r>
          </w:p>
          <w:p w14:paraId="26344E30"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2</w:t>
            </w:r>
          </w:p>
        </w:tc>
        <w:tc>
          <w:tcPr>
            <w:tcW w:w="259" w:type="dxa"/>
            <w:shd w:val="clear" w:color="auto" w:fill="D9D9D9"/>
            <w:vAlign w:val="center"/>
            <w:hideMark/>
          </w:tcPr>
          <w:p w14:paraId="3FA85224"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S</w:t>
            </w:r>
          </w:p>
          <w:p w14:paraId="37640C97"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D</w:t>
            </w:r>
          </w:p>
          <w:p w14:paraId="1443CAB5"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3</w:t>
            </w:r>
          </w:p>
        </w:tc>
        <w:tc>
          <w:tcPr>
            <w:tcW w:w="259" w:type="dxa"/>
            <w:shd w:val="clear" w:color="auto" w:fill="D9D9D9"/>
            <w:vAlign w:val="center"/>
            <w:hideMark/>
          </w:tcPr>
          <w:p w14:paraId="07C45108"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S</w:t>
            </w:r>
          </w:p>
          <w:p w14:paraId="11655A21"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D</w:t>
            </w:r>
          </w:p>
          <w:p w14:paraId="783F5CA2"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4</w:t>
            </w:r>
          </w:p>
        </w:tc>
        <w:tc>
          <w:tcPr>
            <w:tcW w:w="259" w:type="dxa"/>
            <w:shd w:val="clear" w:color="auto" w:fill="D9D9D9"/>
            <w:vAlign w:val="center"/>
            <w:hideMark/>
          </w:tcPr>
          <w:p w14:paraId="31D198FB"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S</w:t>
            </w:r>
          </w:p>
          <w:p w14:paraId="50E69ED6"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D</w:t>
            </w:r>
          </w:p>
          <w:p w14:paraId="3A6866C9" w14:textId="77777777" w:rsidR="00CB0B19" w:rsidRPr="00240F67" w:rsidRDefault="00CB0B19" w:rsidP="00232A9C">
            <w:pPr>
              <w:jc w:val="center"/>
              <w:rPr>
                <w:rFonts w:ascii="Arial" w:hAnsi="Arial" w:cs="Arial"/>
                <w:b/>
                <w:sz w:val="18"/>
                <w:szCs w:val="18"/>
              </w:rPr>
            </w:pPr>
            <w:r w:rsidRPr="00240F67">
              <w:rPr>
                <w:rFonts w:ascii="Arial" w:hAnsi="Arial" w:cs="Arial"/>
                <w:b/>
                <w:sz w:val="18"/>
                <w:szCs w:val="18"/>
              </w:rPr>
              <w:t>5</w:t>
            </w:r>
          </w:p>
        </w:tc>
        <w:tc>
          <w:tcPr>
            <w:tcW w:w="0" w:type="auto"/>
            <w:vMerge/>
            <w:shd w:val="clear" w:color="auto" w:fill="FFFFFF"/>
            <w:hideMark/>
          </w:tcPr>
          <w:p w14:paraId="523C0E33" w14:textId="77777777" w:rsidR="00CB0B19" w:rsidRPr="00240F67" w:rsidRDefault="00CB0B19" w:rsidP="00232A9C">
            <w:pPr>
              <w:rPr>
                <w:rFonts w:ascii="Arial" w:hAnsi="Arial" w:cs="Arial"/>
                <w:sz w:val="18"/>
                <w:szCs w:val="18"/>
              </w:rPr>
            </w:pPr>
          </w:p>
        </w:tc>
      </w:tr>
      <w:tr w:rsidR="00CB0B19" w:rsidRPr="00240F67" w14:paraId="17043C61" w14:textId="77777777" w:rsidTr="00232A9C">
        <w:trPr>
          <w:cantSplit/>
        </w:trPr>
        <w:tc>
          <w:tcPr>
            <w:tcW w:w="0" w:type="auto"/>
            <w:vMerge w:val="restart"/>
            <w:shd w:val="clear" w:color="auto" w:fill="FFFFFF"/>
            <w:vAlign w:val="center"/>
            <w:hideMark/>
          </w:tcPr>
          <w:p w14:paraId="591EE4E4" w14:textId="77777777" w:rsidR="00CB0B19" w:rsidRPr="00240F67" w:rsidRDefault="00CB0B19" w:rsidP="00232A9C">
            <w:pPr>
              <w:jc w:val="center"/>
              <w:rPr>
                <w:rFonts w:ascii="Arial" w:hAnsi="Arial" w:cs="Arial"/>
                <w:b/>
                <w:sz w:val="18"/>
                <w:szCs w:val="18"/>
              </w:rPr>
            </w:pPr>
            <w:r w:rsidRPr="00240F67">
              <w:rPr>
                <w:rFonts w:ascii="Arial" w:hAnsi="Arial" w:cs="Arial"/>
                <w:b/>
                <w:sz w:val="20"/>
                <w:szCs w:val="18"/>
              </w:rPr>
              <w:t>Manufacturing and production</w:t>
            </w:r>
          </w:p>
        </w:tc>
        <w:tc>
          <w:tcPr>
            <w:tcW w:w="0" w:type="auto"/>
            <w:shd w:val="clear" w:color="auto" w:fill="FFFFFF"/>
            <w:vAlign w:val="center"/>
            <w:hideMark/>
          </w:tcPr>
          <w:p w14:paraId="113FF1C5" w14:textId="77777777" w:rsidR="00CB0B19" w:rsidRPr="00240F67" w:rsidRDefault="00CB0B19" w:rsidP="00232A9C">
            <w:pPr>
              <w:rPr>
                <w:rFonts w:ascii="Arial" w:hAnsi="Arial" w:cs="Arial"/>
                <w:sz w:val="18"/>
                <w:szCs w:val="18"/>
              </w:rPr>
            </w:pPr>
            <w:r w:rsidRPr="00240F67">
              <w:rPr>
                <w:rFonts w:ascii="Arial" w:hAnsi="Arial" w:cs="Arial"/>
                <w:sz w:val="18"/>
                <w:szCs w:val="18"/>
              </w:rPr>
              <w:t xml:space="preserve">Abattoir, slaughterhouse </w:t>
            </w:r>
          </w:p>
        </w:tc>
        <w:tc>
          <w:tcPr>
            <w:tcW w:w="259" w:type="dxa"/>
            <w:shd w:val="clear" w:color="auto" w:fill="FFFFFF"/>
            <w:vAlign w:val="center"/>
          </w:tcPr>
          <w:p w14:paraId="5D2ADE78"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50A57B82"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778002DD"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04FAD3EC"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25A0AD1F"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201E546E"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4699D574"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169EA6A6"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5F6BEA2C"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4A0378D8"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023FCEAA"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hideMark/>
          </w:tcPr>
          <w:p w14:paraId="64E7FB37"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C</w:t>
            </w:r>
          </w:p>
        </w:tc>
        <w:tc>
          <w:tcPr>
            <w:tcW w:w="259" w:type="dxa"/>
            <w:shd w:val="clear" w:color="auto" w:fill="FFFFFF"/>
            <w:vAlign w:val="center"/>
          </w:tcPr>
          <w:p w14:paraId="329D544F"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58B837AF"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2E3D1E60"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hideMark/>
          </w:tcPr>
          <w:p w14:paraId="79C30EA1"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C</w:t>
            </w:r>
          </w:p>
        </w:tc>
        <w:tc>
          <w:tcPr>
            <w:tcW w:w="259" w:type="dxa"/>
            <w:shd w:val="clear" w:color="auto" w:fill="FFFFFF"/>
            <w:vAlign w:val="center"/>
            <w:hideMark/>
          </w:tcPr>
          <w:p w14:paraId="4B153AD0"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C</w:t>
            </w:r>
          </w:p>
        </w:tc>
        <w:tc>
          <w:tcPr>
            <w:tcW w:w="259" w:type="dxa"/>
            <w:shd w:val="clear" w:color="auto" w:fill="FFFFFF"/>
            <w:vAlign w:val="center"/>
            <w:hideMark/>
          </w:tcPr>
          <w:p w14:paraId="087E0F03"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L</w:t>
            </w:r>
          </w:p>
        </w:tc>
        <w:tc>
          <w:tcPr>
            <w:tcW w:w="259" w:type="dxa"/>
            <w:shd w:val="clear" w:color="auto" w:fill="FFFFFF"/>
            <w:vAlign w:val="center"/>
          </w:tcPr>
          <w:p w14:paraId="6712AA92"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5226A3FD"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2F6E11E7"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2CB1A176"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358BFDD7"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5695F001"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51253A77"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1C40DAD9"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7F1874B8"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6842B865"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62A8D6C7" w14:textId="77777777" w:rsidR="00CB0B19" w:rsidRPr="00240F67" w:rsidRDefault="00CB0B19" w:rsidP="00232A9C">
            <w:pPr>
              <w:jc w:val="center"/>
              <w:rPr>
                <w:rFonts w:ascii="Arial" w:hAnsi="Arial" w:cs="Arial"/>
                <w:sz w:val="18"/>
                <w:szCs w:val="18"/>
              </w:rPr>
            </w:pPr>
          </w:p>
        </w:tc>
        <w:tc>
          <w:tcPr>
            <w:tcW w:w="0" w:type="auto"/>
            <w:shd w:val="clear" w:color="auto" w:fill="FFFFFF"/>
            <w:hideMark/>
          </w:tcPr>
          <w:p w14:paraId="02447334" w14:textId="77777777" w:rsidR="00CB0B19" w:rsidRPr="007E23F9" w:rsidRDefault="005716D1" w:rsidP="00232A9C">
            <w:pPr>
              <w:jc w:val="center"/>
              <w:rPr>
                <w:rFonts w:ascii="Arial" w:hAnsi="Arial" w:cs="Arial"/>
                <w:sz w:val="18"/>
                <w:szCs w:val="18"/>
              </w:rPr>
            </w:pPr>
            <w:hyperlink w:anchor="_Sec._50-12-331._-" w:history="1">
              <w:r w:rsidR="00CB0B19" w:rsidRPr="007E23F9">
                <w:rPr>
                  <w:rStyle w:val="Hyperlink"/>
                  <w:rFonts w:cs="Arial"/>
                  <w:sz w:val="18"/>
                  <w:szCs w:val="18"/>
                  <w:u w:val="none"/>
                </w:rPr>
                <w:t>Sections 50-12-331</w:t>
              </w:r>
            </w:hyperlink>
            <w:r w:rsidR="00CB0B19" w:rsidRPr="007E23F9">
              <w:rPr>
                <w:rFonts w:ascii="Arial" w:hAnsi="Arial" w:cs="Arial"/>
                <w:sz w:val="18"/>
                <w:szCs w:val="18"/>
              </w:rPr>
              <w:t xml:space="preserve">, </w:t>
            </w:r>
            <w:hyperlink w:anchor="_Sec._50-12-458._-" w:history="1">
              <w:r w:rsidR="00CB0B19" w:rsidRPr="007E23F9">
                <w:rPr>
                  <w:rStyle w:val="Hyperlink"/>
                  <w:rFonts w:cs="Arial"/>
                  <w:sz w:val="18"/>
                  <w:szCs w:val="18"/>
                  <w:u w:val="none"/>
                </w:rPr>
                <w:t>50-12-458</w:t>
              </w:r>
            </w:hyperlink>
            <w:r w:rsidR="00CB0B19" w:rsidRPr="007E23F9">
              <w:rPr>
                <w:rFonts w:ascii="Arial" w:hAnsi="Arial" w:cs="Arial"/>
                <w:sz w:val="18"/>
                <w:szCs w:val="18"/>
              </w:rPr>
              <w:t xml:space="preserve"> </w:t>
            </w:r>
          </w:p>
        </w:tc>
      </w:tr>
      <w:tr w:rsidR="00CB0B19" w:rsidRPr="00240F67" w14:paraId="1281141A" w14:textId="77777777" w:rsidTr="00232A9C">
        <w:trPr>
          <w:cantSplit/>
        </w:trPr>
        <w:tc>
          <w:tcPr>
            <w:tcW w:w="0" w:type="auto"/>
            <w:vMerge/>
            <w:shd w:val="clear" w:color="auto" w:fill="FFFFFF"/>
            <w:hideMark/>
          </w:tcPr>
          <w:p w14:paraId="188D0858" w14:textId="77777777" w:rsidR="00CB0B19" w:rsidRPr="00240F67" w:rsidRDefault="00CB0B19" w:rsidP="00232A9C">
            <w:pPr>
              <w:jc w:val="center"/>
              <w:rPr>
                <w:rFonts w:ascii="Arial" w:hAnsi="Arial" w:cs="Arial"/>
                <w:sz w:val="18"/>
                <w:szCs w:val="18"/>
              </w:rPr>
            </w:pPr>
          </w:p>
        </w:tc>
        <w:tc>
          <w:tcPr>
            <w:tcW w:w="0" w:type="auto"/>
            <w:shd w:val="clear" w:color="auto" w:fill="FFFFFF"/>
            <w:vAlign w:val="center"/>
            <w:hideMark/>
          </w:tcPr>
          <w:p w14:paraId="7585DDCD" w14:textId="77777777" w:rsidR="00CB0B19" w:rsidRPr="00240F67" w:rsidRDefault="00CB0B19" w:rsidP="00232A9C">
            <w:pPr>
              <w:rPr>
                <w:rFonts w:ascii="Arial" w:hAnsi="Arial" w:cs="Arial"/>
                <w:sz w:val="18"/>
                <w:szCs w:val="18"/>
              </w:rPr>
            </w:pPr>
            <w:r w:rsidRPr="00240F67">
              <w:rPr>
                <w:rFonts w:ascii="Arial" w:hAnsi="Arial" w:cs="Arial"/>
                <w:sz w:val="18"/>
                <w:szCs w:val="18"/>
              </w:rPr>
              <w:t xml:space="preserve">Baling of waste paper or rags </w:t>
            </w:r>
          </w:p>
        </w:tc>
        <w:tc>
          <w:tcPr>
            <w:tcW w:w="259" w:type="dxa"/>
            <w:shd w:val="clear" w:color="auto" w:fill="FFFFFF"/>
            <w:vAlign w:val="center"/>
          </w:tcPr>
          <w:p w14:paraId="2B9AE667"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7085CAAB"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57BCE660"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04DECC37"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724D1D90"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13741760"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67B16D4D"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1CBB225A"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5221A871"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7047D768"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0F1FA140"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hideMark/>
          </w:tcPr>
          <w:p w14:paraId="4B79E074"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1DA49191"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C</w:t>
            </w:r>
          </w:p>
        </w:tc>
        <w:tc>
          <w:tcPr>
            <w:tcW w:w="259" w:type="dxa"/>
            <w:shd w:val="clear" w:color="auto" w:fill="FFFFFF"/>
            <w:vAlign w:val="center"/>
            <w:hideMark/>
          </w:tcPr>
          <w:p w14:paraId="4D712FD5"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0A44D526"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0DB1D352"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7A04B352"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21605C62"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L</w:t>
            </w:r>
          </w:p>
        </w:tc>
        <w:tc>
          <w:tcPr>
            <w:tcW w:w="259" w:type="dxa"/>
            <w:shd w:val="clear" w:color="auto" w:fill="FFFFFF"/>
            <w:vAlign w:val="center"/>
          </w:tcPr>
          <w:p w14:paraId="08C4DE5E"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0393698F"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49454946"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hideMark/>
          </w:tcPr>
          <w:p w14:paraId="0218D05C"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tcPr>
          <w:p w14:paraId="0CFE094E"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08B7AB71"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0938B7B5"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5FEC3EAC"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052D2DF6"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3148E69F"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54C43AB3" w14:textId="77777777" w:rsidR="00CB0B19" w:rsidRPr="00240F67" w:rsidRDefault="00CB0B19" w:rsidP="00232A9C">
            <w:pPr>
              <w:jc w:val="center"/>
              <w:rPr>
                <w:rFonts w:ascii="Arial" w:hAnsi="Arial" w:cs="Arial"/>
                <w:sz w:val="18"/>
                <w:szCs w:val="18"/>
              </w:rPr>
            </w:pPr>
          </w:p>
        </w:tc>
        <w:tc>
          <w:tcPr>
            <w:tcW w:w="0" w:type="auto"/>
            <w:shd w:val="clear" w:color="auto" w:fill="FFFFFF"/>
            <w:hideMark/>
          </w:tcPr>
          <w:p w14:paraId="070CD62C" w14:textId="77777777" w:rsidR="00CB0B19" w:rsidRPr="007E23F9" w:rsidRDefault="005716D1" w:rsidP="00232A9C">
            <w:pPr>
              <w:jc w:val="center"/>
              <w:rPr>
                <w:rFonts w:ascii="Arial" w:hAnsi="Arial" w:cs="Arial"/>
                <w:sz w:val="18"/>
                <w:szCs w:val="18"/>
              </w:rPr>
            </w:pPr>
            <w:hyperlink w:anchor="_Sec._50-12-332._-" w:history="1">
              <w:r w:rsidR="00CB0B19" w:rsidRPr="007E23F9">
                <w:rPr>
                  <w:rStyle w:val="Hyperlink"/>
                  <w:rFonts w:cs="Arial"/>
                  <w:sz w:val="18"/>
                  <w:szCs w:val="18"/>
                  <w:u w:val="none"/>
                </w:rPr>
                <w:t>Sections 50-12-332</w:t>
              </w:r>
            </w:hyperlink>
            <w:r w:rsidR="00CB0B19" w:rsidRPr="007E23F9">
              <w:rPr>
                <w:rFonts w:ascii="Arial" w:hAnsi="Arial" w:cs="Arial"/>
                <w:sz w:val="18"/>
                <w:szCs w:val="18"/>
              </w:rPr>
              <w:t xml:space="preserve">, </w:t>
            </w:r>
            <w:hyperlink w:anchor="_Sec._50-12-458._-" w:history="1">
              <w:r w:rsidR="00CB0B19" w:rsidRPr="007E23F9">
                <w:rPr>
                  <w:rStyle w:val="Hyperlink"/>
                  <w:rFonts w:cs="Arial"/>
                  <w:sz w:val="18"/>
                  <w:szCs w:val="18"/>
                  <w:u w:val="none"/>
                </w:rPr>
                <w:t>50-12-458</w:t>
              </w:r>
            </w:hyperlink>
          </w:p>
        </w:tc>
      </w:tr>
      <w:tr w:rsidR="00CB0B19" w:rsidRPr="00240F67" w14:paraId="06CD1124" w14:textId="77777777" w:rsidTr="00232A9C">
        <w:trPr>
          <w:cantSplit/>
        </w:trPr>
        <w:tc>
          <w:tcPr>
            <w:tcW w:w="0" w:type="auto"/>
            <w:vMerge/>
            <w:shd w:val="clear" w:color="auto" w:fill="FFFFFF"/>
            <w:hideMark/>
          </w:tcPr>
          <w:p w14:paraId="7CECF32C" w14:textId="77777777" w:rsidR="00CB0B19" w:rsidRPr="00240F67" w:rsidRDefault="00CB0B19" w:rsidP="00232A9C">
            <w:pPr>
              <w:jc w:val="center"/>
              <w:rPr>
                <w:rFonts w:ascii="Arial" w:hAnsi="Arial" w:cs="Arial"/>
                <w:sz w:val="18"/>
                <w:szCs w:val="18"/>
              </w:rPr>
            </w:pPr>
          </w:p>
        </w:tc>
        <w:tc>
          <w:tcPr>
            <w:tcW w:w="0" w:type="auto"/>
            <w:shd w:val="clear" w:color="auto" w:fill="FFFFFF"/>
            <w:vAlign w:val="center"/>
            <w:hideMark/>
          </w:tcPr>
          <w:p w14:paraId="2939D500" w14:textId="77777777" w:rsidR="00CB0B19" w:rsidRPr="00240F67" w:rsidRDefault="00CB0B19" w:rsidP="00232A9C">
            <w:pPr>
              <w:rPr>
                <w:rFonts w:ascii="Arial" w:hAnsi="Arial" w:cs="Arial"/>
                <w:sz w:val="18"/>
                <w:szCs w:val="18"/>
              </w:rPr>
            </w:pPr>
            <w:r w:rsidRPr="00240F67">
              <w:rPr>
                <w:rFonts w:ascii="Arial" w:hAnsi="Arial" w:cs="Arial"/>
                <w:sz w:val="18"/>
                <w:szCs w:val="18"/>
              </w:rPr>
              <w:t xml:space="preserve">Chemical materials blending or compounding but not involving chemicals manufacturing </w:t>
            </w:r>
          </w:p>
        </w:tc>
        <w:tc>
          <w:tcPr>
            <w:tcW w:w="259" w:type="dxa"/>
            <w:shd w:val="clear" w:color="auto" w:fill="FFFFFF"/>
            <w:vAlign w:val="center"/>
          </w:tcPr>
          <w:p w14:paraId="2AAD17C6"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4D75D84D"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3CF7E5DA"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0D39BAE8"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7AC42088"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512101D5"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7A502F1A"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712BF9C5"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3F19E830"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5FED4962"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2D252D8A"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0650C10E"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630AF938"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hideMark/>
          </w:tcPr>
          <w:p w14:paraId="3707CFF5"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C</w:t>
            </w:r>
          </w:p>
        </w:tc>
        <w:tc>
          <w:tcPr>
            <w:tcW w:w="259" w:type="dxa"/>
            <w:shd w:val="clear" w:color="auto" w:fill="FFFFFF"/>
            <w:vAlign w:val="center"/>
            <w:hideMark/>
          </w:tcPr>
          <w:p w14:paraId="41C1B216"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3ED9C5CB"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4385C161"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7D588EC3"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L</w:t>
            </w:r>
          </w:p>
        </w:tc>
        <w:tc>
          <w:tcPr>
            <w:tcW w:w="259" w:type="dxa"/>
            <w:shd w:val="clear" w:color="auto" w:fill="FFFFFF"/>
            <w:vAlign w:val="center"/>
          </w:tcPr>
          <w:p w14:paraId="4969B797"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77B4F34B"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73E68379"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hideMark/>
          </w:tcPr>
          <w:p w14:paraId="6D4EA347"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tcPr>
          <w:p w14:paraId="7CDAD167"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71A04AEF"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2D67B008"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7DD8EA76"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05A79C9E"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0A3014AC"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7195B198" w14:textId="77777777" w:rsidR="00CB0B19" w:rsidRPr="00240F67" w:rsidRDefault="00CB0B19" w:rsidP="00232A9C">
            <w:pPr>
              <w:jc w:val="center"/>
              <w:rPr>
                <w:rFonts w:ascii="Arial" w:hAnsi="Arial" w:cs="Arial"/>
                <w:sz w:val="18"/>
                <w:szCs w:val="18"/>
              </w:rPr>
            </w:pPr>
          </w:p>
        </w:tc>
        <w:tc>
          <w:tcPr>
            <w:tcW w:w="0" w:type="auto"/>
            <w:shd w:val="clear" w:color="auto" w:fill="FFFFFF"/>
            <w:hideMark/>
          </w:tcPr>
          <w:p w14:paraId="16CB0D61" w14:textId="77777777" w:rsidR="00CB0B19" w:rsidRPr="007E23F9" w:rsidRDefault="00CB0B19" w:rsidP="00232A9C">
            <w:pPr>
              <w:jc w:val="center"/>
              <w:rPr>
                <w:rFonts w:ascii="Arial" w:hAnsi="Arial" w:cs="Arial"/>
                <w:sz w:val="18"/>
                <w:szCs w:val="18"/>
              </w:rPr>
            </w:pPr>
            <w:r w:rsidRPr="007E23F9">
              <w:rPr>
                <w:rFonts w:ascii="Arial" w:hAnsi="Arial" w:cs="Arial"/>
                <w:sz w:val="18"/>
                <w:szCs w:val="18"/>
              </w:rPr>
              <w:t xml:space="preserve">EGLE; </w:t>
            </w:r>
            <w:hyperlink w:anchor="_Sec._50-12-458._-" w:history="1">
              <w:r w:rsidRPr="007E23F9">
                <w:rPr>
                  <w:rStyle w:val="Hyperlink"/>
                  <w:rFonts w:cs="Arial"/>
                  <w:sz w:val="18"/>
                  <w:szCs w:val="18"/>
                  <w:u w:val="none"/>
                </w:rPr>
                <w:t>Section 50-12-458</w:t>
              </w:r>
            </w:hyperlink>
            <w:r w:rsidRPr="007E23F9">
              <w:rPr>
                <w:rFonts w:ascii="Arial" w:hAnsi="Arial" w:cs="Arial"/>
                <w:sz w:val="18"/>
                <w:szCs w:val="18"/>
              </w:rPr>
              <w:t xml:space="preserve"> </w:t>
            </w:r>
          </w:p>
        </w:tc>
      </w:tr>
      <w:tr w:rsidR="00CB0B19" w:rsidRPr="00240F67" w14:paraId="00011565" w14:textId="77777777" w:rsidTr="00232A9C">
        <w:trPr>
          <w:cantSplit/>
        </w:trPr>
        <w:tc>
          <w:tcPr>
            <w:tcW w:w="0" w:type="auto"/>
            <w:vMerge/>
            <w:shd w:val="clear" w:color="auto" w:fill="FFFFFF"/>
            <w:hideMark/>
          </w:tcPr>
          <w:p w14:paraId="04174FD3" w14:textId="77777777" w:rsidR="00CB0B19" w:rsidRPr="00240F67" w:rsidRDefault="00CB0B19" w:rsidP="00232A9C">
            <w:pPr>
              <w:jc w:val="center"/>
              <w:rPr>
                <w:rFonts w:ascii="Arial" w:hAnsi="Arial" w:cs="Arial"/>
                <w:sz w:val="18"/>
                <w:szCs w:val="18"/>
              </w:rPr>
            </w:pPr>
          </w:p>
        </w:tc>
        <w:tc>
          <w:tcPr>
            <w:tcW w:w="0" w:type="auto"/>
            <w:shd w:val="clear" w:color="auto" w:fill="FFFFFF"/>
            <w:vAlign w:val="center"/>
            <w:hideMark/>
          </w:tcPr>
          <w:p w14:paraId="0D5DF88B" w14:textId="77777777" w:rsidR="00CB0B19" w:rsidRPr="00240F67" w:rsidRDefault="00CB0B19" w:rsidP="00232A9C">
            <w:pPr>
              <w:rPr>
                <w:rFonts w:ascii="Arial" w:hAnsi="Arial" w:cs="Arial"/>
                <w:sz w:val="18"/>
                <w:szCs w:val="18"/>
              </w:rPr>
            </w:pPr>
            <w:r w:rsidRPr="00240F67">
              <w:rPr>
                <w:rFonts w:ascii="Arial" w:hAnsi="Arial" w:cs="Arial"/>
                <w:sz w:val="18"/>
                <w:szCs w:val="18"/>
              </w:rPr>
              <w:t xml:space="preserve">Confection manufacture </w:t>
            </w:r>
          </w:p>
        </w:tc>
        <w:tc>
          <w:tcPr>
            <w:tcW w:w="259" w:type="dxa"/>
            <w:shd w:val="clear" w:color="auto" w:fill="FFFFFF"/>
            <w:vAlign w:val="center"/>
          </w:tcPr>
          <w:p w14:paraId="6914AA62"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58D97327"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29237B2E"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51396FA6"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237D0847"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0EB33E86"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0D724D09"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hideMark/>
          </w:tcPr>
          <w:p w14:paraId="75020824"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C/</w:t>
            </w:r>
          </w:p>
          <w:p w14:paraId="69FF3DEB"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tcPr>
          <w:p w14:paraId="7FF74F7C"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4DB1568F"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C/</w:t>
            </w:r>
          </w:p>
          <w:p w14:paraId="2752985F"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26AC47FC"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C</w:t>
            </w:r>
          </w:p>
        </w:tc>
        <w:tc>
          <w:tcPr>
            <w:tcW w:w="259" w:type="dxa"/>
            <w:shd w:val="clear" w:color="auto" w:fill="FFFFFF"/>
            <w:vAlign w:val="center"/>
            <w:hideMark/>
          </w:tcPr>
          <w:p w14:paraId="3A524F5C"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02BB5AD6"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C</w:t>
            </w:r>
          </w:p>
        </w:tc>
        <w:tc>
          <w:tcPr>
            <w:tcW w:w="259" w:type="dxa"/>
            <w:shd w:val="clear" w:color="auto" w:fill="FFFFFF"/>
            <w:vAlign w:val="center"/>
            <w:hideMark/>
          </w:tcPr>
          <w:p w14:paraId="6898721F"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3B5EF9D0"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45A27648"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04A07A35"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1B7CF2C3"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L</w:t>
            </w:r>
          </w:p>
        </w:tc>
        <w:tc>
          <w:tcPr>
            <w:tcW w:w="259" w:type="dxa"/>
            <w:shd w:val="clear" w:color="auto" w:fill="FFFFFF"/>
            <w:vAlign w:val="center"/>
          </w:tcPr>
          <w:p w14:paraId="2379DC76"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150B687F"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71B48A81"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hideMark/>
          </w:tcPr>
          <w:p w14:paraId="363263CF"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tcPr>
          <w:p w14:paraId="462BDA3C"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1B600811"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hideMark/>
          </w:tcPr>
          <w:p w14:paraId="4E22269A"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0F2FC527"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tcPr>
          <w:p w14:paraId="36AB2F87"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hideMark/>
          </w:tcPr>
          <w:p w14:paraId="604B1705"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C</w:t>
            </w:r>
          </w:p>
        </w:tc>
        <w:tc>
          <w:tcPr>
            <w:tcW w:w="259" w:type="dxa"/>
            <w:shd w:val="clear" w:color="auto" w:fill="FFFFFF"/>
            <w:vAlign w:val="center"/>
          </w:tcPr>
          <w:p w14:paraId="3BBF17DF" w14:textId="77777777" w:rsidR="00CB0B19" w:rsidRPr="00240F67" w:rsidRDefault="00CB0B19" w:rsidP="00232A9C">
            <w:pPr>
              <w:jc w:val="center"/>
              <w:rPr>
                <w:rFonts w:ascii="Arial" w:hAnsi="Arial" w:cs="Arial"/>
                <w:sz w:val="18"/>
                <w:szCs w:val="18"/>
              </w:rPr>
            </w:pPr>
          </w:p>
        </w:tc>
        <w:tc>
          <w:tcPr>
            <w:tcW w:w="0" w:type="auto"/>
            <w:shd w:val="clear" w:color="auto" w:fill="FFFFFF"/>
            <w:hideMark/>
          </w:tcPr>
          <w:p w14:paraId="2D03A5EC" w14:textId="77777777" w:rsidR="00CB0B19" w:rsidRPr="007E23F9" w:rsidRDefault="005716D1" w:rsidP="00232A9C">
            <w:pPr>
              <w:jc w:val="center"/>
              <w:rPr>
                <w:rFonts w:ascii="Arial" w:hAnsi="Arial" w:cs="Arial"/>
                <w:sz w:val="18"/>
                <w:szCs w:val="18"/>
              </w:rPr>
            </w:pPr>
            <w:hyperlink w:anchor="_Sec._50-12-334._-" w:history="1">
              <w:r w:rsidR="00CB0B19" w:rsidRPr="007E23F9">
                <w:rPr>
                  <w:rStyle w:val="Hyperlink"/>
                  <w:rFonts w:cs="Arial"/>
                  <w:sz w:val="18"/>
                  <w:szCs w:val="18"/>
                  <w:u w:val="none"/>
                </w:rPr>
                <w:t>Sections 50-12-334</w:t>
              </w:r>
            </w:hyperlink>
            <w:r w:rsidR="00CB0B19" w:rsidRPr="007E23F9">
              <w:rPr>
                <w:rFonts w:ascii="Arial" w:hAnsi="Arial" w:cs="Arial"/>
                <w:sz w:val="18"/>
                <w:szCs w:val="18"/>
              </w:rPr>
              <w:t xml:space="preserve">, </w:t>
            </w:r>
            <w:hyperlink w:anchor="_Sec._50-12-458._-" w:history="1">
              <w:r w:rsidR="00CB0B19" w:rsidRPr="007E23F9">
                <w:rPr>
                  <w:rStyle w:val="Hyperlink"/>
                  <w:rFonts w:cs="Arial"/>
                  <w:sz w:val="18"/>
                  <w:szCs w:val="18"/>
                  <w:u w:val="none"/>
                </w:rPr>
                <w:t>50-12-458</w:t>
              </w:r>
            </w:hyperlink>
          </w:p>
        </w:tc>
      </w:tr>
      <w:tr w:rsidR="00CB0B19" w:rsidRPr="00240F67" w14:paraId="7961FB4D" w14:textId="77777777" w:rsidTr="00232A9C">
        <w:trPr>
          <w:cantSplit/>
        </w:trPr>
        <w:tc>
          <w:tcPr>
            <w:tcW w:w="0" w:type="auto"/>
            <w:vMerge/>
            <w:shd w:val="clear" w:color="auto" w:fill="FFFFFF"/>
            <w:hideMark/>
          </w:tcPr>
          <w:p w14:paraId="449E822F" w14:textId="77777777" w:rsidR="00CB0B19" w:rsidRPr="00240F67" w:rsidRDefault="00CB0B19" w:rsidP="00232A9C">
            <w:pPr>
              <w:jc w:val="center"/>
              <w:rPr>
                <w:rFonts w:ascii="Arial" w:hAnsi="Arial" w:cs="Arial"/>
                <w:sz w:val="18"/>
                <w:szCs w:val="18"/>
              </w:rPr>
            </w:pPr>
          </w:p>
        </w:tc>
        <w:tc>
          <w:tcPr>
            <w:tcW w:w="0" w:type="auto"/>
            <w:shd w:val="clear" w:color="auto" w:fill="FFFFFF"/>
            <w:vAlign w:val="center"/>
            <w:hideMark/>
          </w:tcPr>
          <w:p w14:paraId="0FF50B49" w14:textId="77777777" w:rsidR="00CB0B19" w:rsidRPr="00240F67" w:rsidRDefault="00CB0B19" w:rsidP="00232A9C">
            <w:pPr>
              <w:rPr>
                <w:rFonts w:ascii="Arial" w:hAnsi="Arial" w:cs="Arial"/>
                <w:sz w:val="18"/>
                <w:szCs w:val="18"/>
              </w:rPr>
            </w:pPr>
            <w:r w:rsidRPr="00240F67">
              <w:rPr>
                <w:rFonts w:ascii="Arial" w:hAnsi="Arial" w:cs="Arial"/>
                <w:sz w:val="18"/>
                <w:szCs w:val="18"/>
              </w:rPr>
              <w:t xml:space="preserve">Dental products, surgical, or optical goods manufacture </w:t>
            </w:r>
          </w:p>
        </w:tc>
        <w:tc>
          <w:tcPr>
            <w:tcW w:w="259" w:type="dxa"/>
            <w:shd w:val="clear" w:color="auto" w:fill="FFFFFF"/>
            <w:vAlign w:val="center"/>
          </w:tcPr>
          <w:p w14:paraId="46BEB86D"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1DB5FD53"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69C416D1"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22AC3C93"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449C956A"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461CDE52"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5C89CF52"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hideMark/>
          </w:tcPr>
          <w:p w14:paraId="2DE36D55"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C</w:t>
            </w:r>
          </w:p>
        </w:tc>
        <w:tc>
          <w:tcPr>
            <w:tcW w:w="259" w:type="dxa"/>
            <w:shd w:val="clear" w:color="auto" w:fill="FFFFFF"/>
            <w:vAlign w:val="center"/>
          </w:tcPr>
          <w:p w14:paraId="08E628FA"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hideMark/>
          </w:tcPr>
          <w:p w14:paraId="00BEC329"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C</w:t>
            </w:r>
          </w:p>
        </w:tc>
        <w:tc>
          <w:tcPr>
            <w:tcW w:w="259" w:type="dxa"/>
            <w:shd w:val="clear" w:color="auto" w:fill="FFFFFF"/>
            <w:vAlign w:val="center"/>
            <w:hideMark/>
          </w:tcPr>
          <w:p w14:paraId="3151A22F"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C</w:t>
            </w:r>
          </w:p>
        </w:tc>
        <w:tc>
          <w:tcPr>
            <w:tcW w:w="259" w:type="dxa"/>
            <w:shd w:val="clear" w:color="auto" w:fill="FFFFFF"/>
            <w:vAlign w:val="center"/>
          </w:tcPr>
          <w:p w14:paraId="23C7B7F3"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hideMark/>
          </w:tcPr>
          <w:p w14:paraId="3FE8A035"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C</w:t>
            </w:r>
          </w:p>
        </w:tc>
        <w:tc>
          <w:tcPr>
            <w:tcW w:w="259" w:type="dxa"/>
            <w:shd w:val="clear" w:color="auto" w:fill="FFFFFF"/>
            <w:vAlign w:val="center"/>
            <w:hideMark/>
          </w:tcPr>
          <w:p w14:paraId="5A56F8EA"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5598217E"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4849BB9C"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4FAF2B89"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0E25F4C6"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L</w:t>
            </w:r>
          </w:p>
        </w:tc>
        <w:tc>
          <w:tcPr>
            <w:tcW w:w="259" w:type="dxa"/>
            <w:shd w:val="clear" w:color="auto" w:fill="FFFFFF"/>
            <w:vAlign w:val="center"/>
          </w:tcPr>
          <w:p w14:paraId="612C06C7"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710CD8A1"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14DF9E9D"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hideMark/>
          </w:tcPr>
          <w:p w14:paraId="61D4A5E7"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tcPr>
          <w:p w14:paraId="35ED89F3"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74D212DB"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3A2A44C2"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029CA138"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4DE1938C"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hideMark/>
          </w:tcPr>
          <w:p w14:paraId="61E63029"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C</w:t>
            </w:r>
          </w:p>
        </w:tc>
        <w:tc>
          <w:tcPr>
            <w:tcW w:w="259" w:type="dxa"/>
            <w:shd w:val="clear" w:color="auto" w:fill="FFFFFF"/>
            <w:vAlign w:val="center"/>
          </w:tcPr>
          <w:p w14:paraId="56D27E9E" w14:textId="77777777" w:rsidR="00CB0B19" w:rsidRPr="00240F67" w:rsidRDefault="00CB0B19" w:rsidP="00232A9C">
            <w:pPr>
              <w:jc w:val="center"/>
              <w:rPr>
                <w:rFonts w:ascii="Arial" w:hAnsi="Arial" w:cs="Arial"/>
                <w:sz w:val="18"/>
                <w:szCs w:val="18"/>
              </w:rPr>
            </w:pPr>
          </w:p>
        </w:tc>
        <w:tc>
          <w:tcPr>
            <w:tcW w:w="0" w:type="auto"/>
            <w:shd w:val="clear" w:color="auto" w:fill="FFFFFF"/>
            <w:hideMark/>
          </w:tcPr>
          <w:p w14:paraId="6450588D" w14:textId="77777777" w:rsidR="00CB0B19" w:rsidRPr="007E23F9" w:rsidRDefault="005716D1" w:rsidP="00232A9C">
            <w:pPr>
              <w:jc w:val="center"/>
              <w:rPr>
                <w:rFonts w:ascii="Arial" w:hAnsi="Arial" w:cs="Arial"/>
                <w:sz w:val="18"/>
                <w:szCs w:val="18"/>
              </w:rPr>
            </w:pPr>
            <w:hyperlink w:anchor="_Sec._50-12-335._-" w:history="1">
              <w:r w:rsidR="00CB0B19" w:rsidRPr="007E23F9">
                <w:rPr>
                  <w:rStyle w:val="Hyperlink"/>
                  <w:rFonts w:cs="Arial"/>
                  <w:sz w:val="18"/>
                  <w:szCs w:val="18"/>
                  <w:u w:val="none"/>
                </w:rPr>
                <w:t>Sections 50-12-335</w:t>
              </w:r>
            </w:hyperlink>
            <w:r w:rsidR="00CB0B19" w:rsidRPr="007E23F9">
              <w:rPr>
                <w:rFonts w:ascii="Arial" w:hAnsi="Arial" w:cs="Arial"/>
                <w:sz w:val="18"/>
                <w:szCs w:val="18"/>
              </w:rPr>
              <w:t xml:space="preserve">, </w:t>
            </w:r>
            <w:hyperlink w:anchor="_Sec._50-12-458._-" w:history="1">
              <w:r w:rsidR="00CB0B19" w:rsidRPr="007E23F9">
                <w:rPr>
                  <w:rStyle w:val="Hyperlink"/>
                  <w:rFonts w:cs="Arial"/>
                  <w:sz w:val="18"/>
                  <w:szCs w:val="18"/>
                  <w:u w:val="none"/>
                </w:rPr>
                <w:t>50-12-458</w:t>
              </w:r>
            </w:hyperlink>
          </w:p>
        </w:tc>
      </w:tr>
      <w:tr w:rsidR="00CB0B19" w:rsidRPr="00240F67" w14:paraId="679CE0BA" w14:textId="77777777" w:rsidTr="00232A9C">
        <w:trPr>
          <w:cantSplit/>
        </w:trPr>
        <w:tc>
          <w:tcPr>
            <w:tcW w:w="0" w:type="auto"/>
            <w:vMerge/>
            <w:shd w:val="clear" w:color="auto" w:fill="FFFFFF"/>
            <w:hideMark/>
          </w:tcPr>
          <w:p w14:paraId="3EF2B042" w14:textId="77777777" w:rsidR="00CB0B19" w:rsidRPr="00240F67" w:rsidRDefault="00CB0B19" w:rsidP="00232A9C">
            <w:pPr>
              <w:jc w:val="center"/>
              <w:rPr>
                <w:rFonts w:ascii="Arial" w:hAnsi="Arial" w:cs="Arial"/>
                <w:sz w:val="18"/>
                <w:szCs w:val="18"/>
              </w:rPr>
            </w:pPr>
          </w:p>
        </w:tc>
        <w:tc>
          <w:tcPr>
            <w:tcW w:w="0" w:type="auto"/>
            <w:shd w:val="clear" w:color="auto" w:fill="FFFFFF"/>
            <w:vAlign w:val="center"/>
            <w:hideMark/>
          </w:tcPr>
          <w:p w14:paraId="7F60B468" w14:textId="77777777" w:rsidR="00CB0B19" w:rsidRPr="00240F67" w:rsidRDefault="00CB0B19" w:rsidP="00232A9C">
            <w:pPr>
              <w:rPr>
                <w:rFonts w:ascii="Arial" w:hAnsi="Arial" w:cs="Arial"/>
                <w:sz w:val="18"/>
                <w:szCs w:val="18"/>
              </w:rPr>
            </w:pPr>
            <w:r w:rsidRPr="00240F67">
              <w:rPr>
                <w:rFonts w:ascii="Arial" w:hAnsi="Arial" w:cs="Arial"/>
                <w:sz w:val="18"/>
                <w:szCs w:val="18"/>
              </w:rPr>
              <w:t xml:space="preserve">Food catering establishment </w:t>
            </w:r>
          </w:p>
        </w:tc>
        <w:tc>
          <w:tcPr>
            <w:tcW w:w="259" w:type="dxa"/>
            <w:shd w:val="clear" w:color="auto" w:fill="FFFFFF"/>
            <w:vAlign w:val="center"/>
          </w:tcPr>
          <w:p w14:paraId="3BF5F138"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6533B97F"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0C603A45"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62A82994"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684FFBAA"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5F768DFC"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6231E598"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hideMark/>
          </w:tcPr>
          <w:p w14:paraId="2F41EB63"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C/</w:t>
            </w:r>
          </w:p>
          <w:p w14:paraId="0EEFEF6A"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tcPr>
          <w:p w14:paraId="25C05CB2"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5FB0F26D"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C/</w:t>
            </w:r>
          </w:p>
          <w:p w14:paraId="225130AB"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1FC4C745"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5B1D6FEA"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135B59A6"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328AEF86"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1713C6B1"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6CBA3410"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3E6C39C1"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58F08956"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L</w:t>
            </w:r>
          </w:p>
        </w:tc>
        <w:tc>
          <w:tcPr>
            <w:tcW w:w="259" w:type="dxa"/>
            <w:shd w:val="clear" w:color="auto" w:fill="FFFFFF"/>
            <w:vAlign w:val="center"/>
          </w:tcPr>
          <w:p w14:paraId="1ED19B7C"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6A46A575"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3346694C"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hideMark/>
          </w:tcPr>
          <w:p w14:paraId="2F4262C0"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tcPr>
          <w:p w14:paraId="20D326EF"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5F8967BA"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hideMark/>
          </w:tcPr>
          <w:p w14:paraId="355D40A9"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5586510F"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tcPr>
          <w:p w14:paraId="1CE09919"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hideMark/>
          </w:tcPr>
          <w:p w14:paraId="6F5E1617"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C</w:t>
            </w:r>
          </w:p>
        </w:tc>
        <w:tc>
          <w:tcPr>
            <w:tcW w:w="259" w:type="dxa"/>
            <w:shd w:val="clear" w:color="auto" w:fill="FFFFFF"/>
            <w:vAlign w:val="center"/>
          </w:tcPr>
          <w:p w14:paraId="07827189" w14:textId="77777777" w:rsidR="00CB0B19" w:rsidRPr="00240F67" w:rsidRDefault="00CB0B19" w:rsidP="00232A9C">
            <w:pPr>
              <w:jc w:val="center"/>
              <w:rPr>
                <w:rFonts w:ascii="Arial" w:hAnsi="Arial" w:cs="Arial"/>
                <w:sz w:val="18"/>
                <w:szCs w:val="18"/>
              </w:rPr>
            </w:pPr>
          </w:p>
        </w:tc>
        <w:tc>
          <w:tcPr>
            <w:tcW w:w="0" w:type="auto"/>
            <w:shd w:val="clear" w:color="auto" w:fill="FFFFFF"/>
            <w:hideMark/>
          </w:tcPr>
          <w:p w14:paraId="324A4DF1" w14:textId="77777777" w:rsidR="00CB0B19" w:rsidRPr="007E23F9" w:rsidRDefault="005716D1" w:rsidP="00232A9C">
            <w:pPr>
              <w:jc w:val="center"/>
              <w:rPr>
                <w:rFonts w:ascii="Arial" w:hAnsi="Arial" w:cs="Arial"/>
                <w:sz w:val="18"/>
                <w:szCs w:val="18"/>
              </w:rPr>
            </w:pPr>
            <w:hyperlink w:anchor="_Sec._50-12-336._-" w:history="1">
              <w:r w:rsidR="00CB0B19" w:rsidRPr="007E23F9">
                <w:rPr>
                  <w:rStyle w:val="Hyperlink"/>
                  <w:rFonts w:cs="Arial"/>
                  <w:sz w:val="18"/>
                  <w:szCs w:val="18"/>
                  <w:u w:val="none"/>
                </w:rPr>
                <w:t>Sections 50-12-336</w:t>
              </w:r>
            </w:hyperlink>
            <w:r w:rsidR="00CB0B19" w:rsidRPr="007E23F9">
              <w:rPr>
                <w:rFonts w:ascii="Arial" w:hAnsi="Arial" w:cs="Arial"/>
                <w:sz w:val="18"/>
                <w:szCs w:val="18"/>
              </w:rPr>
              <w:t xml:space="preserve">, </w:t>
            </w:r>
            <w:hyperlink w:anchor="_Sec._50-12-458._-" w:history="1">
              <w:r w:rsidR="00CB0B19" w:rsidRPr="007E23F9">
                <w:rPr>
                  <w:rStyle w:val="Hyperlink"/>
                  <w:rFonts w:cs="Arial"/>
                  <w:sz w:val="18"/>
                  <w:szCs w:val="18"/>
                  <w:u w:val="none"/>
                </w:rPr>
                <w:t>50-12-458</w:t>
              </w:r>
            </w:hyperlink>
          </w:p>
        </w:tc>
      </w:tr>
      <w:tr w:rsidR="00CB0B19" w:rsidRPr="00240F67" w14:paraId="1F15A185" w14:textId="77777777" w:rsidTr="00232A9C">
        <w:trPr>
          <w:cantSplit/>
        </w:trPr>
        <w:tc>
          <w:tcPr>
            <w:tcW w:w="0" w:type="auto"/>
            <w:vMerge/>
            <w:shd w:val="clear" w:color="auto" w:fill="FFFFFF"/>
            <w:hideMark/>
          </w:tcPr>
          <w:p w14:paraId="08663908" w14:textId="77777777" w:rsidR="00CB0B19" w:rsidRPr="00240F67" w:rsidRDefault="00CB0B19" w:rsidP="00232A9C">
            <w:pPr>
              <w:jc w:val="center"/>
              <w:rPr>
                <w:rFonts w:ascii="Arial" w:hAnsi="Arial" w:cs="Arial"/>
                <w:sz w:val="18"/>
                <w:szCs w:val="18"/>
              </w:rPr>
            </w:pPr>
          </w:p>
        </w:tc>
        <w:tc>
          <w:tcPr>
            <w:tcW w:w="0" w:type="auto"/>
            <w:shd w:val="clear" w:color="auto" w:fill="FFFFFF"/>
            <w:vAlign w:val="center"/>
            <w:hideMark/>
          </w:tcPr>
          <w:p w14:paraId="54A6AC3D" w14:textId="77777777" w:rsidR="00CB0B19" w:rsidRPr="00240F67" w:rsidRDefault="00CB0B19" w:rsidP="00232A9C">
            <w:pPr>
              <w:rPr>
                <w:rFonts w:ascii="Arial" w:hAnsi="Arial" w:cs="Arial"/>
                <w:sz w:val="18"/>
                <w:szCs w:val="18"/>
              </w:rPr>
            </w:pPr>
            <w:r w:rsidRPr="00240F67">
              <w:rPr>
                <w:rFonts w:ascii="Arial" w:hAnsi="Arial" w:cs="Arial"/>
                <w:sz w:val="18"/>
                <w:szCs w:val="18"/>
              </w:rPr>
              <w:t xml:space="preserve">High-impact manufacturing or processing as defined in Section 50-16-242 </w:t>
            </w:r>
          </w:p>
        </w:tc>
        <w:tc>
          <w:tcPr>
            <w:tcW w:w="259" w:type="dxa"/>
            <w:shd w:val="clear" w:color="auto" w:fill="FFFFFF"/>
            <w:vAlign w:val="center"/>
          </w:tcPr>
          <w:p w14:paraId="192A932E"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115CF839"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36AB5223"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657AE1BA"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363294AE"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4D7EB791"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11552625"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0AA52592"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7C9F1A7E"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7EC84669"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6442270C"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58E0EFC5"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485B2E6F"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6D11384E"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hideMark/>
          </w:tcPr>
          <w:p w14:paraId="48A9FC53"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C</w:t>
            </w:r>
          </w:p>
        </w:tc>
        <w:tc>
          <w:tcPr>
            <w:tcW w:w="259" w:type="dxa"/>
            <w:shd w:val="clear" w:color="auto" w:fill="FFFFFF"/>
            <w:vAlign w:val="center"/>
            <w:hideMark/>
          </w:tcPr>
          <w:p w14:paraId="3C41DCE3"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45C3B70C"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00522540"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L</w:t>
            </w:r>
          </w:p>
        </w:tc>
        <w:tc>
          <w:tcPr>
            <w:tcW w:w="259" w:type="dxa"/>
            <w:shd w:val="clear" w:color="auto" w:fill="FFFFFF"/>
            <w:vAlign w:val="center"/>
          </w:tcPr>
          <w:p w14:paraId="6A6BAC37"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3FBA9B04"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74D9B2EE"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5EB2436E"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77D1AD3F"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41F0455E"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39A20E2D"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1906A4D3"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2EEDE947"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781B0C3A"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40B0F931" w14:textId="77777777" w:rsidR="00CB0B19" w:rsidRPr="00240F67" w:rsidRDefault="00CB0B19" w:rsidP="00232A9C">
            <w:pPr>
              <w:jc w:val="center"/>
              <w:rPr>
                <w:rFonts w:ascii="Arial" w:hAnsi="Arial" w:cs="Arial"/>
                <w:sz w:val="18"/>
                <w:szCs w:val="18"/>
              </w:rPr>
            </w:pPr>
          </w:p>
        </w:tc>
        <w:tc>
          <w:tcPr>
            <w:tcW w:w="0" w:type="auto"/>
            <w:shd w:val="clear" w:color="auto" w:fill="FFFFFF"/>
            <w:hideMark/>
          </w:tcPr>
          <w:p w14:paraId="6054AAD6" w14:textId="77777777" w:rsidR="00CB0B19" w:rsidRPr="007E23F9" w:rsidRDefault="00CB0B19" w:rsidP="00232A9C">
            <w:pPr>
              <w:jc w:val="center"/>
              <w:rPr>
                <w:rStyle w:val="Hyperlink"/>
                <w:rFonts w:cs="Arial"/>
                <w:sz w:val="18"/>
                <w:szCs w:val="18"/>
                <w:u w:val="none"/>
              </w:rPr>
            </w:pPr>
            <w:r w:rsidRPr="007E23F9">
              <w:rPr>
                <w:rFonts w:ascii="Arial" w:hAnsi="Arial" w:cs="Arial"/>
                <w:sz w:val="18"/>
                <w:szCs w:val="18"/>
              </w:rPr>
              <w:fldChar w:fldCharType="begin"/>
            </w:r>
            <w:r w:rsidRPr="007E23F9">
              <w:rPr>
                <w:rFonts w:ascii="Arial" w:hAnsi="Arial" w:cs="Arial"/>
                <w:sz w:val="18"/>
                <w:szCs w:val="18"/>
              </w:rPr>
              <w:instrText xml:space="preserve"> HYPERLINK  \l "_Sec._50-16-242._-" </w:instrText>
            </w:r>
            <w:r w:rsidRPr="007E23F9">
              <w:rPr>
                <w:rFonts w:ascii="Arial" w:hAnsi="Arial" w:cs="Arial"/>
                <w:sz w:val="18"/>
                <w:szCs w:val="18"/>
              </w:rPr>
              <w:fldChar w:fldCharType="separate"/>
            </w:r>
            <w:r w:rsidRPr="007E23F9">
              <w:rPr>
                <w:rStyle w:val="Hyperlink"/>
                <w:rFonts w:cs="Arial"/>
                <w:sz w:val="18"/>
                <w:szCs w:val="18"/>
                <w:u w:val="none"/>
              </w:rPr>
              <w:t xml:space="preserve">Section </w:t>
            </w:r>
          </w:p>
          <w:p w14:paraId="2B2AAC02" w14:textId="77777777" w:rsidR="00CB0B19" w:rsidRPr="007E23F9" w:rsidRDefault="00CB0B19" w:rsidP="00232A9C">
            <w:pPr>
              <w:jc w:val="center"/>
              <w:rPr>
                <w:rFonts w:ascii="Arial" w:hAnsi="Arial" w:cs="Arial"/>
                <w:sz w:val="18"/>
                <w:szCs w:val="18"/>
              </w:rPr>
            </w:pPr>
            <w:r w:rsidRPr="007E23F9">
              <w:rPr>
                <w:rStyle w:val="Hyperlink"/>
                <w:rFonts w:cs="Arial"/>
                <w:sz w:val="18"/>
                <w:szCs w:val="18"/>
                <w:u w:val="none"/>
              </w:rPr>
              <w:t>50-16-242</w:t>
            </w:r>
            <w:r w:rsidRPr="007E23F9">
              <w:rPr>
                <w:rFonts w:ascii="Arial" w:hAnsi="Arial" w:cs="Arial"/>
                <w:sz w:val="18"/>
                <w:szCs w:val="18"/>
              </w:rPr>
              <w:fldChar w:fldCharType="end"/>
            </w:r>
            <w:r w:rsidRPr="007E23F9">
              <w:rPr>
                <w:rFonts w:ascii="Arial" w:hAnsi="Arial" w:cs="Arial"/>
                <w:sz w:val="18"/>
                <w:szCs w:val="18"/>
              </w:rPr>
              <w:t xml:space="preserve"> </w:t>
            </w:r>
          </w:p>
        </w:tc>
      </w:tr>
      <w:tr w:rsidR="00CB0B19" w:rsidRPr="00240F67" w14:paraId="7A0D7F65" w14:textId="77777777" w:rsidTr="00232A9C">
        <w:trPr>
          <w:cantSplit/>
        </w:trPr>
        <w:tc>
          <w:tcPr>
            <w:tcW w:w="0" w:type="auto"/>
            <w:vMerge/>
            <w:shd w:val="clear" w:color="auto" w:fill="FFFFFF"/>
            <w:hideMark/>
          </w:tcPr>
          <w:p w14:paraId="1BE22829" w14:textId="77777777" w:rsidR="00CB0B19" w:rsidRPr="00240F67" w:rsidRDefault="00CB0B19" w:rsidP="00232A9C">
            <w:pPr>
              <w:jc w:val="center"/>
              <w:rPr>
                <w:rFonts w:ascii="Arial" w:hAnsi="Arial" w:cs="Arial"/>
                <w:sz w:val="18"/>
                <w:szCs w:val="18"/>
              </w:rPr>
            </w:pPr>
          </w:p>
        </w:tc>
        <w:tc>
          <w:tcPr>
            <w:tcW w:w="0" w:type="auto"/>
            <w:shd w:val="clear" w:color="auto" w:fill="FFFFFF"/>
            <w:vAlign w:val="center"/>
            <w:hideMark/>
          </w:tcPr>
          <w:p w14:paraId="4E2B7340" w14:textId="77777777" w:rsidR="00CB0B19" w:rsidRPr="00240F67" w:rsidRDefault="00CB0B19" w:rsidP="00232A9C">
            <w:pPr>
              <w:rPr>
                <w:rFonts w:ascii="Arial" w:hAnsi="Arial" w:cs="Arial"/>
                <w:sz w:val="18"/>
                <w:szCs w:val="18"/>
              </w:rPr>
            </w:pPr>
            <w:r w:rsidRPr="00240F67">
              <w:rPr>
                <w:rFonts w:ascii="Arial" w:hAnsi="Arial" w:cs="Arial"/>
                <w:sz w:val="18"/>
                <w:szCs w:val="18"/>
              </w:rPr>
              <w:t xml:space="preserve">High/medium-impact manufacturing or processing as defined in Section 50-16-242 </w:t>
            </w:r>
          </w:p>
        </w:tc>
        <w:tc>
          <w:tcPr>
            <w:tcW w:w="259" w:type="dxa"/>
            <w:shd w:val="clear" w:color="auto" w:fill="FFFFFF"/>
            <w:vAlign w:val="center"/>
          </w:tcPr>
          <w:p w14:paraId="73F14D97"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0B3A96EA"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61BC48A0"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0F3B161E"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68CC3744"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7D7118A5"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76CB7630"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76820034"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C</w:t>
            </w:r>
          </w:p>
        </w:tc>
        <w:tc>
          <w:tcPr>
            <w:tcW w:w="259" w:type="dxa"/>
            <w:shd w:val="clear" w:color="auto" w:fill="FFFFFF"/>
            <w:vAlign w:val="center"/>
          </w:tcPr>
          <w:p w14:paraId="744EB2F7"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0A34931D"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C</w:t>
            </w:r>
          </w:p>
        </w:tc>
        <w:tc>
          <w:tcPr>
            <w:tcW w:w="259" w:type="dxa"/>
            <w:shd w:val="clear" w:color="auto" w:fill="FFFFFF"/>
            <w:vAlign w:val="center"/>
          </w:tcPr>
          <w:p w14:paraId="1DFC69DF"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77765B89"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12A29A92"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03109A00"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hideMark/>
          </w:tcPr>
          <w:p w14:paraId="2EF0A600"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611D2A16"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36E487E7"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783E70B2"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L</w:t>
            </w:r>
          </w:p>
        </w:tc>
        <w:tc>
          <w:tcPr>
            <w:tcW w:w="259" w:type="dxa"/>
            <w:shd w:val="clear" w:color="auto" w:fill="FFFFFF"/>
            <w:vAlign w:val="center"/>
          </w:tcPr>
          <w:p w14:paraId="0E765D52"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6DE6C19E"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489EB865"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hideMark/>
          </w:tcPr>
          <w:p w14:paraId="0C14C70C"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tcPr>
          <w:p w14:paraId="1424CE5C"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630D5F55"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hideMark/>
          </w:tcPr>
          <w:p w14:paraId="130F3DC3"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C</w:t>
            </w:r>
          </w:p>
        </w:tc>
        <w:tc>
          <w:tcPr>
            <w:tcW w:w="259" w:type="dxa"/>
            <w:shd w:val="clear" w:color="auto" w:fill="FFFFFF"/>
            <w:vAlign w:val="center"/>
            <w:hideMark/>
          </w:tcPr>
          <w:p w14:paraId="4AC11B4F"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C</w:t>
            </w:r>
          </w:p>
        </w:tc>
        <w:tc>
          <w:tcPr>
            <w:tcW w:w="259" w:type="dxa"/>
            <w:shd w:val="clear" w:color="auto" w:fill="FFFFFF"/>
            <w:vAlign w:val="center"/>
          </w:tcPr>
          <w:p w14:paraId="6D418BC0"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069B2DBA"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0A35FE7B" w14:textId="77777777" w:rsidR="00CB0B19" w:rsidRPr="00240F67" w:rsidRDefault="00CB0B19" w:rsidP="00232A9C">
            <w:pPr>
              <w:jc w:val="center"/>
              <w:rPr>
                <w:rFonts w:ascii="Arial" w:hAnsi="Arial" w:cs="Arial"/>
                <w:sz w:val="18"/>
                <w:szCs w:val="18"/>
              </w:rPr>
            </w:pPr>
          </w:p>
        </w:tc>
        <w:tc>
          <w:tcPr>
            <w:tcW w:w="0" w:type="auto"/>
            <w:shd w:val="clear" w:color="auto" w:fill="FFFFFF"/>
            <w:hideMark/>
          </w:tcPr>
          <w:p w14:paraId="54707A37" w14:textId="77777777" w:rsidR="00CB0B19" w:rsidRPr="007E23F9" w:rsidRDefault="005716D1" w:rsidP="00232A9C">
            <w:pPr>
              <w:jc w:val="center"/>
              <w:rPr>
                <w:rFonts w:ascii="Arial" w:hAnsi="Arial" w:cs="Arial"/>
                <w:sz w:val="18"/>
                <w:szCs w:val="18"/>
              </w:rPr>
            </w:pPr>
            <w:hyperlink w:anchor="_Sec._50-12-362._-" w:history="1">
              <w:r w:rsidR="00CB0B19" w:rsidRPr="007E23F9">
                <w:rPr>
                  <w:rStyle w:val="Hyperlink"/>
                  <w:rFonts w:cs="Arial"/>
                  <w:sz w:val="18"/>
                  <w:szCs w:val="18"/>
                  <w:u w:val="none"/>
                </w:rPr>
                <w:t>Sections 50-12-362</w:t>
              </w:r>
            </w:hyperlink>
            <w:r w:rsidR="00CB0B19" w:rsidRPr="007E23F9">
              <w:rPr>
                <w:rFonts w:ascii="Arial" w:hAnsi="Arial" w:cs="Arial"/>
                <w:sz w:val="18"/>
                <w:szCs w:val="18"/>
              </w:rPr>
              <w:t xml:space="preserve">, </w:t>
            </w:r>
            <w:hyperlink w:anchor="_Sec._50-16-242._-" w:history="1">
              <w:r w:rsidR="00CB0B19" w:rsidRPr="007E23F9">
                <w:rPr>
                  <w:rStyle w:val="Hyperlink"/>
                  <w:rFonts w:cs="Arial"/>
                  <w:sz w:val="18"/>
                  <w:szCs w:val="18"/>
                  <w:u w:val="none"/>
                </w:rPr>
                <w:t>50-16-242</w:t>
              </w:r>
            </w:hyperlink>
            <w:r w:rsidR="00CB0B19" w:rsidRPr="007E23F9">
              <w:rPr>
                <w:rFonts w:ascii="Arial" w:hAnsi="Arial" w:cs="Arial"/>
                <w:sz w:val="18"/>
                <w:szCs w:val="18"/>
              </w:rPr>
              <w:t xml:space="preserve"> </w:t>
            </w:r>
          </w:p>
        </w:tc>
      </w:tr>
      <w:tr w:rsidR="00CB0B19" w:rsidRPr="00240F67" w14:paraId="1A814CF8" w14:textId="77777777" w:rsidTr="00232A9C">
        <w:trPr>
          <w:cantSplit/>
        </w:trPr>
        <w:tc>
          <w:tcPr>
            <w:tcW w:w="0" w:type="auto"/>
            <w:vMerge/>
            <w:shd w:val="clear" w:color="auto" w:fill="FFFFFF"/>
            <w:hideMark/>
          </w:tcPr>
          <w:p w14:paraId="72DD49B6" w14:textId="77777777" w:rsidR="00CB0B19" w:rsidRPr="00240F67" w:rsidRDefault="00CB0B19" w:rsidP="00232A9C">
            <w:pPr>
              <w:jc w:val="center"/>
              <w:rPr>
                <w:rFonts w:ascii="Arial" w:hAnsi="Arial" w:cs="Arial"/>
                <w:sz w:val="18"/>
                <w:szCs w:val="18"/>
              </w:rPr>
            </w:pPr>
          </w:p>
        </w:tc>
        <w:tc>
          <w:tcPr>
            <w:tcW w:w="0" w:type="auto"/>
            <w:shd w:val="clear" w:color="auto" w:fill="FFFFFF"/>
            <w:vAlign w:val="center"/>
            <w:hideMark/>
          </w:tcPr>
          <w:p w14:paraId="2E61CD6B" w14:textId="77777777" w:rsidR="00CB0B19" w:rsidRPr="00240F67" w:rsidRDefault="00CB0B19" w:rsidP="00232A9C">
            <w:pPr>
              <w:rPr>
                <w:rFonts w:ascii="Arial" w:hAnsi="Arial" w:cs="Arial"/>
                <w:sz w:val="18"/>
                <w:szCs w:val="18"/>
              </w:rPr>
            </w:pPr>
            <w:r w:rsidRPr="00240F67">
              <w:rPr>
                <w:rFonts w:ascii="Arial" w:hAnsi="Arial" w:cs="Arial"/>
                <w:sz w:val="18"/>
                <w:szCs w:val="18"/>
              </w:rPr>
              <w:t xml:space="preserve">Ice manufacture </w:t>
            </w:r>
          </w:p>
        </w:tc>
        <w:tc>
          <w:tcPr>
            <w:tcW w:w="259" w:type="dxa"/>
            <w:shd w:val="clear" w:color="auto" w:fill="FFFFFF"/>
            <w:vAlign w:val="center"/>
          </w:tcPr>
          <w:p w14:paraId="791256E9"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4F9D2F11"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5C2373EB"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5722E8EB"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714E6472"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67706AE3"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5EC181DF"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40A02812"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5B2E0F22"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hideMark/>
          </w:tcPr>
          <w:p w14:paraId="110767F7"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C</w:t>
            </w:r>
          </w:p>
        </w:tc>
        <w:tc>
          <w:tcPr>
            <w:tcW w:w="259" w:type="dxa"/>
            <w:shd w:val="clear" w:color="auto" w:fill="FFFFFF"/>
            <w:vAlign w:val="center"/>
          </w:tcPr>
          <w:p w14:paraId="642C35B0"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hideMark/>
          </w:tcPr>
          <w:p w14:paraId="0F147B4E"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tcPr>
          <w:p w14:paraId="1FCB1510"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hideMark/>
          </w:tcPr>
          <w:p w14:paraId="4CF3C35B"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3E9A4AE8"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40387FBF"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52899794"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0388F6C4"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L</w:t>
            </w:r>
          </w:p>
        </w:tc>
        <w:tc>
          <w:tcPr>
            <w:tcW w:w="259" w:type="dxa"/>
            <w:shd w:val="clear" w:color="auto" w:fill="FFFFFF"/>
            <w:vAlign w:val="center"/>
          </w:tcPr>
          <w:p w14:paraId="386F6331"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243D2C2A"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59D4072C"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hideMark/>
          </w:tcPr>
          <w:p w14:paraId="3623FA80"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tcPr>
          <w:p w14:paraId="1D4DE056"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4FA402EE"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62114D6F"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4CD48785"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105FDE40"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48DDE410"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0383171A" w14:textId="77777777" w:rsidR="00CB0B19" w:rsidRPr="00240F67" w:rsidRDefault="00CB0B19" w:rsidP="00232A9C">
            <w:pPr>
              <w:jc w:val="center"/>
              <w:rPr>
                <w:rFonts w:ascii="Arial" w:hAnsi="Arial" w:cs="Arial"/>
                <w:sz w:val="18"/>
                <w:szCs w:val="18"/>
              </w:rPr>
            </w:pPr>
          </w:p>
        </w:tc>
        <w:tc>
          <w:tcPr>
            <w:tcW w:w="0" w:type="auto"/>
            <w:shd w:val="clear" w:color="auto" w:fill="FFFFFF"/>
            <w:hideMark/>
          </w:tcPr>
          <w:p w14:paraId="5719F964" w14:textId="77777777" w:rsidR="00CB0B19" w:rsidRPr="007E23F9" w:rsidRDefault="00CB0B19" w:rsidP="00232A9C">
            <w:pPr>
              <w:jc w:val="center"/>
              <w:rPr>
                <w:rFonts w:ascii="Arial" w:hAnsi="Arial" w:cs="Arial"/>
                <w:sz w:val="18"/>
                <w:szCs w:val="18"/>
              </w:rPr>
            </w:pPr>
            <w:r w:rsidRPr="007E23F9">
              <w:rPr>
                <w:rFonts w:ascii="Arial" w:hAnsi="Arial" w:cs="Arial"/>
                <w:sz w:val="18"/>
                <w:szCs w:val="18"/>
              </w:rPr>
              <w:t xml:space="preserve">GRT; </w:t>
            </w:r>
            <w:hyperlink w:anchor="_Sec._50-12-458._-" w:history="1">
              <w:r w:rsidRPr="007E23F9">
                <w:rPr>
                  <w:rStyle w:val="Hyperlink"/>
                  <w:rFonts w:cs="Arial"/>
                  <w:sz w:val="18"/>
                  <w:szCs w:val="18"/>
                  <w:u w:val="none"/>
                </w:rPr>
                <w:t>Section 50-12-458</w:t>
              </w:r>
            </w:hyperlink>
            <w:r w:rsidRPr="007E23F9">
              <w:rPr>
                <w:rFonts w:ascii="Arial" w:hAnsi="Arial" w:cs="Arial"/>
                <w:sz w:val="18"/>
                <w:szCs w:val="18"/>
              </w:rPr>
              <w:t xml:space="preserve"> </w:t>
            </w:r>
          </w:p>
        </w:tc>
      </w:tr>
      <w:tr w:rsidR="00CB0B19" w:rsidRPr="00240F67" w14:paraId="1CD0F0E7" w14:textId="77777777" w:rsidTr="00232A9C">
        <w:trPr>
          <w:cantSplit/>
        </w:trPr>
        <w:tc>
          <w:tcPr>
            <w:tcW w:w="0" w:type="auto"/>
            <w:vMerge/>
            <w:shd w:val="clear" w:color="auto" w:fill="FFFFFF"/>
            <w:hideMark/>
          </w:tcPr>
          <w:p w14:paraId="6D727F30" w14:textId="77777777" w:rsidR="00CB0B19" w:rsidRPr="00240F67" w:rsidRDefault="00CB0B19" w:rsidP="00232A9C">
            <w:pPr>
              <w:jc w:val="center"/>
              <w:rPr>
                <w:rFonts w:ascii="Arial" w:hAnsi="Arial" w:cs="Arial"/>
                <w:sz w:val="18"/>
                <w:szCs w:val="18"/>
              </w:rPr>
            </w:pPr>
          </w:p>
        </w:tc>
        <w:tc>
          <w:tcPr>
            <w:tcW w:w="0" w:type="auto"/>
            <w:shd w:val="clear" w:color="auto" w:fill="FFFFFF"/>
            <w:vAlign w:val="center"/>
            <w:hideMark/>
          </w:tcPr>
          <w:p w14:paraId="5C863E03" w14:textId="77777777" w:rsidR="00CB0B19" w:rsidRPr="00240F67" w:rsidRDefault="00CB0B19" w:rsidP="00232A9C">
            <w:pPr>
              <w:rPr>
                <w:rFonts w:ascii="Arial" w:hAnsi="Arial" w:cs="Arial"/>
                <w:sz w:val="18"/>
                <w:szCs w:val="18"/>
              </w:rPr>
            </w:pPr>
            <w:r w:rsidRPr="00240F67">
              <w:rPr>
                <w:rFonts w:ascii="Arial" w:hAnsi="Arial" w:cs="Arial"/>
                <w:sz w:val="18"/>
                <w:szCs w:val="18"/>
              </w:rPr>
              <w:t xml:space="preserve">Jewelry manufacture </w:t>
            </w:r>
          </w:p>
        </w:tc>
        <w:tc>
          <w:tcPr>
            <w:tcW w:w="259" w:type="dxa"/>
            <w:shd w:val="clear" w:color="auto" w:fill="FFFFFF"/>
            <w:vAlign w:val="center"/>
          </w:tcPr>
          <w:p w14:paraId="2505D062"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6B180A87"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1458CF76"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2E1BA36E"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75598A53"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071C8A6B"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6CF6CC83"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5310ACC8"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tcPr>
          <w:p w14:paraId="41C163C6"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331D8B15"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C/</w:t>
            </w:r>
          </w:p>
          <w:p w14:paraId="0F6D6A8A"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739CF5AA"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C</w:t>
            </w:r>
          </w:p>
        </w:tc>
        <w:tc>
          <w:tcPr>
            <w:tcW w:w="259" w:type="dxa"/>
            <w:shd w:val="clear" w:color="auto" w:fill="FFFFFF"/>
            <w:vAlign w:val="center"/>
          </w:tcPr>
          <w:p w14:paraId="67896A2D"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hideMark/>
          </w:tcPr>
          <w:p w14:paraId="1DBB1E16"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2E7DEE63"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302F0EE1"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185A8916"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6449BF12"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7C340A93"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L</w:t>
            </w:r>
          </w:p>
        </w:tc>
        <w:tc>
          <w:tcPr>
            <w:tcW w:w="259" w:type="dxa"/>
            <w:shd w:val="clear" w:color="auto" w:fill="FFFFFF"/>
            <w:vAlign w:val="center"/>
          </w:tcPr>
          <w:p w14:paraId="73869EF6"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0E8D436C"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5C604A0B"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hideMark/>
          </w:tcPr>
          <w:p w14:paraId="75057098"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tcPr>
          <w:p w14:paraId="6CBD66EF"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3922D86F"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hideMark/>
          </w:tcPr>
          <w:p w14:paraId="08D5ECAD"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11E54DDE"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tcPr>
          <w:p w14:paraId="24E8E6C9"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15EA7C26"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5FA96A16" w14:textId="77777777" w:rsidR="00CB0B19" w:rsidRPr="00240F67" w:rsidRDefault="00CB0B19" w:rsidP="00232A9C">
            <w:pPr>
              <w:jc w:val="center"/>
              <w:rPr>
                <w:rFonts w:ascii="Arial" w:hAnsi="Arial" w:cs="Arial"/>
                <w:sz w:val="18"/>
                <w:szCs w:val="18"/>
              </w:rPr>
            </w:pPr>
          </w:p>
        </w:tc>
        <w:tc>
          <w:tcPr>
            <w:tcW w:w="0" w:type="auto"/>
            <w:shd w:val="clear" w:color="auto" w:fill="FFFFFF"/>
            <w:hideMark/>
          </w:tcPr>
          <w:p w14:paraId="0157B53F" w14:textId="77777777" w:rsidR="00CB0B19" w:rsidRPr="007E23F9" w:rsidRDefault="005716D1" w:rsidP="00232A9C">
            <w:pPr>
              <w:jc w:val="center"/>
              <w:rPr>
                <w:rFonts w:ascii="Arial" w:hAnsi="Arial" w:cs="Arial"/>
                <w:sz w:val="18"/>
                <w:szCs w:val="18"/>
              </w:rPr>
            </w:pPr>
            <w:hyperlink w:anchor="_Sec._50-12-340._-" w:history="1">
              <w:r w:rsidR="00CB0B19" w:rsidRPr="007E23F9">
                <w:rPr>
                  <w:rStyle w:val="Hyperlink"/>
                  <w:rFonts w:cs="Arial"/>
                  <w:sz w:val="18"/>
                  <w:szCs w:val="18"/>
                  <w:u w:val="none"/>
                </w:rPr>
                <w:t>Sections 50-12-340</w:t>
              </w:r>
            </w:hyperlink>
            <w:r w:rsidR="00CB0B19" w:rsidRPr="007E23F9">
              <w:rPr>
                <w:rFonts w:ascii="Arial" w:hAnsi="Arial" w:cs="Arial"/>
                <w:sz w:val="18"/>
                <w:szCs w:val="18"/>
              </w:rPr>
              <w:t xml:space="preserve">, </w:t>
            </w:r>
            <w:hyperlink w:anchor="_Sec._50-12-458._-" w:history="1">
              <w:r w:rsidR="00CB0B19" w:rsidRPr="007E23F9">
                <w:rPr>
                  <w:rStyle w:val="Hyperlink"/>
                  <w:rFonts w:cs="Arial"/>
                  <w:sz w:val="18"/>
                  <w:szCs w:val="18"/>
                  <w:u w:val="none"/>
                </w:rPr>
                <w:t>50-12-458</w:t>
              </w:r>
            </w:hyperlink>
          </w:p>
        </w:tc>
      </w:tr>
      <w:tr w:rsidR="00CB0B19" w:rsidRPr="00240F67" w14:paraId="11241551" w14:textId="77777777" w:rsidTr="00232A9C">
        <w:trPr>
          <w:cantSplit/>
        </w:trPr>
        <w:tc>
          <w:tcPr>
            <w:tcW w:w="0" w:type="auto"/>
            <w:vMerge/>
            <w:shd w:val="clear" w:color="auto" w:fill="FFFFFF"/>
            <w:hideMark/>
          </w:tcPr>
          <w:p w14:paraId="16B69E8B" w14:textId="77777777" w:rsidR="00CB0B19" w:rsidRPr="00240F67" w:rsidRDefault="00CB0B19" w:rsidP="00232A9C">
            <w:pPr>
              <w:jc w:val="center"/>
              <w:rPr>
                <w:rFonts w:ascii="Arial" w:hAnsi="Arial" w:cs="Arial"/>
                <w:sz w:val="18"/>
                <w:szCs w:val="18"/>
              </w:rPr>
            </w:pPr>
          </w:p>
        </w:tc>
        <w:tc>
          <w:tcPr>
            <w:tcW w:w="0" w:type="auto"/>
            <w:shd w:val="clear" w:color="auto" w:fill="FFFFFF"/>
            <w:vAlign w:val="center"/>
            <w:hideMark/>
          </w:tcPr>
          <w:p w14:paraId="76ED0A8E" w14:textId="77777777" w:rsidR="00CB0B19" w:rsidRPr="00240F67" w:rsidRDefault="00CB0B19" w:rsidP="00232A9C">
            <w:pPr>
              <w:rPr>
                <w:rFonts w:ascii="Arial" w:hAnsi="Arial" w:cs="Arial"/>
                <w:sz w:val="18"/>
                <w:szCs w:val="18"/>
              </w:rPr>
            </w:pPr>
            <w:r w:rsidRPr="00240F67">
              <w:rPr>
                <w:rFonts w:ascii="Arial" w:hAnsi="Arial" w:cs="Arial"/>
                <w:sz w:val="18"/>
                <w:szCs w:val="18"/>
              </w:rPr>
              <w:t xml:space="preserve">Lithographing, and sign shops </w:t>
            </w:r>
          </w:p>
        </w:tc>
        <w:tc>
          <w:tcPr>
            <w:tcW w:w="259" w:type="dxa"/>
            <w:shd w:val="clear" w:color="auto" w:fill="FFFFFF"/>
            <w:vAlign w:val="center"/>
          </w:tcPr>
          <w:p w14:paraId="7EBAD9CA"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614207B4"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3D2E5ED4"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36F8CE12"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02066754"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4AB6AC60"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5CFFB4D2"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hideMark/>
          </w:tcPr>
          <w:p w14:paraId="58C8B3E1"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C/</w:t>
            </w:r>
          </w:p>
          <w:p w14:paraId="26A9A58B"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tcPr>
          <w:p w14:paraId="55408110"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26A42C2A"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C/</w:t>
            </w:r>
          </w:p>
          <w:p w14:paraId="033F0993"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tcPr>
          <w:p w14:paraId="245EF65D"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6A1E1CD6"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hideMark/>
          </w:tcPr>
          <w:p w14:paraId="2045206D"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C</w:t>
            </w:r>
          </w:p>
        </w:tc>
        <w:tc>
          <w:tcPr>
            <w:tcW w:w="259" w:type="dxa"/>
            <w:shd w:val="clear" w:color="auto" w:fill="FFFFFF"/>
            <w:vAlign w:val="center"/>
            <w:hideMark/>
          </w:tcPr>
          <w:p w14:paraId="16F9B18B"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041CE0F7"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62EF116F"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087CC7E3"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360D0CE8"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L</w:t>
            </w:r>
          </w:p>
        </w:tc>
        <w:tc>
          <w:tcPr>
            <w:tcW w:w="259" w:type="dxa"/>
            <w:shd w:val="clear" w:color="auto" w:fill="FFFFFF"/>
            <w:vAlign w:val="center"/>
          </w:tcPr>
          <w:p w14:paraId="2DB4F806"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129BCC8F"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7E033D46"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hideMark/>
          </w:tcPr>
          <w:p w14:paraId="5D529087"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tcPr>
          <w:p w14:paraId="437F6CAD"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tcPr>
          <w:p w14:paraId="0A78F654"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hideMark/>
          </w:tcPr>
          <w:p w14:paraId="5D8EA0F2"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43C1591A"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tcPr>
          <w:p w14:paraId="6B841794" w14:textId="77777777" w:rsidR="00CB0B19" w:rsidRPr="00240F67" w:rsidRDefault="00CB0B19" w:rsidP="00232A9C">
            <w:pPr>
              <w:jc w:val="center"/>
              <w:rPr>
                <w:rFonts w:ascii="Arial" w:hAnsi="Arial" w:cs="Arial"/>
                <w:sz w:val="18"/>
                <w:szCs w:val="18"/>
              </w:rPr>
            </w:pPr>
          </w:p>
        </w:tc>
        <w:tc>
          <w:tcPr>
            <w:tcW w:w="259" w:type="dxa"/>
            <w:shd w:val="clear" w:color="auto" w:fill="FFFFFF"/>
            <w:vAlign w:val="center"/>
            <w:hideMark/>
          </w:tcPr>
          <w:p w14:paraId="45898080" w14:textId="77777777" w:rsidR="00CB0B19" w:rsidRPr="00240F67" w:rsidRDefault="00CB0B19" w:rsidP="00232A9C">
            <w:pPr>
              <w:jc w:val="center"/>
              <w:rPr>
                <w:rFonts w:ascii="Arial" w:hAnsi="Arial" w:cs="Arial"/>
                <w:sz w:val="18"/>
                <w:szCs w:val="18"/>
              </w:rPr>
            </w:pPr>
            <w:r w:rsidRPr="00240F67">
              <w:rPr>
                <w:rFonts w:ascii="Arial" w:hAnsi="Arial" w:cs="Arial"/>
                <w:sz w:val="18"/>
                <w:szCs w:val="18"/>
              </w:rPr>
              <w:t>C</w:t>
            </w:r>
          </w:p>
        </w:tc>
        <w:tc>
          <w:tcPr>
            <w:tcW w:w="259" w:type="dxa"/>
            <w:shd w:val="clear" w:color="auto" w:fill="FFFFFF"/>
            <w:vAlign w:val="center"/>
          </w:tcPr>
          <w:p w14:paraId="47139287" w14:textId="77777777" w:rsidR="00CB0B19" w:rsidRPr="00240F67" w:rsidRDefault="00CB0B19" w:rsidP="00232A9C">
            <w:pPr>
              <w:jc w:val="center"/>
              <w:rPr>
                <w:rFonts w:ascii="Arial" w:hAnsi="Arial" w:cs="Arial"/>
                <w:sz w:val="18"/>
                <w:szCs w:val="18"/>
              </w:rPr>
            </w:pPr>
          </w:p>
        </w:tc>
        <w:tc>
          <w:tcPr>
            <w:tcW w:w="0" w:type="auto"/>
            <w:shd w:val="clear" w:color="auto" w:fill="FFFFFF"/>
            <w:hideMark/>
          </w:tcPr>
          <w:p w14:paraId="54E931B0" w14:textId="77777777" w:rsidR="00CB0B19" w:rsidRPr="007E23F9" w:rsidRDefault="005716D1" w:rsidP="00232A9C">
            <w:pPr>
              <w:jc w:val="center"/>
              <w:rPr>
                <w:rFonts w:ascii="Arial" w:hAnsi="Arial" w:cs="Arial"/>
                <w:sz w:val="18"/>
                <w:szCs w:val="18"/>
              </w:rPr>
            </w:pPr>
            <w:hyperlink w:anchor="_Sec._50-12-342._-" w:history="1">
              <w:r w:rsidR="00CB0B19" w:rsidRPr="007E23F9">
                <w:rPr>
                  <w:rStyle w:val="Hyperlink"/>
                  <w:rFonts w:cs="Arial"/>
                  <w:sz w:val="18"/>
                  <w:szCs w:val="18"/>
                  <w:u w:val="none"/>
                </w:rPr>
                <w:t>Sections 50-12-342</w:t>
              </w:r>
            </w:hyperlink>
            <w:r w:rsidR="00CB0B19" w:rsidRPr="007E23F9">
              <w:rPr>
                <w:rFonts w:ascii="Arial" w:hAnsi="Arial" w:cs="Arial"/>
                <w:sz w:val="18"/>
                <w:szCs w:val="18"/>
              </w:rPr>
              <w:t xml:space="preserve">, </w:t>
            </w:r>
            <w:hyperlink w:anchor="_Sec._50-12-458._-" w:history="1">
              <w:r w:rsidR="00CB0B19" w:rsidRPr="007E23F9">
                <w:rPr>
                  <w:rStyle w:val="Hyperlink"/>
                  <w:rFonts w:cs="Arial"/>
                  <w:sz w:val="18"/>
                  <w:szCs w:val="18"/>
                  <w:u w:val="none"/>
                </w:rPr>
                <w:t>50-12-458</w:t>
              </w:r>
            </w:hyperlink>
          </w:p>
        </w:tc>
      </w:tr>
    </w:tbl>
    <w:p w14:paraId="305278E0" w14:textId="77777777" w:rsidR="00CB0B19" w:rsidRDefault="00CB0B19" w:rsidP="009A272A">
      <w:pPr>
        <w:pStyle w:val="Detroit3Subdivision"/>
        <w:numPr>
          <w:ilvl w:val="0"/>
          <w:numId w:val="0"/>
        </w:numPr>
        <w:ind w:left="446"/>
        <w:jc w:val="left"/>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Look w:val="04A0" w:firstRow="1" w:lastRow="0" w:firstColumn="1" w:lastColumn="0" w:noHBand="0" w:noVBand="1"/>
      </w:tblPr>
      <w:tblGrid>
        <w:gridCol w:w="1662"/>
        <w:gridCol w:w="2469"/>
        <w:gridCol w:w="259"/>
        <w:gridCol w:w="259"/>
        <w:gridCol w:w="259"/>
        <w:gridCol w:w="259"/>
        <w:gridCol w:w="259"/>
        <w:gridCol w:w="259"/>
        <w:gridCol w:w="259"/>
        <w:gridCol w:w="259"/>
        <w:gridCol w:w="259"/>
        <w:gridCol w:w="266"/>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1301"/>
      </w:tblGrid>
      <w:tr w:rsidR="007E23F9" w:rsidRPr="00240F67" w14:paraId="127609CF" w14:textId="77777777" w:rsidTr="00232A9C">
        <w:trPr>
          <w:cantSplit/>
        </w:trPr>
        <w:tc>
          <w:tcPr>
            <w:tcW w:w="0" w:type="auto"/>
            <w:vMerge w:val="restart"/>
            <w:shd w:val="clear" w:color="auto" w:fill="FFFFFF"/>
            <w:vAlign w:val="center"/>
            <w:hideMark/>
          </w:tcPr>
          <w:p w14:paraId="66F408E8"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Manufacturing and production (cont'd)</w:t>
            </w:r>
          </w:p>
        </w:tc>
        <w:tc>
          <w:tcPr>
            <w:tcW w:w="0" w:type="auto"/>
            <w:shd w:val="clear" w:color="auto" w:fill="FFFFFF"/>
            <w:vAlign w:val="center"/>
            <w:hideMark/>
          </w:tcPr>
          <w:p w14:paraId="3B069CD3" w14:textId="77777777" w:rsidR="007E23F9" w:rsidRPr="00240F67" w:rsidRDefault="007E23F9" w:rsidP="00232A9C">
            <w:pPr>
              <w:rPr>
                <w:rFonts w:ascii="Arial" w:hAnsi="Arial" w:cs="Arial"/>
                <w:sz w:val="18"/>
                <w:szCs w:val="18"/>
              </w:rPr>
            </w:pPr>
            <w:r w:rsidRPr="00240F67">
              <w:rPr>
                <w:rFonts w:ascii="Arial" w:hAnsi="Arial" w:cs="Arial"/>
                <w:sz w:val="18"/>
                <w:szCs w:val="18"/>
              </w:rPr>
              <w:t xml:space="preserve">Low/medium-impact manufacturing or processing as defined in Section 50-16-284 </w:t>
            </w:r>
          </w:p>
        </w:tc>
        <w:tc>
          <w:tcPr>
            <w:tcW w:w="259" w:type="dxa"/>
            <w:shd w:val="clear" w:color="auto" w:fill="FFFFFF"/>
            <w:vAlign w:val="center"/>
          </w:tcPr>
          <w:p w14:paraId="07BB1DC0"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30711316"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7CF5FFA4"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045D2FD1"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06001482"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4C1F7FD0"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6F773E6E"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4CA2E311"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tcPr>
          <w:p w14:paraId="1FEDEC9A"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tcPr>
          <w:p w14:paraId="059A993B"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tcPr>
          <w:p w14:paraId="16F51246"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52CAD6DA"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hideMark/>
          </w:tcPr>
          <w:p w14:paraId="4AA157B7"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C</w:t>
            </w:r>
          </w:p>
        </w:tc>
        <w:tc>
          <w:tcPr>
            <w:tcW w:w="259" w:type="dxa"/>
            <w:shd w:val="clear" w:color="auto" w:fill="FFFFFF"/>
            <w:vAlign w:val="center"/>
            <w:hideMark/>
          </w:tcPr>
          <w:p w14:paraId="2AAEDE40"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1190FDC4"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02640ABE"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52FCD9E3"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493FC284"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L</w:t>
            </w:r>
          </w:p>
        </w:tc>
        <w:tc>
          <w:tcPr>
            <w:tcW w:w="259" w:type="dxa"/>
            <w:shd w:val="clear" w:color="auto" w:fill="FFFFFF"/>
            <w:vAlign w:val="center"/>
          </w:tcPr>
          <w:p w14:paraId="2E1625C2"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22B35B38"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55BF41B8"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hideMark/>
          </w:tcPr>
          <w:p w14:paraId="25490989"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tcPr>
          <w:p w14:paraId="7DFF9080"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5057867F"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hideMark/>
          </w:tcPr>
          <w:p w14:paraId="48CF83B0"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5BFBD0B3"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tcPr>
          <w:p w14:paraId="66825418"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30E0FA3B"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41EC7749" w14:textId="77777777" w:rsidR="007E23F9" w:rsidRPr="00240F67" w:rsidRDefault="007E23F9" w:rsidP="00232A9C">
            <w:pPr>
              <w:jc w:val="center"/>
              <w:rPr>
                <w:rFonts w:ascii="Arial" w:hAnsi="Arial" w:cs="Arial"/>
                <w:sz w:val="18"/>
                <w:szCs w:val="18"/>
              </w:rPr>
            </w:pPr>
          </w:p>
        </w:tc>
        <w:tc>
          <w:tcPr>
            <w:tcW w:w="0" w:type="auto"/>
            <w:shd w:val="clear" w:color="auto" w:fill="FFFFFF"/>
            <w:hideMark/>
          </w:tcPr>
          <w:p w14:paraId="27A8FACC" w14:textId="77777777" w:rsidR="007E23F9" w:rsidRPr="007E23F9" w:rsidRDefault="007E23F9" w:rsidP="00232A9C">
            <w:pPr>
              <w:jc w:val="center"/>
              <w:rPr>
                <w:rStyle w:val="Hyperlink"/>
                <w:rFonts w:cs="Arial"/>
                <w:sz w:val="18"/>
                <w:szCs w:val="18"/>
                <w:u w:val="none"/>
              </w:rPr>
            </w:pPr>
            <w:r w:rsidRPr="007E23F9">
              <w:rPr>
                <w:rFonts w:ascii="Arial" w:hAnsi="Arial" w:cs="Arial"/>
                <w:sz w:val="18"/>
                <w:szCs w:val="18"/>
              </w:rPr>
              <w:fldChar w:fldCharType="begin"/>
            </w:r>
            <w:r w:rsidRPr="007E23F9">
              <w:rPr>
                <w:rFonts w:ascii="Arial" w:hAnsi="Arial" w:cs="Arial"/>
                <w:sz w:val="18"/>
                <w:szCs w:val="18"/>
              </w:rPr>
              <w:instrText xml:space="preserve"> HYPERLINK  \l "_Sec._50-12-361._-" </w:instrText>
            </w:r>
            <w:r w:rsidRPr="007E23F9">
              <w:rPr>
                <w:rFonts w:ascii="Arial" w:hAnsi="Arial" w:cs="Arial"/>
                <w:sz w:val="18"/>
                <w:szCs w:val="18"/>
              </w:rPr>
              <w:fldChar w:fldCharType="separate"/>
            </w:r>
            <w:r w:rsidRPr="007E23F9">
              <w:rPr>
                <w:rStyle w:val="Hyperlink"/>
                <w:rFonts w:cs="Arial"/>
                <w:sz w:val="18"/>
                <w:szCs w:val="18"/>
                <w:u w:val="none"/>
              </w:rPr>
              <w:t xml:space="preserve">Sections </w:t>
            </w:r>
          </w:p>
          <w:p w14:paraId="18AA1E55" w14:textId="77777777" w:rsidR="007E23F9" w:rsidRPr="007E23F9" w:rsidRDefault="007E23F9" w:rsidP="00232A9C">
            <w:pPr>
              <w:jc w:val="center"/>
              <w:rPr>
                <w:rFonts w:ascii="Arial" w:hAnsi="Arial" w:cs="Arial"/>
                <w:sz w:val="18"/>
                <w:szCs w:val="18"/>
              </w:rPr>
            </w:pPr>
            <w:r w:rsidRPr="007E23F9">
              <w:rPr>
                <w:rStyle w:val="Hyperlink"/>
                <w:rFonts w:cs="Arial"/>
                <w:sz w:val="18"/>
                <w:szCs w:val="18"/>
                <w:u w:val="none"/>
              </w:rPr>
              <w:t>50-12-361</w:t>
            </w:r>
            <w:r w:rsidRPr="007E23F9">
              <w:rPr>
                <w:rFonts w:ascii="Arial" w:hAnsi="Arial" w:cs="Arial"/>
                <w:sz w:val="18"/>
                <w:szCs w:val="18"/>
              </w:rPr>
              <w:fldChar w:fldCharType="end"/>
            </w:r>
            <w:r w:rsidRPr="007E23F9">
              <w:rPr>
                <w:rFonts w:ascii="Arial" w:hAnsi="Arial" w:cs="Arial"/>
                <w:sz w:val="18"/>
                <w:szCs w:val="18"/>
              </w:rPr>
              <w:t xml:space="preserve">, </w:t>
            </w:r>
          </w:p>
          <w:p w14:paraId="515A5B86" w14:textId="77777777" w:rsidR="007E23F9" w:rsidRPr="007E23F9" w:rsidRDefault="005716D1" w:rsidP="00232A9C">
            <w:pPr>
              <w:jc w:val="center"/>
              <w:rPr>
                <w:rFonts w:ascii="Arial" w:hAnsi="Arial" w:cs="Arial"/>
                <w:sz w:val="18"/>
                <w:szCs w:val="18"/>
              </w:rPr>
            </w:pPr>
            <w:hyperlink w:anchor="_Sec._50-12-458._-" w:history="1">
              <w:r w:rsidR="007E23F9" w:rsidRPr="007E23F9">
                <w:rPr>
                  <w:rStyle w:val="Hyperlink"/>
                  <w:rFonts w:cs="Arial"/>
                  <w:sz w:val="18"/>
                  <w:szCs w:val="18"/>
                  <w:u w:val="none"/>
                </w:rPr>
                <w:t>50-12-458</w:t>
              </w:r>
            </w:hyperlink>
            <w:r w:rsidR="007E23F9" w:rsidRPr="007E23F9">
              <w:rPr>
                <w:rFonts w:ascii="Arial" w:hAnsi="Arial" w:cs="Arial"/>
                <w:sz w:val="18"/>
                <w:szCs w:val="18"/>
              </w:rPr>
              <w:t xml:space="preserve"> </w:t>
            </w:r>
          </w:p>
        </w:tc>
      </w:tr>
      <w:tr w:rsidR="007E23F9" w:rsidRPr="00240F67" w14:paraId="29AAC3C8" w14:textId="77777777" w:rsidTr="00232A9C">
        <w:trPr>
          <w:cantSplit/>
        </w:trPr>
        <w:tc>
          <w:tcPr>
            <w:tcW w:w="0" w:type="auto"/>
            <w:vMerge/>
            <w:shd w:val="clear" w:color="auto" w:fill="FFFFFF"/>
            <w:hideMark/>
          </w:tcPr>
          <w:p w14:paraId="556313C7" w14:textId="77777777" w:rsidR="007E23F9" w:rsidRPr="00240F67" w:rsidRDefault="007E23F9" w:rsidP="00232A9C">
            <w:pPr>
              <w:jc w:val="center"/>
              <w:rPr>
                <w:rFonts w:ascii="Arial" w:hAnsi="Arial" w:cs="Arial"/>
                <w:sz w:val="18"/>
                <w:szCs w:val="18"/>
              </w:rPr>
            </w:pPr>
          </w:p>
        </w:tc>
        <w:tc>
          <w:tcPr>
            <w:tcW w:w="0" w:type="auto"/>
            <w:shd w:val="clear" w:color="auto" w:fill="FFFFFF"/>
            <w:vAlign w:val="center"/>
            <w:hideMark/>
          </w:tcPr>
          <w:p w14:paraId="54FAA15E" w14:textId="77777777" w:rsidR="007E23F9" w:rsidRPr="00240F67" w:rsidRDefault="007E23F9" w:rsidP="00232A9C">
            <w:pPr>
              <w:rPr>
                <w:rFonts w:ascii="Arial" w:hAnsi="Arial" w:cs="Arial"/>
                <w:sz w:val="18"/>
                <w:szCs w:val="18"/>
              </w:rPr>
            </w:pPr>
            <w:r w:rsidRPr="00240F67">
              <w:rPr>
                <w:rFonts w:ascii="Arial" w:hAnsi="Arial" w:cs="Arial"/>
                <w:sz w:val="18"/>
                <w:szCs w:val="18"/>
              </w:rPr>
              <w:t xml:space="preserve">Low-impact manufacturing or processing as defined in Section 50-16-284 </w:t>
            </w:r>
          </w:p>
        </w:tc>
        <w:tc>
          <w:tcPr>
            <w:tcW w:w="259" w:type="dxa"/>
            <w:shd w:val="clear" w:color="auto" w:fill="FFFFFF"/>
            <w:vAlign w:val="center"/>
          </w:tcPr>
          <w:p w14:paraId="2E0D7874"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55D2C3CB"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11AE31CB"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62B8F390"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6C64CBB4"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71E7A3E9"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5E8814A8"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258D6A58"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tcPr>
          <w:p w14:paraId="3D35685E"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tcPr>
          <w:p w14:paraId="44F1B30B"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tcPr>
          <w:p w14:paraId="076E7F1F"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hideMark/>
          </w:tcPr>
          <w:p w14:paraId="350F7EBC"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2E7DCE29"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C</w:t>
            </w:r>
          </w:p>
        </w:tc>
        <w:tc>
          <w:tcPr>
            <w:tcW w:w="259" w:type="dxa"/>
            <w:shd w:val="clear" w:color="auto" w:fill="FFFFFF"/>
            <w:vAlign w:val="center"/>
            <w:hideMark/>
          </w:tcPr>
          <w:p w14:paraId="2B5AC8E5"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54D9D667"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440305C2"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4300C33C"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0F4EB3E2"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L</w:t>
            </w:r>
          </w:p>
        </w:tc>
        <w:tc>
          <w:tcPr>
            <w:tcW w:w="259" w:type="dxa"/>
            <w:shd w:val="clear" w:color="auto" w:fill="FFFFFF"/>
            <w:vAlign w:val="center"/>
          </w:tcPr>
          <w:p w14:paraId="5957ABD5"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1367F634"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165CEAFB"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hideMark/>
          </w:tcPr>
          <w:p w14:paraId="05AF5A9B"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tcPr>
          <w:p w14:paraId="3333A15C"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5EC210F9"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hideMark/>
          </w:tcPr>
          <w:p w14:paraId="56121665"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0EF1F6CA"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tcPr>
          <w:p w14:paraId="73954B8B"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hideMark/>
          </w:tcPr>
          <w:p w14:paraId="417FFB1F"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C</w:t>
            </w:r>
          </w:p>
        </w:tc>
        <w:tc>
          <w:tcPr>
            <w:tcW w:w="259" w:type="dxa"/>
            <w:shd w:val="clear" w:color="auto" w:fill="FFFFFF"/>
            <w:vAlign w:val="center"/>
          </w:tcPr>
          <w:p w14:paraId="65D1B631" w14:textId="77777777" w:rsidR="007E23F9" w:rsidRPr="00240F67" w:rsidRDefault="007E23F9" w:rsidP="00232A9C">
            <w:pPr>
              <w:jc w:val="center"/>
              <w:rPr>
                <w:rFonts w:ascii="Arial" w:hAnsi="Arial" w:cs="Arial"/>
                <w:sz w:val="18"/>
                <w:szCs w:val="18"/>
              </w:rPr>
            </w:pPr>
          </w:p>
        </w:tc>
        <w:tc>
          <w:tcPr>
            <w:tcW w:w="0" w:type="auto"/>
            <w:shd w:val="clear" w:color="auto" w:fill="FFFFFF"/>
            <w:hideMark/>
          </w:tcPr>
          <w:p w14:paraId="39475F27" w14:textId="77777777" w:rsidR="007E23F9" w:rsidRPr="007E23F9" w:rsidRDefault="007E23F9" w:rsidP="00232A9C">
            <w:pPr>
              <w:jc w:val="center"/>
              <w:rPr>
                <w:rStyle w:val="Hyperlink"/>
                <w:rFonts w:cs="Arial"/>
                <w:sz w:val="18"/>
                <w:szCs w:val="18"/>
                <w:u w:val="none"/>
              </w:rPr>
            </w:pPr>
            <w:r w:rsidRPr="007E23F9">
              <w:rPr>
                <w:rFonts w:ascii="Arial" w:hAnsi="Arial" w:cs="Arial"/>
                <w:sz w:val="18"/>
                <w:szCs w:val="18"/>
              </w:rPr>
              <w:fldChar w:fldCharType="begin"/>
            </w:r>
            <w:r w:rsidRPr="007E23F9">
              <w:rPr>
                <w:rFonts w:ascii="Arial" w:hAnsi="Arial" w:cs="Arial"/>
                <w:sz w:val="18"/>
                <w:szCs w:val="18"/>
              </w:rPr>
              <w:instrText xml:space="preserve"> HYPERLINK  \l "_Sec._50-12-359._-" </w:instrText>
            </w:r>
            <w:r w:rsidRPr="007E23F9">
              <w:rPr>
                <w:rFonts w:ascii="Arial" w:hAnsi="Arial" w:cs="Arial"/>
                <w:sz w:val="18"/>
                <w:szCs w:val="18"/>
              </w:rPr>
              <w:fldChar w:fldCharType="separate"/>
            </w:r>
            <w:r w:rsidRPr="007E23F9">
              <w:rPr>
                <w:rStyle w:val="Hyperlink"/>
                <w:rFonts w:cs="Arial"/>
                <w:sz w:val="18"/>
                <w:szCs w:val="18"/>
                <w:u w:val="none"/>
              </w:rPr>
              <w:t xml:space="preserve">Sections </w:t>
            </w:r>
          </w:p>
          <w:p w14:paraId="021A1D7C" w14:textId="77777777" w:rsidR="007E23F9" w:rsidRPr="007E23F9" w:rsidRDefault="007E23F9" w:rsidP="00232A9C">
            <w:pPr>
              <w:jc w:val="center"/>
              <w:rPr>
                <w:rFonts w:ascii="Arial" w:hAnsi="Arial" w:cs="Arial"/>
                <w:sz w:val="18"/>
                <w:szCs w:val="18"/>
              </w:rPr>
            </w:pPr>
            <w:r w:rsidRPr="007E23F9">
              <w:rPr>
                <w:rStyle w:val="Hyperlink"/>
                <w:rFonts w:cs="Arial"/>
                <w:sz w:val="18"/>
                <w:szCs w:val="18"/>
                <w:u w:val="none"/>
              </w:rPr>
              <w:t>50-12-359</w:t>
            </w:r>
            <w:r w:rsidRPr="007E23F9">
              <w:rPr>
                <w:rFonts w:ascii="Arial" w:hAnsi="Arial" w:cs="Arial"/>
                <w:sz w:val="18"/>
                <w:szCs w:val="18"/>
              </w:rPr>
              <w:fldChar w:fldCharType="end"/>
            </w:r>
            <w:r w:rsidRPr="007E23F9">
              <w:rPr>
                <w:rFonts w:ascii="Arial" w:hAnsi="Arial" w:cs="Arial"/>
                <w:sz w:val="18"/>
                <w:szCs w:val="18"/>
              </w:rPr>
              <w:t xml:space="preserve">, </w:t>
            </w:r>
          </w:p>
          <w:p w14:paraId="3EE9C802" w14:textId="77777777" w:rsidR="007E23F9" w:rsidRPr="007E23F9" w:rsidRDefault="005716D1" w:rsidP="00232A9C">
            <w:pPr>
              <w:jc w:val="center"/>
              <w:rPr>
                <w:rFonts w:ascii="Arial" w:hAnsi="Arial" w:cs="Arial"/>
                <w:sz w:val="18"/>
                <w:szCs w:val="18"/>
              </w:rPr>
            </w:pPr>
            <w:hyperlink w:anchor="_Sec._50-12-458._-" w:history="1">
              <w:r w:rsidR="007E23F9" w:rsidRPr="007E23F9">
                <w:rPr>
                  <w:rStyle w:val="Hyperlink"/>
                  <w:rFonts w:cs="Arial"/>
                  <w:sz w:val="18"/>
                  <w:szCs w:val="18"/>
                  <w:u w:val="none"/>
                </w:rPr>
                <w:t>50-12-458</w:t>
              </w:r>
            </w:hyperlink>
          </w:p>
        </w:tc>
      </w:tr>
      <w:tr w:rsidR="007E23F9" w:rsidRPr="00240F67" w14:paraId="63FB58FF" w14:textId="77777777" w:rsidTr="00232A9C">
        <w:trPr>
          <w:cantSplit/>
        </w:trPr>
        <w:tc>
          <w:tcPr>
            <w:tcW w:w="0" w:type="auto"/>
            <w:vMerge/>
            <w:shd w:val="clear" w:color="auto" w:fill="FFFFFF"/>
            <w:hideMark/>
          </w:tcPr>
          <w:p w14:paraId="17258BFA" w14:textId="77777777" w:rsidR="007E23F9" w:rsidRPr="00240F67" w:rsidRDefault="007E23F9" w:rsidP="00232A9C">
            <w:pPr>
              <w:jc w:val="center"/>
              <w:rPr>
                <w:rFonts w:ascii="Arial" w:hAnsi="Arial" w:cs="Arial"/>
                <w:sz w:val="18"/>
                <w:szCs w:val="18"/>
              </w:rPr>
            </w:pPr>
          </w:p>
        </w:tc>
        <w:tc>
          <w:tcPr>
            <w:tcW w:w="0" w:type="auto"/>
            <w:shd w:val="clear" w:color="auto" w:fill="FFFFFF"/>
            <w:vAlign w:val="center"/>
            <w:hideMark/>
          </w:tcPr>
          <w:p w14:paraId="1677B1C4" w14:textId="77777777" w:rsidR="007E23F9" w:rsidRPr="00240F67" w:rsidRDefault="007E23F9" w:rsidP="00232A9C">
            <w:pPr>
              <w:rPr>
                <w:rFonts w:ascii="Arial" w:hAnsi="Arial" w:cs="Arial"/>
                <w:sz w:val="18"/>
                <w:szCs w:val="18"/>
              </w:rPr>
            </w:pPr>
            <w:r w:rsidRPr="00240F67">
              <w:rPr>
                <w:rFonts w:ascii="Arial" w:hAnsi="Arial" w:cs="Arial"/>
                <w:sz w:val="18"/>
                <w:szCs w:val="18"/>
              </w:rPr>
              <w:t xml:space="preserve">Newspaper (daily) publishing or printing </w:t>
            </w:r>
          </w:p>
        </w:tc>
        <w:tc>
          <w:tcPr>
            <w:tcW w:w="259" w:type="dxa"/>
            <w:shd w:val="clear" w:color="auto" w:fill="FFFFFF"/>
            <w:vAlign w:val="center"/>
          </w:tcPr>
          <w:p w14:paraId="08EB6BAC"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4A8E5331"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511A50FF"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79A22A70"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5D4308CA"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6FB52232"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12EDB8D3"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44D8366B"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35AC7074"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3362D3DB"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hideMark/>
          </w:tcPr>
          <w:p w14:paraId="7166377F"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tcPr>
          <w:p w14:paraId="796BF327"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hideMark/>
          </w:tcPr>
          <w:p w14:paraId="3D5C0E4A"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0F9CEEC0"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127FE244"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4F180C1D"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6895A453"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4FCE04A7"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L</w:t>
            </w:r>
          </w:p>
        </w:tc>
        <w:tc>
          <w:tcPr>
            <w:tcW w:w="259" w:type="dxa"/>
            <w:shd w:val="clear" w:color="auto" w:fill="FFFFFF"/>
            <w:vAlign w:val="center"/>
          </w:tcPr>
          <w:p w14:paraId="2D956837"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57CBCEE2"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hideMark/>
          </w:tcPr>
          <w:p w14:paraId="40CCAA30"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06A9D778"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tcPr>
          <w:p w14:paraId="3CBBDCE1"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0E1565C1"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65ED5190"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5C5EE0D8"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3EE4AF03"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661AD92F"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2F0ACAC6" w14:textId="77777777" w:rsidR="007E23F9" w:rsidRPr="00240F67" w:rsidRDefault="007E23F9" w:rsidP="00232A9C">
            <w:pPr>
              <w:jc w:val="center"/>
              <w:rPr>
                <w:rFonts w:ascii="Arial" w:hAnsi="Arial" w:cs="Arial"/>
                <w:sz w:val="18"/>
                <w:szCs w:val="18"/>
              </w:rPr>
            </w:pPr>
          </w:p>
        </w:tc>
        <w:tc>
          <w:tcPr>
            <w:tcW w:w="0" w:type="auto"/>
            <w:shd w:val="clear" w:color="auto" w:fill="FFFFFF"/>
            <w:hideMark/>
          </w:tcPr>
          <w:p w14:paraId="4C11DA95" w14:textId="77777777" w:rsidR="007E23F9" w:rsidRPr="007E23F9" w:rsidRDefault="005716D1" w:rsidP="00232A9C">
            <w:pPr>
              <w:jc w:val="center"/>
              <w:rPr>
                <w:rFonts w:ascii="Arial" w:hAnsi="Arial" w:cs="Arial"/>
                <w:sz w:val="18"/>
                <w:szCs w:val="18"/>
              </w:rPr>
            </w:pPr>
            <w:hyperlink w:anchor="_Sec._50-12-458._-" w:history="1">
              <w:r w:rsidR="007E23F9" w:rsidRPr="007E23F9">
                <w:rPr>
                  <w:rStyle w:val="Hyperlink"/>
                  <w:rFonts w:cs="Arial"/>
                  <w:sz w:val="18"/>
                  <w:szCs w:val="18"/>
                  <w:u w:val="none"/>
                </w:rPr>
                <w:t>Section 50-12-458</w:t>
              </w:r>
            </w:hyperlink>
            <w:r w:rsidR="007E23F9" w:rsidRPr="007E23F9">
              <w:rPr>
                <w:rFonts w:ascii="Arial" w:hAnsi="Arial" w:cs="Arial"/>
                <w:sz w:val="18"/>
                <w:szCs w:val="18"/>
              </w:rPr>
              <w:t xml:space="preserve"> </w:t>
            </w:r>
          </w:p>
        </w:tc>
      </w:tr>
      <w:tr w:rsidR="007E23F9" w:rsidRPr="00240F67" w14:paraId="5CEE763C" w14:textId="77777777" w:rsidTr="00232A9C">
        <w:trPr>
          <w:cantSplit/>
        </w:trPr>
        <w:tc>
          <w:tcPr>
            <w:tcW w:w="0" w:type="auto"/>
            <w:vMerge/>
            <w:shd w:val="clear" w:color="auto" w:fill="FFFFFF"/>
            <w:hideMark/>
          </w:tcPr>
          <w:p w14:paraId="3C922ACB" w14:textId="77777777" w:rsidR="007E23F9" w:rsidRPr="00240F67" w:rsidRDefault="007E23F9" w:rsidP="00232A9C">
            <w:pPr>
              <w:jc w:val="center"/>
              <w:rPr>
                <w:rFonts w:ascii="Arial" w:hAnsi="Arial" w:cs="Arial"/>
                <w:sz w:val="18"/>
                <w:szCs w:val="18"/>
              </w:rPr>
            </w:pPr>
          </w:p>
        </w:tc>
        <w:tc>
          <w:tcPr>
            <w:tcW w:w="0" w:type="auto"/>
            <w:shd w:val="clear" w:color="auto" w:fill="FFFFFF"/>
            <w:vAlign w:val="center"/>
            <w:hideMark/>
          </w:tcPr>
          <w:p w14:paraId="4E8086C3" w14:textId="77777777" w:rsidR="007E23F9" w:rsidRPr="00240F67" w:rsidRDefault="007E23F9" w:rsidP="00232A9C">
            <w:pPr>
              <w:rPr>
                <w:rFonts w:ascii="Arial" w:hAnsi="Arial" w:cs="Arial"/>
                <w:sz w:val="18"/>
                <w:szCs w:val="18"/>
              </w:rPr>
            </w:pPr>
            <w:r w:rsidRPr="00240F67">
              <w:rPr>
                <w:rFonts w:ascii="Arial" w:hAnsi="Arial" w:cs="Arial"/>
                <w:sz w:val="18"/>
                <w:szCs w:val="18"/>
              </w:rPr>
              <w:t xml:space="preserve">Outdoor operations of all manufacturing and production land uses </w:t>
            </w:r>
          </w:p>
        </w:tc>
        <w:tc>
          <w:tcPr>
            <w:tcW w:w="259" w:type="dxa"/>
            <w:shd w:val="clear" w:color="auto" w:fill="FFFFFF"/>
            <w:vAlign w:val="center"/>
          </w:tcPr>
          <w:p w14:paraId="33BEB896"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36BC32DA"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6CF79F4C"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72A71919"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0F7AC2E7"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7393E444"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0BA9086E"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6EB52406"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3633DFA2"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7F172197"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35709298"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3AB4AB0F"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4013301F"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3B29EEA7"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hideMark/>
          </w:tcPr>
          <w:p w14:paraId="52B54AE4"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C</w:t>
            </w:r>
          </w:p>
        </w:tc>
        <w:tc>
          <w:tcPr>
            <w:tcW w:w="259" w:type="dxa"/>
            <w:shd w:val="clear" w:color="auto" w:fill="FFFFFF"/>
            <w:vAlign w:val="center"/>
            <w:hideMark/>
          </w:tcPr>
          <w:p w14:paraId="1006FEF2"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776F55E3"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053EECB7"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L</w:t>
            </w:r>
          </w:p>
        </w:tc>
        <w:tc>
          <w:tcPr>
            <w:tcW w:w="259" w:type="dxa"/>
            <w:shd w:val="clear" w:color="auto" w:fill="FFFFFF"/>
            <w:vAlign w:val="center"/>
          </w:tcPr>
          <w:p w14:paraId="5A0BD6B6"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1338E0BB"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08122CE5"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3C510131"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0AA790E4"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596E375E"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744F085B"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17008AE4"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0ADCFBD0"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5AB509C4"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6E448EAC" w14:textId="77777777" w:rsidR="007E23F9" w:rsidRPr="00240F67" w:rsidRDefault="007E23F9" w:rsidP="00232A9C">
            <w:pPr>
              <w:jc w:val="center"/>
              <w:rPr>
                <w:rFonts w:ascii="Arial" w:hAnsi="Arial" w:cs="Arial"/>
                <w:sz w:val="18"/>
                <w:szCs w:val="18"/>
              </w:rPr>
            </w:pPr>
          </w:p>
        </w:tc>
        <w:tc>
          <w:tcPr>
            <w:tcW w:w="0" w:type="auto"/>
            <w:shd w:val="clear" w:color="auto" w:fill="FFFFFF"/>
            <w:hideMark/>
          </w:tcPr>
          <w:p w14:paraId="572260F5" w14:textId="77777777" w:rsidR="007E23F9" w:rsidRPr="007E23F9" w:rsidRDefault="005716D1" w:rsidP="00232A9C">
            <w:pPr>
              <w:jc w:val="center"/>
              <w:rPr>
                <w:rFonts w:ascii="Arial" w:hAnsi="Arial" w:cs="Arial"/>
                <w:sz w:val="18"/>
                <w:szCs w:val="18"/>
              </w:rPr>
            </w:pPr>
            <w:hyperlink w:anchor="_Sec._50-12-344._-" w:history="1">
              <w:r w:rsidR="007E23F9" w:rsidRPr="007E23F9">
                <w:rPr>
                  <w:rStyle w:val="Hyperlink"/>
                  <w:rFonts w:cs="Arial"/>
                  <w:sz w:val="18"/>
                  <w:szCs w:val="18"/>
                  <w:u w:val="none"/>
                </w:rPr>
                <w:t>Sections 50-12-344</w:t>
              </w:r>
            </w:hyperlink>
            <w:r w:rsidR="007E23F9" w:rsidRPr="007E23F9">
              <w:rPr>
                <w:rFonts w:ascii="Arial" w:hAnsi="Arial" w:cs="Arial"/>
                <w:sz w:val="18"/>
                <w:szCs w:val="18"/>
              </w:rPr>
              <w:t xml:space="preserve">, </w:t>
            </w:r>
            <w:hyperlink w:anchor="_Sec._50-12-458._-" w:history="1">
              <w:r w:rsidR="007E23F9" w:rsidRPr="007E23F9">
                <w:rPr>
                  <w:rStyle w:val="Hyperlink"/>
                  <w:rFonts w:cs="Arial"/>
                  <w:sz w:val="18"/>
                  <w:szCs w:val="18"/>
                  <w:u w:val="none"/>
                </w:rPr>
                <w:t>50-12-458</w:t>
              </w:r>
            </w:hyperlink>
          </w:p>
        </w:tc>
      </w:tr>
      <w:tr w:rsidR="007E23F9" w:rsidRPr="00240F67" w14:paraId="7F8CDECE" w14:textId="77777777" w:rsidTr="00232A9C">
        <w:trPr>
          <w:cantSplit/>
        </w:trPr>
        <w:tc>
          <w:tcPr>
            <w:tcW w:w="0" w:type="auto"/>
            <w:vMerge/>
            <w:shd w:val="clear" w:color="auto" w:fill="FFFFFF"/>
            <w:hideMark/>
          </w:tcPr>
          <w:p w14:paraId="433AD6D4" w14:textId="77777777" w:rsidR="007E23F9" w:rsidRPr="00240F67" w:rsidRDefault="007E23F9" w:rsidP="00232A9C">
            <w:pPr>
              <w:rPr>
                <w:rFonts w:ascii="Arial" w:hAnsi="Arial" w:cs="Arial"/>
                <w:sz w:val="18"/>
                <w:szCs w:val="18"/>
              </w:rPr>
            </w:pPr>
          </w:p>
        </w:tc>
        <w:tc>
          <w:tcPr>
            <w:tcW w:w="0" w:type="auto"/>
            <w:shd w:val="clear" w:color="auto" w:fill="FFFFFF"/>
            <w:vAlign w:val="center"/>
            <w:hideMark/>
          </w:tcPr>
          <w:p w14:paraId="43506698" w14:textId="77777777" w:rsidR="007E23F9" w:rsidRPr="00240F67" w:rsidRDefault="007E23F9" w:rsidP="00232A9C">
            <w:pPr>
              <w:rPr>
                <w:rFonts w:ascii="Arial" w:hAnsi="Arial" w:cs="Arial"/>
                <w:sz w:val="18"/>
                <w:szCs w:val="18"/>
              </w:rPr>
            </w:pPr>
            <w:r w:rsidRPr="00240F67">
              <w:rPr>
                <w:rFonts w:ascii="Arial" w:hAnsi="Arial" w:cs="Arial"/>
                <w:sz w:val="18"/>
                <w:szCs w:val="18"/>
              </w:rPr>
              <w:t xml:space="preserve">Research or testing laboratory </w:t>
            </w:r>
          </w:p>
        </w:tc>
        <w:tc>
          <w:tcPr>
            <w:tcW w:w="259" w:type="dxa"/>
            <w:shd w:val="clear" w:color="auto" w:fill="FFFFFF"/>
            <w:vAlign w:val="center"/>
          </w:tcPr>
          <w:p w14:paraId="7E7CBE6A"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12A1E99D"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688BDE4F"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58DC7854"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1D01237B"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4FBAEDEA"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514607BE"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06A3E6C8"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58D94991"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hideMark/>
          </w:tcPr>
          <w:p w14:paraId="22E82162"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C</w:t>
            </w:r>
          </w:p>
        </w:tc>
        <w:tc>
          <w:tcPr>
            <w:tcW w:w="259" w:type="dxa"/>
            <w:shd w:val="clear" w:color="auto" w:fill="FFFFFF"/>
            <w:vAlign w:val="center"/>
            <w:hideMark/>
          </w:tcPr>
          <w:p w14:paraId="3E55810C"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C</w:t>
            </w:r>
          </w:p>
        </w:tc>
        <w:tc>
          <w:tcPr>
            <w:tcW w:w="259" w:type="dxa"/>
            <w:shd w:val="clear" w:color="auto" w:fill="FFFFFF"/>
            <w:vAlign w:val="center"/>
            <w:hideMark/>
          </w:tcPr>
          <w:p w14:paraId="71447808"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6ABDC077"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0C8D9549"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2EA4D542"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04960040"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09943E5E"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17294895"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L</w:t>
            </w:r>
          </w:p>
        </w:tc>
        <w:tc>
          <w:tcPr>
            <w:tcW w:w="259" w:type="dxa"/>
            <w:shd w:val="clear" w:color="auto" w:fill="FFFFFF"/>
            <w:vAlign w:val="center"/>
          </w:tcPr>
          <w:p w14:paraId="25D24AF5"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0F924FC8"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7B0B56A9"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hideMark/>
          </w:tcPr>
          <w:p w14:paraId="7D089BA2"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tcPr>
          <w:p w14:paraId="4E479B00"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2C12204C"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4E6DE085"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684B3125"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27A948B0"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24563F29"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1BC1DCB7" w14:textId="77777777" w:rsidR="007E23F9" w:rsidRPr="00240F67" w:rsidRDefault="007E23F9" w:rsidP="00232A9C">
            <w:pPr>
              <w:jc w:val="center"/>
              <w:rPr>
                <w:rFonts w:ascii="Arial" w:hAnsi="Arial" w:cs="Arial"/>
                <w:sz w:val="18"/>
                <w:szCs w:val="18"/>
              </w:rPr>
            </w:pPr>
          </w:p>
        </w:tc>
        <w:tc>
          <w:tcPr>
            <w:tcW w:w="0" w:type="auto"/>
            <w:shd w:val="clear" w:color="auto" w:fill="FFFFFF"/>
            <w:hideMark/>
          </w:tcPr>
          <w:p w14:paraId="773D23A1" w14:textId="77777777" w:rsidR="007E23F9" w:rsidRPr="007E23F9" w:rsidRDefault="005716D1" w:rsidP="00232A9C">
            <w:pPr>
              <w:jc w:val="center"/>
              <w:rPr>
                <w:rFonts w:ascii="Arial" w:hAnsi="Arial" w:cs="Arial"/>
                <w:sz w:val="18"/>
                <w:szCs w:val="18"/>
              </w:rPr>
            </w:pPr>
            <w:hyperlink w:anchor="_Sec._50-12-348._-" w:history="1">
              <w:r w:rsidR="007E23F9" w:rsidRPr="007E23F9">
                <w:rPr>
                  <w:rStyle w:val="Hyperlink"/>
                  <w:rFonts w:cs="Arial"/>
                  <w:sz w:val="18"/>
                  <w:szCs w:val="18"/>
                  <w:u w:val="none"/>
                </w:rPr>
                <w:t>Sections 50-12-348</w:t>
              </w:r>
            </w:hyperlink>
            <w:r w:rsidR="007E23F9" w:rsidRPr="007E23F9">
              <w:rPr>
                <w:rFonts w:ascii="Arial" w:hAnsi="Arial" w:cs="Arial"/>
                <w:sz w:val="18"/>
                <w:szCs w:val="18"/>
              </w:rPr>
              <w:t xml:space="preserve">, </w:t>
            </w:r>
            <w:hyperlink w:anchor="_Sec._50-12-458._-" w:history="1">
              <w:r w:rsidR="007E23F9" w:rsidRPr="007E23F9">
                <w:rPr>
                  <w:rStyle w:val="Hyperlink"/>
                  <w:rFonts w:cs="Arial"/>
                  <w:sz w:val="18"/>
                  <w:szCs w:val="18"/>
                  <w:u w:val="none"/>
                </w:rPr>
                <w:t>50-12-458</w:t>
              </w:r>
            </w:hyperlink>
          </w:p>
        </w:tc>
      </w:tr>
      <w:tr w:rsidR="007E23F9" w:rsidRPr="00240F67" w14:paraId="767E6C55" w14:textId="77777777" w:rsidTr="00232A9C">
        <w:trPr>
          <w:cantSplit/>
        </w:trPr>
        <w:tc>
          <w:tcPr>
            <w:tcW w:w="0" w:type="auto"/>
            <w:vMerge/>
            <w:shd w:val="clear" w:color="auto" w:fill="FFFFFF"/>
            <w:hideMark/>
          </w:tcPr>
          <w:p w14:paraId="5A4C86D6" w14:textId="77777777" w:rsidR="007E23F9" w:rsidRPr="00240F67" w:rsidRDefault="007E23F9" w:rsidP="00232A9C">
            <w:pPr>
              <w:rPr>
                <w:rFonts w:ascii="Arial" w:hAnsi="Arial" w:cs="Arial"/>
                <w:sz w:val="18"/>
                <w:szCs w:val="18"/>
              </w:rPr>
            </w:pPr>
          </w:p>
        </w:tc>
        <w:tc>
          <w:tcPr>
            <w:tcW w:w="0" w:type="auto"/>
            <w:shd w:val="clear" w:color="auto" w:fill="FFFFFF"/>
            <w:vAlign w:val="center"/>
            <w:hideMark/>
          </w:tcPr>
          <w:p w14:paraId="44DD9F47" w14:textId="77777777" w:rsidR="007E23F9" w:rsidRPr="00240F67" w:rsidRDefault="007E23F9" w:rsidP="00232A9C">
            <w:pPr>
              <w:rPr>
                <w:rFonts w:ascii="Arial" w:hAnsi="Arial" w:cs="Arial"/>
                <w:sz w:val="18"/>
                <w:szCs w:val="18"/>
              </w:rPr>
            </w:pPr>
            <w:r w:rsidRPr="00240F67">
              <w:rPr>
                <w:rFonts w:ascii="Arial" w:hAnsi="Arial" w:cs="Arial"/>
                <w:sz w:val="18"/>
                <w:szCs w:val="18"/>
              </w:rPr>
              <w:t xml:space="preserve">Salt works </w:t>
            </w:r>
          </w:p>
        </w:tc>
        <w:tc>
          <w:tcPr>
            <w:tcW w:w="259" w:type="dxa"/>
            <w:shd w:val="clear" w:color="auto" w:fill="FFFFFF"/>
            <w:vAlign w:val="center"/>
          </w:tcPr>
          <w:p w14:paraId="053430FA"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3E47938E"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5AF472EB"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6EE99462"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11EE6CD7"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02D223B0"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52AFD786"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3EEC1F8D"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038335F9"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5BBA4B73"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14ED6B3F"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73381C03"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4A978DE9"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332BEFFF"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37A2E700"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hideMark/>
          </w:tcPr>
          <w:p w14:paraId="7F84AAE9"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C</w:t>
            </w:r>
          </w:p>
        </w:tc>
        <w:tc>
          <w:tcPr>
            <w:tcW w:w="259" w:type="dxa"/>
            <w:shd w:val="clear" w:color="auto" w:fill="FFFFFF"/>
            <w:vAlign w:val="center"/>
            <w:hideMark/>
          </w:tcPr>
          <w:p w14:paraId="1F9DAA87"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C</w:t>
            </w:r>
          </w:p>
        </w:tc>
        <w:tc>
          <w:tcPr>
            <w:tcW w:w="259" w:type="dxa"/>
            <w:shd w:val="clear" w:color="auto" w:fill="FFFFFF"/>
            <w:vAlign w:val="center"/>
            <w:hideMark/>
          </w:tcPr>
          <w:p w14:paraId="7EA3B682"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L</w:t>
            </w:r>
          </w:p>
        </w:tc>
        <w:tc>
          <w:tcPr>
            <w:tcW w:w="259" w:type="dxa"/>
            <w:shd w:val="clear" w:color="auto" w:fill="FFFFFF"/>
            <w:vAlign w:val="center"/>
          </w:tcPr>
          <w:p w14:paraId="699DA5A4"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5FE86DB3"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72C56628"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19ED0F95"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367B9521"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3E14F033"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444FACDE"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3FA7A068"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1CC194DE"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4978CF61"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3AB8A810" w14:textId="77777777" w:rsidR="007E23F9" w:rsidRPr="00240F67" w:rsidRDefault="007E23F9" w:rsidP="00232A9C">
            <w:pPr>
              <w:jc w:val="center"/>
              <w:rPr>
                <w:rFonts w:ascii="Arial" w:hAnsi="Arial" w:cs="Arial"/>
                <w:sz w:val="18"/>
                <w:szCs w:val="18"/>
              </w:rPr>
            </w:pPr>
          </w:p>
        </w:tc>
        <w:tc>
          <w:tcPr>
            <w:tcW w:w="0" w:type="auto"/>
            <w:shd w:val="clear" w:color="auto" w:fill="FFFFFF"/>
            <w:hideMark/>
          </w:tcPr>
          <w:p w14:paraId="59142FE6" w14:textId="77777777" w:rsidR="007E23F9" w:rsidRPr="007E23F9" w:rsidRDefault="007E23F9" w:rsidP="00232A9C">
            <w:pPr>
              <w:jc w:val="center"/>
              <w:rPr>
                <w:rFonts w:ascii="Arial" w:hAnsi="Arial" w:cs="Arial"/>
                <w:sz w:val="18"/>
                <w:szCs w:val="18"/>
              </w:rPr>
            </w:pPr>
            <w:r w:rsidRPr="007E23F9">
              <w:rPr>
                <w:rFonts w:ascii="Arial" w:hAnsi="Arial" w:cs="Arial"/>
                <w:sz w:val="18"/>
                <w:szCs w:val="18"/>
              </w:rPr>
              <w:t xml:space="preserve">IRC </w:t>
            </w:r>
          </w:p>
        </w:tc>
      </w:tr>
      <w:tr w:rsidR="007E23F9" w:rsidRPr="00240F67" w14:paraId="6C120F73" w14:textId="77777777" w:rsidTr="00232A9C">
        <w:trPr>
          <w:cantSplit/>
        </w:trPr>
        <w:tc>
          <w:tcPr>
            <w:tcW w:w="0" w:type="auto"/>
            <w:vMerge/>
            <w:shd w:val="clear" w:color="auto" w:fill="FFFFFF"/>
            <w:hideMark/>
          </w:tcPr>
          <w:p w14:paraId="6B0EFAA7" w14:textId="77777777" w:rsidR="007E23F9" w:rsidRPr="00240F67" w:rsidRDefault="007E23F9" w:rsidP="00232A9C">
            <w:pPr>
              <w:rPr>
                <w:rFonts w:ascii="Arial" w:hAnsi="Arial" w:cs="Arial"/>
                <w:sz w:val="18"/>
                <w:szCs w:val="18"/>
              </w:rPr>
            </w:pPr>
          </w:p>
        </w:tc>
        <w:tc>
          <w:tcPr>
            <w:tcW w:w="0" w:type="auto"/>
            <w:shd w:val="clear" w:color="auto" w:fill="FFFFFF"/>
            <w:vAlign w:val="center"/>
            <w:hideMark/>
          </w:tcPr>
          <w:p w14:paraId="38B2C996" w14:textId="77777777" w:rsidR="007E23F9" w:rsidRPr="00240F67" w:rsidRDefault="007E23F9" w:rsidP="00232A9C">
            <w:pPr>
              <w:rPr>
                <w:rFonts w:ascii="Arial" w:hAnsi="Arial" w:cs="Arial"/>
                <w:sz w:val="18"/>
                <w:szCs w:val="18"/>
              </w:rPr>
            </w:pPr>
            <w:r w:rsidRPr="00240F67">
              <w:rPr>
                <w:rFonts w:ascii="Arial" w:hAnsi="Arial" w:cs="Arial"/>
                <w:sz w:val="18"/>
                <w:szCs w:val="18"/>
              </w:rPr>
              <w:t xml:space="preserve">Toiletries or cosmetic manufacturing </w:t>
            </w:r>
          </w:p>
        </w:tc>
        <w:tc>
          <w:tcPr>
            <w:tcW w:w="259" w:type="dxa"/>
            <w:shd w:val="clear" w:color="auto" w:fill="FFFFFF"/>
            <w:vAlign w:val="center"/>
          </w:tcPr>
          <w:p w14:paraId="3DEC4F24"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2DA4F524"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2C5D307C"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0E19C6B0"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0DE805EA"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1937896C"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029FBC8B"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4510DED6"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33419661"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hideMark/>
          </w:tcPr>
          <w:p w14:paraId="7632E186"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C</w:t>
            </w:r>
          </w:p>
        </w:tc>
        <w:tc>
          <w:tcPr>
            <w:tcW w:w="259" w:type="dxa"/>
            <w:shd w:val="clear" w:color="auto" w:fill="FFFFFF"/>
            <w:vAlign w:val="center"/>
            <w:hideMark/>
          </w:tcPr>
          <w:p w14:paraId="1902CD2A"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C</w:t>
            </w:r>
          </w:p>
        </w:tc>
        <w:tc>
          <w:tcPr>
            <w:tcW w:w="259" w:type="dxa"/>
            <w:shd w:val="clear" w:color="auto" w:fill="FFFFFF"/>
            <w:vAlign w:val="center"/>
          </w:tcPr>
          <w:p w14:paraId="1B8584EC"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hideMark/>
          </w:tcPr>
          <w:p w14:paraId="6C492234"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C</w:t>
            </w:r>
          </w:p>
        </w:tc>
        <w:tc>
          <w:tcPr>
            <w:tcW w:w="259" w:type="dxa"/>
            <w:shd w:val="clear" w:color="auto" w:fill="FFFFFF"/>
            <w:vAlign w:val="center"/>
            <w:hideMark/>
          </w:tcPr>
          <w:p w14:paraId="4CB2283D"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69BE9608"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4F8EA3FF"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2E36477A"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7360E4FD"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L</w:t>
            </w:r>
          </w:p>
        </w:tc>
        <w:tc>
          <w:tcPr>
            <w:tcW w:w="259" w:type="dxa"/>
            <w:shd w:val="clear" w:color="auto" w:fill="FFFFFF"/>
            <w:vAlign w:val="center"/>
          </w:tcPr>
          <w:p w14:paraId="673DBDA9"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46A1F10F"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4DA99F2B"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hideMark/>
          </w:tcPr>
          <w:p w14:paraId="7F4C22D6"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tcPr>
          <w:p w14:paraId="26E1735D"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321387EF"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3252AACD"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286F3F2F"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4ED7B734"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449C2A85"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361807FC" w14:textId="77777777" w:rsidR="007E23F9" w:rsidRPr="00240F67" w:rsidRDefault="007E23F9" w:rsidP="00232A9C">
            <w:pPr>
              <w:jc w:val="center"/>
              <w:rPr>
                <w:rFonts w:ascii="Arial" w:hAnsi="Arial" w:cs="Arial"/>
                <w:sz w:val="18"/>
                <w:szCs w:val="18"/>
              </w:rPr>
            </w:pPr>
          </w:p>
        </w:tc>
        <w:tc>
          <w:tcPr>
            <w:tcW w:w="0" w:type="auto"/>
            <w:shd w:val="clear" w:color="auto" w:fill="FFFFFF"/>
            <w:hideMark/>
          </w:tcPr>
          <w:p w14:paraId="52F715F4" w14:textId="77777777" w:rsidR="007E23F9" w:rsidRPr="007E23F9" w:rsidRDefault="007E23F9" w:rsidP="00232A9C">
            <w:pPr>
              <w:jc w:val="center"/>
              <w:rPr>
                <w:rFonts w:ascii="Arial" w:hAnsi="Arial" w:cs="Arial"/>
                <w:sz w:val="18"/>
                <w:szCs w:val="18"/>
              </w:rPr>
            </w:pPr>
            <w:r w:rsidRPr="007E23F9">
              <w:rPr>
                <w:rFonts w:ascii="Arial" w:hAnsi="Arial" w:cs="Arial"/>
                <w:sz w:val="18"/>
                <w:szCs w:val="18"/>
              </w:rPr>
              <w:t xml:space="preserve">GRT; </w:t>
            </w:r>
            <w:hyperlink w:anchor="_Sec._50-12-458._-" w:history="1">
              <w:r w:rsidRPr="007E23F9">
                <w:rPr>
                  <w:rStyle w:val="Hyperlink"/>
                  <w:rFonts w:cs="Arial"/>
                  <w:sz w:val="18"/>
                  <w:szCs w:val="18"/>
                  <w:u w:val="none"/>
                </w:rPr>
                <w:t>Section 50-12-458</w:t>
              </w:r>
            </w:hyperlink>
            <w:r w:rsidRPr="007E23F9">
              <w:rPr>
                <w:rFonts w:ascii="Arial" w:hAnsi="Arial" w:cs="Arial"/>
                <w:sz w:val="18"/>
                <w:szCs w:val="18"/>
              </w:rPr>
              <w:t xml:space="preserve"> </w:t>
            </w:r>
          </w:p>
        </w:tc>
      </w:tr>
      <w:tr w:rsidR="007E23F9" w:rsidRPr="00240F67" w14:paraId="39A866CD" w14:textId="77777777" w:rsidTr="00232A9C">
        <w:trPr>
          <w:cantSplit/>
        </w:trPr>
        <w:tc>
          <w:tcPr>
            <w:tcW w:w="0" w:type="auto"/>
            <w:vMerge/>
            <w:shd w:val="clear" w:color="auto" w:fill="FFFFFF"/>
            <w:hideMark/>
          </w:tcPr>
          <w:p w14:paraId="0BE79881" w14:textId="77777777" w:rsidR="007E23F9" w:rsidRPr="00240F67" w:rsidRDefault="007E23F9" w:rsidP="00232A9C">
            <w:pPr>
              <w:rPr>
                <w:rFonts w:ascii="Arial" w:hAnsi="Arial" w:cs="Arial"/>
                <w:sz w:val="18"/>
                <w:szCs w:val="18"/>
              </w:rPr>
            </w:pPr>
          </w:p>
        </w:tc>
        <w:tc>
          <w:tcPr>
            <w:tcW w:w="0" w:type="auto"/>
            <w:shd w:val="clear" w:color="auto" w:fill="FFFFFF"/>
            <w:vAlign w:val="center"/>
            <w:hideMark/>
          </w:tcPr>
          <w:p w14:paraId="4ED24BBA" w14:textId="77777777" w:rsidR="007E23F9" w:rsidRPr="00240F67" w:rsidRDefault="007E23F9" w:rsidP="00232A9C">
            <w:pPr>
              <w:rPr>
                <w:rFonts w:ascii="Arial" w:hAnsi="Arial" w:cs="Arial"/>
                <w:sz w:val="18"/>
                <w:szCs w:val="18"/>
              </w:rPr>
            </w:pPr>
            <w:r w:rsidRPr="00240F67">
              <w:rPr>
                <w:rFonts w:ascii="Arial" w:hAnsi="Arial" w:cs="Arial"/>
                <w:sz w:val="18"/>
                <w:szCs w:val="18"/>
              </w:rPr>
              <w:t xml:space="preserve">Tool, die, and gauge manufacturing </w:t>
            </w:r>
          </w:p>
        </w:tc>
        <w:tc>
          <w:tcPr>
            <w:tcW w:w="259" w:type="dxa"/>
            <w:shd w:val="clear" w:color="auto" w:fill="FFFFFF"/>
            <w:vAlign w:val="center"/>
          </w:tcPr>
          <w:p w14:paraId="74B0079E"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20212B91"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33911432"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5FC096AE"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7A618D37"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0B73686D"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6579D15F"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0D62170F"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071B635C"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hideMark/>
          </w:tcPr>
          <w:p w14:paraId="40BF69C8"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C</w:t>
            </w:r>
          </w:p>
        </w:tc>
        <w:tc>
          <w:tcPr>
            <w:tcW w:w="259" w:type="dxa"/>
            <w:shd w:val="clear" w:color="auto" w:fill="FFFFFF"/>
            <w:vAlign w:val="center"/>
          </w:tcPr>
          <w:p w14:paraId="0A4A01B0"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542F8338"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hideMark/>
          </w:tcPr>
          <w:p w14:paraId="3DC9E3B8"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C</w:t>
            </w:r>
          </w:p>
        </w:tc>
        <w:tc>
          <w:tcPr>
            <w:tcW w:w="259" w:type="dxa"/>
            <w:shd w:val="clear" w:color="auto" w:fill="FFFFFF"/>
            <w:vAlign w:val="center"/>
            <w:hideMark/>
          </w:tcPr>
          <w:p w14:paraId="0531E4A9"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661DE090"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233CE4DB"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722478A7"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7C35895D"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L</w:t>
            </w:r>
          </w:p>
        </w:tc>
        <w:tc>
          <w:tcPr>
            <w:tcW w:w="259" w:type="dxa"/>
            <w:shd w:val="clear" w:color="auto" w:fill="FFFFFF"/>
            <w:vAlign w:val="center"/>
          </w:tcPr>
          <w:p w14:paraId="2CE3A7CD"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34A9366B"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5A9983A2"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hideMark/>
          </w:tcPr>
          <w:p w14:paraId="4E5BB2BF"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tcPr>
          <w:p w14:paraId="2EE51B82"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265D2711"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5EB06CAC"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3145F6D9"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641BC00A"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17A33E57"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6C9B4900" w14:textId="77777777" w:rsidR="007E23F9" w:rsidRPr="00240F67" w:rsidRDefault="007E23F9" w:rsidP="00232A9C">
            <w:pPr>
              <w:jc w:val="center"/>
              <w:rPr>
                <w:rFonts w:ascii="Arial" w:hAnsi="Arial" w:cs="Arial"/>
                <w:sz w:val="18"/>
                <w:szCs w:val="18"/>
              </w:rPr>
            </w:pPr>
          </w:p>
        </w:tc>
        <w:tc>
          <w:tcPr>
            <w:tcW w:w="0" w:type="auto"/>
            <w:shd w:val="clear" w:color="auto" w:fill="FFFFFF"/>
            <w:hideMark/>
          </w:tcPr>
          <w:p w14:paraId="1C4C6416" w14:textId="77777777" w:rsidR="007E23F9" w:rsidRPr="007E23F9" w:rsidRDefault="007E23F9" w:rsidP="00232A9C">
            <w:pPr>
              <w:jc w:val="center"/>
              <w:rPr>
                <w:rFonts w:ascii="Arial" w:hAnsi="Arial" w:cs="Arial"/>
                <w:sz w:val="18"/>
                <w:szCs w:val="18"/>
              </w:rPr>
            </w:pPr>
            <w:r w:rsidRPr="007E23F9">
              <w:rPr>
                <w:rFonts w:ascii="Arial" w:hAnsi="Arial" w:cs="Arial"/>
                <w:sz w:val="18"/>
                <w:szCs w:val="18"/>
              </w:rPr>
              <w:t xml:space="preserve">GRT; </w:t>
            </w:r>
            <w:hyperlink w:anchor="_Sec._50-12-351._-" w:history="1">
              <w:r w:rsidRPr="007E23F9">
                <w:rPr>
                  <w:rStyle w:val="Hyperlink"/>
                  <w:rFonts w:cs="Arial"/>
                  <w:sz w:val="18"/>
                  <w:szCs w:val="18"/>
                  <w:u w:val="none"/>
                </w:rPr>
                <w:t>Sections 50-12-351</w:t>
              </w:r>
            </w:hyperlink>
            <w:r w:rsidRPr="007E23F9">
              <w:rPr>
                <w:rFonts w:ascii="Arial" w:hAnsi="Arial" w:cs="Arial"/>
                <w:sz w:val="18"/>
                <w:szCs w:val="18"/>
              </w:rPr>
              <w:t xml:space="preserve">, </w:t>
            </w:r>
            <w:hyperlink w:anchor="_Sec._50-12-458._-" w:history="1">
              <w:r w:rsidRPr="007E23F9">
                <w:rPr>
                  <w:rStyle w:val="Hyperlink"/>
                  <w:rFonts w:cs="Arial"/>
                  <w:sz w:val="18"/>
                  <w:szCs w:val="18"/>
                  <w:u w:val="none"/>
                </w:rPr>
                <w:t>50-12-458</w:t>
              </w:r>
            </w:hyperlink>
          </w:p>
        </w:tc>
      </w:tr>
      <w:tr w:rsidR="007E23F9" w:rsidRPr="00240F67" w14:paraId="6F1A584B" w14:textId="77777777" w:rsidTr="00232A9C">
        <w:trPr>
          <w:cantSplit/>
        </w:trPr>
        <w:tc>
          <w:tcPr>
            <w:tcW w:w="0" w:type="auto"/>
            <w:vMerge/>
            <w:shd w:val="clear" w:color="auto" w:fill="FFFFFF"/>
            <w:hideMark/>
          </w:tcPr>
          <w:p w14:paraId="0C7C92E7" w14:textId="77777777" w:rsidR="007E23F9" w:rsidRPr="00240F67" w:rsidRDefault="007E23F9" w:rsidP="00232A9C">
            <w:pPr>
              <w:rPr>
                <w:rFonts w:ascii="Arial" w:hAnsi="Arial" w:cs="Arial"/>
                <w:sz w:val="18"/>
                <w:szCs w:val="18"/>
              </w:rPr>
            </w:pPr>
          </w:p>
        </w:tc>
        <w:tc>
          <w:tcPr>
            <w:tcW w:w="0" w:type="auto"/>
            <w:shd w:val="clear" w:color="auto" w:fill="FFFFFF"/>
            <w:vAlign w:val="center"/>
            <w:hideMark/>
          </w:tcPr>
          <w:p w14:paraId="221C65E3" w14:textId="77777777" w:rsidR="007E23F9" w:rsidRPr="00240F67" w:rsidRDefault="007E23F9" w:rsidP="007E23F9">
            <w:pPr>
              <w:spacing w:line="480" w:lineRule="auto"/>
              <w:rPr>
                <w:rFonts w:ascii="Arial" w:hAnsi="Arial" w:cs="Arial"/>
                <w:sz w:val="18"/>
                <w:szCs w:val="18"/>
              </w:rPr>
            </w:pPr>
            <w:r w:rsidRPr="00240F67">
              <w:rPr>
                <w:rFonts w:ascii="Arial" w:hAnsi="Arial" w:cs="Arial"/>
                <w:sz w:val="18"/>
                <w:szCs w:val="18"/>
              </w:rPr>
              <w:t xml:space="preserve">Very high-impact manufacturing or processing as defined in Section 50-16-441 </w:t>
            </w:r>
          </w:p>
        </w:tc>
        <w:tc>
          <w:tcPr>
            <w:tcW w:w="259" w:type="dxa"/>
            <w:shd w:val="clear" w:color="auto" w:fill="FFFFFF"/>
            <w:vAlign w:val="center"/>
          </w:tcPr>
          <w:p w14:paraId="367D7142" w14:textId="77777777" w:rsidR="007E23F9" w:rsidRPr="00240F67" w:rsidRDefault="007E23F9" w:rsidP="007E23F9">
            <w:pPr>
              <w:spacing w:line="480" w:lineRule="auto"/>
              <w:jc w:val="center"/>
              <w:rPr>
                <w:rFonts w:ascii="Arial" w:hAnsi="Arial" w:cs="Arial"/>
                <w:sz w:val="18"/>
                <w:szCs w:val="18"/>
              </w:rPr>
            </w:pPr>
          </w:p>
        </w:tc>
        <w:tc>
          <w:tcPr>
            <w:tcW w:w="259" w:type="dxa"/>
            <w:shd w:val="clear" w:color="auto" w:fill="FFFFFF"/>
            <w:vAlign w:val="center"/>
          </w:tcPr>
          <w:p w14:paraId="056EC8DF" w14:textId="77777777" w:rsidR="007E23F9" w:rsidRPr="00240F67" w:rsidRDefault="007E23F9" w:rsidP="007E23F9">
            <w:pPr>
              <w:spacing w:line="480" w:lineRule="auto"/>
              <w:jc w:val="center"/>
              <w:rPr>
                <w:rFonts w:ascii="Arial" w:hAnsi="Arial" w:cs="Arial"/>
                <w:sz w:val="18"/>
                <w:szCs w:val="18"/>
              </w:rPr>
            </w:pPr>
          </w:p>
        </w:tc>
        <w:tc>
          <w:tcPr>
            <w:tcW w:w="259" w:type="dxa"/>
            <w:shd w:val="clear" w:color="auto" w:fill="FFFFFF"/>
            <w:vAlign w:val="center"/>
          </w:tcPr>
          <w:p w14:paraId="061CC8F7" w14:textId="77777777" w:rsidR="007E23F9" w:rsidRPr="00240F67" w:rsidRDefault="007E23F9" w:rsidP="007E23F9">
            <w:pPr>
              <w:spacing w:line="480" w:lineRule="auto"/>
              <w:jc w:val="center"/>
              <w:rPr>
                <w:rFonts w:ascii="Arial" w:hAnsi="Arial" w:cs="Arial"/>
                <w:sz w:val="18"/>
                <w:szCs w:val="18"/>
              </w:rPr>
            </w:pPr>
          </w:p>
        </w:tc>
        <w:tc>
          <w:tcPr>
            <w:tcW w:w="259" w:type="dxa"/>
            <w:shd w:val="clear" w:color="auto" w:fill="FFFFFF"/>
            <w:vAlign w:val="center"/>
          </w:tcPr>
          <w:p w14:paraId="195656D1" w14:textId="77777777" w:rsidR="007E23F9" w:rsidRPr="00240F67" w:rsidRDefault="007E23F9" w:rsidP="007E23F9">
            <w:pPr>
              <w:spacing w:line="480" w:lineRule="auto"/>
              <w:jc w:val="center"/>
              <w:rPr>
                <w:rFonts w:ascii="Arial" w:hAnsi="Arial" w:cs="Arial"/>
                <w:sz w:val="18"/>
                <w:szCs w:val="18"/>
              </w:rPr>
            </w:pPr>
          </w:p>
        </w:tc>
        <w:tc>
          <w:tcPr>
            <w:tcW w:w="259" w:type="dxa"/>
            <w:shd w:val="clear" w:color="auto" w:fill="FFFFFF"/>
            <w:vAlign w:val="center"/>
          </w:tcPr>
          <w:p w14:paraId="204D546A" w14:textId="77777777" w:rsidR="007E23F9" w:rsidRPr="00240F67" w:rsidRDefault="007E23F9" w:rsidP="007E23F9">
            <w:pPr>
              <w:spacing w:line="480" w:lineRule="auto"/>
              <w:jc w:val="center"/>
              <w:rPr>
                <w:rFonts w:ascii="Arial" w:hAnsi="Arial" w:cs="Arial"/>
                <w:sz w:val="18"/>
                <w:szCs w:val="18"/>
              </w:rPr>
            </w:pPr>
          </w:p>
        </w:tc>
        <w:tc>
          <w:tcPr>
            <w:tcW w:w="259" w:type="dxa"/>
            <w:shd w:val="clear" w:color="auto" w:fill="FFFFFF"/>
            <w:vAlign w:val="center"/>
          </w:tcPr>
          <w:p w14:paraId="51AC1ABB" w14:textId="77777777" w:rsidR="007E23F9" w:rsidRPr="00240F67" w:rsidRDefault="007E23F9" w:rsidP="007E23F9">
            <w:pPr>
              <w:spacing w:line="480" w:lineRule="auto"/>
              <w:jc w:val="center"/>
              <w:rPr>
                <w:rFonts w:ascii="Arial" w:hAnsi="Arial" w:cs="Arial"/>
                <w:sz w:val="18"/>
                <w:szCs w:val="18"/>
              </w:rPr>
            </w:pPr>
          </w:p>
        </w:tc>
        <w:tc>
          <w:tcPr>
            <w:tcW w:w="259" w:type="dxa"/>
            <w:shd w:val="clear" w:color="auto" w:fill="FFFFFF"/>
            <w:vAlign w:val="center"/>
          </w:tcPr>
          <w:p w14:paraId="528A68ED" w14:textId="77777777" w:rsidR="007E23F9" w:rsidRPr="00240F67" w:rsidRDefault="007E23F9" w:rsidP="007E23F9">
            <w:pPr>
              <w:spacing w:line="480" w:lineRule="auto"/>
              <w:jc w:val="center"/>
              <w:rPr>
                <w:rFonts w:ascii="Arial" w:hAnsi="Arial" w:cs="Arial"/>
                <w:sz w:val="18"/>
                <w:szCs w:val="18"/>
              </w:rPr>
            </w:pPr>
          </w:p>
        </w:tc>
        <w:tc>
          <w:tcPr>
            <w:tcW w:w="259" w:type="dxa"/>
            <w:shd w:val="clear" w:color="auto" w:fill="FFFFFF"/>
            <w:vAlign w:val="center"/>
          </w:tcPr>
          <w:p w14:paraId="22E822A4" w14:textId="77777777" w:rsidR="007E23F9" w:rsidRPr="00240F67" w:rsidRDefault="007E23F9" w:rsidP="007E23F9">
            <w:pPr>
              <w:spacing w:line="480" w:lineRule="auto"/>
              <w:jc w:val="center"/>
              <w:rPr>
                <w:rFonts w:ascii="Arial" w:hAnsi="Arial" w:cs="Arial"/>
                <w:sz w:val="18"/>
                <w:szCs w:val="18"/>
              </w:rPr>
            </w:pPr>
          </w:p>
        </w:tc>
        <w:tc>
          <w:tcPr>
            <w:tcW w:w="259" w:type="dxa"/>
            <w:shd w:val="clear" w:color="auto" w:fill="FFFFFF"/>
            <w:vAlign w:val="center"/>
          </w:tcPr>
          <w:p w14:paraId="3E85BF8D" w14:textId="77777777" w:rsidR="007E23F9" w:rsidRPr="00240F67" w:rsidRDefault="007E23F9" w:rsidP="007E23F9">
            <w:pPr>
              <w:spacing w:line="480" w:lineRule="auto"/>
              <w:jc w:val="center"/>
              <w:rPr>
                <w:rFonts w:ascii="Arial" w:hAnsi="Arial" w:cs="Arial"/>
                <w:sz w:val="18"/>
                <w:szCs w:val="18"/>
              </w:rPr>
            </w:pPr>
          </w:p>
        </w:tc>
        <w:tc>
          <w:tcPr>
            <w:tcW w:w="259" w:type="dxa"/>
            <w:shd w:val="clear" w:color="auto" w:fill="FFFFFF"/>
            <w:vAlign w:val="center"/>
          </w:tcPr>
          <w:p w14:paraId="2C125320" w14:textId="77777777" w:rsidR="007E23F9" w:rsidRPr="00240F67" w:rsidRDefault="007E23F9" w:rsidP="007E23F9">
            <w:pPr>
              <w:spacing w:line="480" w:lineRule="auto"/>
              <w:jc w:val="center"/>
              <w:rPr>
                <w:rFonts w:ascii="Arial" w:hAnsi="Arial" w:cs="Arial"/>
                <w:sz w:val="18"/>
                <w:szCs w:val="18"/>
              </w:rPr>
            </w:pPr>
          </w:p>
        </w:tc>
        <w:tc>
          <w:tcPr>
            <w:tcW w:w="259" w:type="dxa"/>
            <w:shd w:val="clear" w:color="auto" w:fill="FFFFFF"/>
            <w:vAlign w:val="center"/>
          </w:tcPr>
          <w:p w14:paraId="560BB05D" w14:textId="77777777" w:rsidR="007E23F9" w:rsidRPr="00240F67" w:rsidRDefault="007E23F9" w:rsidP="007E23F9">
            <w:pPr>
              <w:spacing w:line="480" w:lineRule="auto"/>
              <w:jc w:val="center"/>
              <w:rPr>
                <w:rFonts w:ascii="Arial" w:hAnsi="Arial" w:cs="Arial"/>
                <w:sz w:val="18"/>
                <w:szCs w:val="18"/>
              </w:rPr>
            </w:pPr>
          </w:p>
        </w:tc>
        <w:tc>
          <w:tcPr>
            <w:tcW w:w="259" w:type="dxa"/>
            <w:shd w:val="clear" w:color="auto" w:fill="FFFFFF"/>
            <w:vAlign w:val="center"/>
          </w:tcPr>
          <w:p w14:paraId="1979D367" w14:textId="77777777" w:rsidR="007E23F9" w:rsidRPr="00240F67" w:rsidRDefault="007E23F9" w:rsidP="007E23F9">
            <w:pPr>
              <w:spacing w:line="480" w:lineRule="auto"/>
              <w:jc w:val="center"/>
              <w:rPr>
                <w:rFonts w:ascii="Arial" w:hAnsi="Arial" w:cs="Arial"/>
                <w:sz w:val="18"/>
                <w:szCs w:val="18"/>
              </w:rPr>
            </w:pPr>
          </w:p>
        </w:tc>
        <w:tc>
          <w:tcPr>
            <w:tcW w:w="259" w:type="dxa"/>
            <w:shd w:val="clear" w:color="auto" w:fill="FFFFFF"/>
            <w:vAlign w:val="center"/>
          </w:tcPr>
          <w:p w14:paraId="71AFD44E" w14:textId="77777777" w:rsidR="007E23F9" w:rsidRPr="00240F67" w:rsidRDefault="007E23F9" w:rsidP="007E23F9">
            <w:pPr>
              <w:spacing w:line="480" w:lineRule="auto"/>
              <w:jc w:val="center"/>
              <w:rPr>
                <w:rFonts w:ascii="Arial" w:hAnsi="Arial" w:cs="Arial"/>
                <w:sz w:val="18"/>
                <w:szCs w:val="18"/>
              </w:rPr>
            </w:pPr>
          </w:p>
        </w:tc>
        <w:tc>
          <w:tcPr>
            <w:tcW w:w="259" w:type="dxa"/>
            <w:shd w:val="clear" w:color="auto" w:fill="FFFFFF"/>
            <w:vAlign w:val="center"/>
          </w:tcPr>
          <w:p w14:paraId="0170B5E4" w14:textId="77777777" w:rsidR="007E23F9" w:rsidRPr="00240F67" w:rsidRDefault="007E23F9" w:rsidP="007E23F9">
            <w:pPr>
              <w:spacing w:line="480" w:lineRule="auto"/>
              <w:jc w:val="center"/>
              <w:rPr>
                <w:rFonts w:ascii="Arial" w:hAnsi="Arial" w:cs="Arial"/>
                <w:sz w:val="18"/>
                <w:szCs w:val="18"/>
              </w:rPr>
            </w:pPr>
          </w:p>
        </w:tc>
        <w:tc>
          <w:tcPr>
            <w:tcW w:w="259" w:type="dxa"/>
            <w:shd w:val="clear" w:color="auto" w:fill="FFFFFF"/>
            <w:vAlign w:val="center"/>
          </w:tcPr>
          <w:p w14:paraId="5BFEA18D" w14:textId="77777777" w:rsidR="007E23F9" w:rsidRPr="00240F67" w:rsidRDefault="007E23F9" w:rsidP="007E23F9">
            <w:pPr>
              <w:spacing w:line="480" w:lineRule="auto"/>
              <w:jc w:val="center"/>
              <w:rPr>
                <w:rFonts w:ascii="Arial" w:hAnsi="Arial" w:cs="Arial"/>
                <w:sz w:val="18"/>
                <w:szCs w:val="18"/>
              </w:rPr>
            </w:pPr>
          </w:p>
        </w:tc>
        <w:tc>
          <w:tcPr>
            <w:tcW w:w="259" w:type="dxa"/>
            <w:shd w:val="clear" w:color="auto" w:fill="FFFFFF"/>
            <w:vAlign w:val="center"/>
            <w:hideMark/>
          </w:tcPr>
          <w:p w14:paraId="52888121" w14:textId="77777777" w:rsidR="007E23F9" w:rsidRPr="00240F67" w:rsidRDefault="007E23F9" w:rsidP="007E23F9">
            <w:pPr>
              <w:spacing w:line="480" w:lineRule="auto"/>
              <w:jc w:val="center"/>
              <w:rPr>
                <w:rFonts w:ascii="Arial" w:hAnsi="Arial" w:cs="Arial"/>
                <w:sz w:val="18"/>
                <w:szCs w:val="18"/>
              </w:rPr>
            </w:pPr>
            <w:r w:rsidRPr="00240F67">
              <w:rPr>
                <w:rFonts w:ascii="Arial" w:hAnsi="Arial" w:cs="Arial"/>
                <w:sz w:val="18"/>
                <w:szCs w:val="18"/>
              </w:rPr>
              <w:t>C</w:t>
            </w:r>
          </w:p>
        </w:tc>
        <w:tc>
          <w:tcPr>
            <w:tcW w:w="259" w:type="dxa"/>
            <w:shd w:val="clear" w:color="auto" w:fill="FFFFFF"/>
            <w:vAlign w:val="center"/>
            <w:hideMark/>
          </w:tcPr>
          <w:p w14:paraId="59CEAB4C" w14:textId="77777777" w:rsidR="007E23F9" w:rsidRPr="00240F67" w:rsidRDefault="007E23F9" w:rsidP="007E23F9">
            <w:pPr>
              <w:spacing w:line="480" w:lineRule="auto"/>
              <w:jc w:val="center"/>
              <w:rPr>
                <w:rFonts w:ascii="Arial" w:hAnsi="Arial" w:cs="Arial"/>
                <w:sz w:val="18"/>
                <w:szCs w:val="18"/>
              </w:rPr>
            </w:pPr>
            <w:r w:rsidRPr="00240F67">
              <w:rPr>
                <w:rFonts w:ascii="Arial" w:hAnsi="Arial" w:cs="Arial"/>
                <w:sz w:val="18"/>
                <w:szCs w:val="18"/>
              </w:rPr>
              <w:t>C</w:t>
            </w:r>
          </w:p>
        </w:tc>
        <w:tc>
          <w:tcPr>
            <w:tcW w:w="259" w:type="dxa"/>
            <w:shd w:val="clear" w:color="auto" w:fill="FFFFFF"/>
            <w:vAlign w:val="center"/>
            <w:hideMark/>
          </w:tcPr>
          <w:p w14:paraId="688E7A6B" w14:textId="77777777" w:rsidR="007E23F9" w:rsidRPr="00240F67" w:rsidRDefault="007E23F9" w:rsidP="007E23F9">
            <w:pPr>
              <w:spacing w:line="480" w:lineRule="auto"/>
              <w:jc w:val="center"/>
              <w:rPr>
                <w:rFonts w:ascii="Arial" w:hAnsi="Arial" w:cs="Arial"/>
                <w:sz w:val="18"/>
                <w:szCs w:val="18"/>
              </w:rPr>
            </w:pPr>
            <w:r w:rsidRPr="00240F67">
              <w:rPr>
                <w:rFonts w:ascii="Arial" w:hAnsi="Arial" w:cs="Arial"/>
                <w:sz w:val="18"/>
                <w:szCs w:val="18"/>
              </w:rPr>
              <w:t>L</w:t>
            </w:r>
          </w:p>
        </w:tc>
        <w:tc>
          <w:tcPr>
            <w:tcW w:w="259" w:type="dxa"/>
            <w:shd w:val="clear" w:color="auto" w:fill="FFFFFF"/>
            <w:vAlign w:val="center"/>
          </w:tcPr>
          <w:p w14:paraId="3CFB45B8" w14:textId="77777777" w:rsidR="007E23F9" w:rsidRPr="00240F67" w:rsidRDefault="007E23F9" w:rsidP="007E23F9">
            <w:pPr>
              <w:spacing w:line="480" w:lineRule="auto"/>
              <w:jc w:val="center"/>
              <w:rPr>
                <w:rFonts w:ascii="Arial" w:hAnsi="Arial" w:cs="Arial"/>
                <w:sz w:val="18"/>
                <w:szCs w:val="18"/>
              </w:rPr>
            </w:pPr>
          </w:p>
        </w:tc>
        <w:tc>
          <w:tcPr>
            <w:tcW w:w="259" w:type="dxa"/>
            <w:shd w:val="clear" w:color="auto" w:fill="FFFFFF"/>
            <w:vAlign w:val="center"/>
          </w:tcPr>
          <w:p w14:paraId="0EAE7E6F" w14:textId="77777777" w:rsidR="007E23F9" w:rsidRPr="00240F67" w:rsidRDefault="007E23F9" w:rsidP="007E23F9">
            <w:pPr>
              <w:spacing w:line="480" w:lineRule="auto"/>
              <w:jc w:val="center"/>
              <w:rPr>
                <w:rFonts w:ascii="Arial" w:hAnsi="Arial" w:cs="Arial"/>
                <w:sz w:val="18"/>
                <w:szCs w:val="18"/>
              </w:rPr>
            </w:pPr>
          </w:p>
        </w:tc>
        <w:tc>
          <w:tcPr>
            <w:tcW w:w="259" w:type="dxa"/>
            <w:shd w:val="clear" w:color="auto" w:fill="FFFFFF"/>
            <w:vAlign w:val="center"/>
          </w:tcPr>
          <w:p w14:paraId="573532F4" w14:textId="77777777" w:rsidR="007E23F9" w:rsidRPr="00240F67" w:rsidRDefault="007E23F9" w:rsidP="007E23F9">
            <w:pPr>
              <w:spacing w:line="480" w:lineRule="auto"/>
              <w:jc w:val="center"/>
              <w:rPr>
                <w:rFonts w:ascii="Arial" w:hAnsi="Arial" w:cs="Arial"/>
                <w:sz w:val="18"/>
                <w:szCs w:val="18"/>
              </w:rPr>
            </w:pPr>
          </w:p>
        </w:tc>
        <w:tc>
          <w:tcPr>
            <w:tcW w:w="259" w:type="dxa"/>
            <w:shd w:val="clear" w:color="auto" w:fill="FFFFFF"/>
            <w:vAlign w:val="center"/>
          </w:tcPr>
          <w:p w14:paraId="2EF0912F" w14:textId="77777777" w:rsidR="007E23F9" w:rsidRPr="00240F67" w:rsidRDefault="007E23F9" w:rsidP="007E23F9">
            <w:pPr>
              <w:spacing w:line="480" w:lineRule="auto"/>
              <w:jc w:val="center"/>
              <w:rPr>
                <w:rFonts w:ascii="Arial" w:hAnsi="Arial" w:cs="Arial"/>
                <w:sz w:val="18"/>
                <w:szCs w:val="18"/>
              </w:rPr>
            </w:pPr>
          </w:p>
        </w:tc>
        <w:tc>
          <w:tcPr>
            <w:tcW w:w="259" w:type="dxa"/>
            <w:shd w:val="clear" w:color="auto" w:fill="FFFFFF"/>
            <w:vAlign w:val="center"/>
          </w:tcPr>
          <w:p w14:paraId="5DFE8A0B" w14:textId="77777777" w:rsidR="007E23F9" w:rsidRPr="00240F67" w:rsidRDefault="007E23F9" w:rsidP="007E23F9">
            <w:pPr>
              <w:spacing w:line="480" w:lineRule="auto"/>
              <w:jc w:val="center"/>
              <w:rPr>
                <w:rFonts w:ascii="Arial" w:hAnsi="Arial" w:cs="Arial"/>
                <w:sz w:val="18"/>
                <w:szCs w:val="18"/>
              </w:rPr>
            </w:pPr>
          </w:p>
        </w:tc>
        <w:tc>
          <w:tcPr>
            <w:tcW w:w="259" w:type="dxa"/>
            <w:shd w:val="clear" w:color="auto" w:fill="FFFFFF"/>
            <w:vAlign w:val="center"/>
            <w:hideMark/>
          </w:tcPr>
          <w:p w14:paraId="0902BD43" w14:textId="77777777" w:rsidR="007E23F9" w:rsidRPr="00240F67" w:rsidRDefault="007E23F9" w:rsidP="007E23F9">
            <w:pPr>
              <w:spacing w:line="480" w:lineRule="auto"/>
              <w:jc w:val="center"/>
              <w:rPr>
                <w:rFonts w:ascii="Arial" w:hAnsi="Arial" w:cs="Arial"/>
                <w:sz w:val="18"/>
                <w:szCs w:val="18"/>
              </w:rPr>
            </w:pPr>
            <w:r w:rsidRPr="00240F67">
              <w:rPr>
                <w:rFonts w:ascii="Arial" w:hAnsi="Arial" w:cs="Arial"/>
                <w:sz w:val="18"/>
                <w:szCs w:val="18"/>
              </w:rPr>
              <w:t>C</w:t>
            </w:r>
          </w:p>
        </w:tc>
        <w:tc>
          <w:tcPr>
            <w:tcW w:w="259" w:type="dxa"/>
            <w:shd w:val="clear" w:color="auto" w:fill="FFFFFF"/>
            <w:vAlign w:val="center"/>
          </w:tcPr>
          <w:p w14:paraId="49237115" w14:textId="77777777" w:rsidR="007E23F9" w:rsidRPr="00240F67" w:rsidRDefault="007E23F9" w:rsidP="007E23F9">
            <w:pPr>
              <w:spacing w:line="480" w:lineRule="auto"/>
              <w:jc w:val="center"/>
              <w:rPr>
                <w:rFonts w:ascii="Arial" w:hAnsi="Arial" w:cs="Arial"/>
                <w:sz w:val="18"/>
                <w:szCs w:val="18"/>
              </w:rPr>
            </w:pPr>
          </w:p>
        </w:tc>
        <w:tc>
          <w:tcPr>
            <w:tcW w:w="259" w:type="dxa"/>
            <w:shd w:val="clear" w:color="auto" w:fill="FFFFFF"/>
            <w:vAlign w:val="center"/>
          </w:tcPr>
          <w:p w14:paraId="6FB5FFE1" w14:textId="77777777" w:rsidR="007E23F9" w:rsidRPr="00240F67" w:rsidRDefault="007E23F9" w:rsidP="007E23F9">
            <w:pPr>
              <w:spacing w:line="480" w:lineRule="auto"/>
              <w:jc w:val="center"/>
              <w:rPr>
                <w:rFonts w:ascii="Arial" w:hAnsi="Arial" w:cs="Arial"/>
                <w:sz w:val="18"/>
                <w:szCs w:val="18"/>
              </w:rPr>
            </w:pPr>
          </w:p>
        </w:tc>
        <w:tc>
          <w:tcPr>
            <w:tcW w:w="259" w:type="dxa"/>
            <w:shd w:val="clear" w:color="auto" w:fill="FFFFFF"/>
            <w:vAlign w:val="center"/>
          </w:tcPr>
          <w:p w14:paraId="34263EFE" w14:textId="77777777" w:rsidR="007E23F9" w:rsidRPr="00240F67" w:rsidRDefault="007E23F9" w:rsidP="007E23F9">
            <w:pPr>
              <w:spacing w:line="480" w:lineRule="auto"/>
              <w:jc w:val="center"/>
              <w:rPr>
                <w:rFonts w:ascii="Arial" w:hAnsi="Arial" w:cs="Arial"/>
                <w:sz w:val="18"/>
                <w:szCs w:val="18"/>
              </w:rPr>
            </w:pPr>
          </w:p>
        </w:tc>
        <w:tc>
          <w:tcPr>
            <w:tcW w:w="259" w:type="dxa"/>
            <w:shd w:val="clear" w:color="auto" w:fill="FFFFFF"/>
            <w:vAlign w:val="center"/>
          </w:tcPr>
          <w:p w14:paraId="3A4B719D" w14:textId="77777777" w:rsidR="007E23F9" w:rsidRPr="00240F67" w:rsidRDefault="007E23F9" w:rsidP="007E23F9">
            <w:pPr>
              <w:spacing w:line="480" w:lineRule="auto"/>
              <w:jc w:val="center"/>
              <w:rPr>
                <w:rFonts w:ascii="Arial" w:hAnsi="Arial" w:cs="Arial"/>
                <w:sz w:val="18"/>
                <w:szCs w:val="18"/>
              </w:rPr>
            </w:pPr>
          </w:p>
        </w:tc>
        <w:tc>
          <w:tcPr>
            <w:tcW w:w="259" w:type="dxa"/>
            <w:shd w:val="clear" w:color="auto" w:fill="FFFFFF"/>
            <w:vAlign w:val="center"/>
          </w:tcPr>
          <w:p w14:paraId="7B52579E" w14:textId="77777777" w:rsidR="007E23F9" w:rsidRPr="00240F67" w:rsidRDefault="007E23F9" w:rsidP="007E23F9">
            <w:pPr>
              <w:spacing w:line="480" w:lineRule="auto"/>
              <w:jc w:val="center"/>
              <w:rPr>
                <w:rFonts w:ascii="Arial" w:hAnsi="Arial" w:cs="Arial"/>
                <w:sz w:val="18"/>
                <w:szCs w:val="18"/>
              </w:rPr>
            </w:pPr>
          </w:p>
        </w:tc>
        <w:tc>
          <w:tcPr>
            <w:tcW w:w="0" w:type="auto"/>
            <w:shd w:val="clear" w:color="auto" w:fill="FFFFFF"/>
            <w:hideMark/>
          </w:tcPr>
          <w:p w14:paraId="20F84275" w14:textId="3FEC5C50" w:rsidR="007E23F9" w:rsidRPr="007E23F9" w:rsidRDefault="007E23F9" w:rsidP="00FE763A">
            <w:pPr>
              <w:spacing w:line="480" w:lineRule="auto"/>
              <w:jc w:val="center"/>
              <w:rPr>
                <w:rFonts w:ascii="Arial" w:hAnsi="Arial" w:cs="Arial"/>
                <w:sz w:val="18"/>
                <w:szCs w:val="18"/>
              </w:rPr>
            </w:pPr>
            <w:r w:rsidRPr="007E23F9">
              <w:rPr>
                <w:rFonts w:ascii="Arial" w:hAnsi="Arial" w:cs="Arial"/>
                <w:sz w:val="18"/>
                <w:szCs w:val="18"/>
              </w:rPr>
              <w:t>EGLE; IRC</w:t>
            </w:r>
            <w:r>
              <w:rPr>
                <w:rFonts w:ascii="Arial" w:hAnsi="Arial" w:cs="Arial"/>
                <w:sz w:val="18"/>
                <w:szCs w:val="18"/>
                <w:u w:val="single"/>
              </w:rPr>
              <w:t>; Section 50-12-36</w:t>
            </w:r>
            <w:r w:rsidR="007579F2">
              <w:rPr>
                <w:rFonts w:ascii="Arial" w:hAnsi="Arial" w:cs="Arial"/>
                <w:sz w:val="18"/>
                <w:szCs w:val="18"/>
                <w:u w:val="single"/>
              </w:rPr>
              <w:t>5</w:t>
            </w:r>
            <w:r w:rsidRPr="007E23F9">
              <w:rPr>
                <w:rFonts w:ascii="Arial" w:hAnsi="Arial" w:cs="Arial"/>
                <w:sz w:val="18"/>
                <w:szCs w:val="18"/>
              </w:rPr>
              <w:t xml:space="preserve"> </w:t>
            </w:r>
          </w:p>
        </w:tc>
      </w:tr>
      <w:tr w:rsidR="007E23F9" w:rsidRPr="00240F67" w14:paraId="612D6367" w14:textId="77777777" w:rsidTr="00232A9C">
        <w:trPr>
          <w:cantSplit/>
        </w:trPr>
        <w:tc>
          <w:tcPr>
            <w:tcW w:w="0" w:type="auto"/>
            <w:vMerge/>
            <w:shd w:val="clear" w:color="auto" w:fill="FFFFFF"/>
            <w:hideMark/>
          </w:tcPr>
          <w:p w14:paraId="60BA349F" w14:textId="77777777" w:rsidR="007E23F9" w:rsidRPr="00240F67" w:rsidRDefault="007E23F9" w:rsidP="00232A9C">
            <w:pPr>
              <w:rPr>
                <w:rFonts w:ascii="Arial" w:hAnsi="Arial" w:cs="Arial"/>
                <w:sz w:val="18"/>
                <w:szCs w:val="18"/>
              </w:rPr>
            </w:pPr>
          </w:p>
        </w:tc>
        <w:tc>
          <w:tcPr>
            <w:tcW w:w="0" w:type="auto"/>
            <w:shd w:val="clear" w:color="auto" w:fill="FFFFFF"/>
            <w:vAlign w:val="center"/>
            <w:hideMark/>
          </w:tcPr>
          <w:p w14:paraId="6281AFDF" w14:textId="77777777" w:rsidR="007E23F9" w:rsidRPr="00240F67" w:rsidRDefault="007E23F9" w:rsidP="00232A9C">
            <w:pPr>
              <w:rPr>
                <w:rFonts w:ascii="Arial" w:hAnsi="Arial" w:cs="Arial"/>
                <w:sz w:val="18"/>
                <w:szCs w:val="18"/>
              </w:rPr>
            </w:pPr>
            <w:r w:rsidRPr="00240F67">
              <w:rPr>
                <w:rFonts w:ascii="Arial" w:hAnsi="Arial" w:cs="Arial"/>
                <w:sz w:val="18"/>
                <w:szCs w:val="18"/>
              </w:rPr>
              <w:t xml:space="preserve">Wearing apparel manufacturing </w:t>
            </w:r>
          </w:p>
        </w:tc>
        <w:tc>
          <w:tcPr>
            <w:tcW w:w="259" w:type="dxa"/>
            <w:shd w:val="clear" w:color="auto" w:fill="FFFFFF"/>
            <w:vAlign w:val="center"/>
          </w:tcPr>
          <w:p w14:paraId="2444DE5F"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0113AC9F"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6AD1F586"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13C50481"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084A7A65"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2C462AA4"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1ADEA707"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6ABA7C06"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tcPr>
          <w:p w14:paraId="0F34F322"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7D6029FA"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C/</w:t>
            </w:r>
          </w:p>
          <w:p w14:paraId="6D3758B9"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7F53A99D"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C</w:t>
            </w:r>
          </w:p>
        </w:tc>
        <w:tc>
          <w:tcPr>
            <w:tcW w:w="259" w:type="dxa"/>
            <w:shd w:val="clear" w:color="auto" w:fill="FFFFFF"/>
            <w:vAlign w:val="center"/>
          </w:tcPr>
          <w:p w14:paraId="479EE857"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hideMark/>
          </w:tcPr>
          <w:p w14:paraId="364438A2"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C</w:t>
            </w:r>
          </w:p>
        </w:tc>
        <w:tc>
          <w:tcPr>
            <w:tcW w:w="259" w:type="dxa"/>
            <w:shd w:val="clear" w:color="auto" w:fill="FFFFFF"/>
            <w:vAlign w:val="center"/>
            <w:hideMark/>
          </w:tcPr>
          <w:p w14:paraId="723D6F52"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39E4A024"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12E04897"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414D9595"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58704EF7"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L</w:t>
            </w:r>
          </w:p>
        </w:tc>
        <w:tc>
          <w:tcPr>
            <w:tcW w:w="259" w:type="dxa"/>
            <w:shd w:val="clear" w:color="auto" w:fill="FFFFFF"/>
            <w:vAlign w:val="center"/>
          </w:tcPr>
          <w:p w14:paraId="679251C3"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7357A597"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04788673"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hideMark/>
          </w:tcPr>
          <w:p w14:paraId="1ECA8F2B"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tcPr>
          <w:p w14:paraId="5BE33099"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35CC3E77"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hideMark/>
          </w:tcPr>
          <w:p w14:paraId="77852FBF"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hideMark/>
          </w:tcPr>
          <w:p w14:paraId="4B85AE65"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R</w:t>
            </w:r>
          </w:p>
        </w:tc>
        <w:tc>
          <w:tcPr>
            <w:tcW w:w="259" w:type="dxa"/>
            <w:shd w:val="clear" w:color="auto" w:fill="FFFFFF"/>
            <w:vAlign w:val="center"/>
          </w:tcPr>
          <w:p w14:paraId="628023D8"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68EBF66C"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3F598F16" w14:textId="77777777" w:rsidR="007E23F9" w:rsidRPr="00240F67" w:rsidRDefault="007E23F9" w:rsidP="00232A9C">
            <w:pPr>
              <w:jc w:val="center"/>
              <w:rPr>
                <w:rFonts w:ascii="Arial" w:hAnsi="Arial" w:cs="Arial"/>
                <w:sz w:val="18"/>
                <w:szCs w:val="18"/>
              </w:rPr>
            </w:pPr>
          </w:p>
        </w:tc>
        <w:tc>
          <w:tcPr>
            <w:tcW w:w="0" w:type="auto"/>
            <w:shd w:val="clear" w:color="auto" w:fill="FFFFFF"/>
            <w:hideMark/>
          </w:tcPr>
          <w:p w14:paraId="69D31083" w14:textId="77777777" w:rsidR="007E23F9" w:rsidRPr="007E23F9" w:rsidRDefault="005716D1" w:rsidP="00232A9C">
            <w:pPr>
              <w:jc w:val="center"/>
              <w:rPr>
                <w:rFonts w:ascii="Arial" w:hAnsi="Arial" w:cs="Arial"/>
                <w:sz w:val="18"/>
                <w:szCs w:val="18"/>
              </w:rPr>
            </w:pPr>
            <w:hyperlink w:anchor="_Sec._50-12-360._-" w:history="1">
              <w:r w:rsidR="007E23F9" w:rsidRPr="007E23F9">
                <w:rPr>
                  <w:rStyle w:val="Hyperlink"/>
                  <w:rFonts w:cs="Arial"/>
                  <w:sz w:val="18"/>
                  <w:szCs w:val="18"/>
                  <w:u w:val="none"/>
                </w:rPr>
                <w:t>Sections 50-12-360</w:t>
              </w:r>
            </w:hyperlink>
            <w:r w:rsidR="007E23F9" w:rsidRPr="007E23F9">
              <w:rPr>
                <w:rFonts w:ascii="Arial" w:hAnsi="Arial" w:cs="Arial"/>
                <w:sz w:val="18"/>
                <w:szCs w:val="18"/>
              </w:rPr>
              <w:t xml:space="preserve">, </w:t>
            </w:r>
            <w:hyperlink w:anchor="_Sec._50-12-458._-" w:history="1">
              <w:r w:rsidR="007E23F9" w:rsidRPr="007E23F9">
                <w:rPr>
                  <w:rStyle w:val="Hyperlink"/>
                  <w:rFonts w:cs="Arial"/>
                  <w:sz w:val="18"/>
                  <w:szCs w:val="18"/>
                  <w:u w:val="none"/>
                </w:rPr>
                <w:t>50-12-458</w:t>
              </w:r>
            </w:hyperlink>
          </w:p>
        </w:tc>
      </w:tr>
      <w:tr w:rsidR="007E23F9" w:rsidRPr="00240F67" w14:paraId="743DF347" w14:textId="77777777" w:rsidTr="00232A9C">
        <w:trPr>
          <w:cantSplit/>
        </w:trPr>
        <w:tc>
          <w:tcPr>
            <w:tcW w:w="0" w:type="auto"/>
            <w:vMerge/>
            <w:shd w:val="clear" w:color="auto" w:fill="FFFFFF"/>
            <w:hideMark/>
          </w:tcPr>
          <w:p w14:paraId="254B6340" w14:textId="77777777" w:rsidR="007E23F9" w:rsidRPr="00240F67" w:rsidRDefault="007E23F9" w:rsidP="00232A9C">
            <w:pPr>
              <w:rPr>
                <w:rFonts w:ascii="Arial" w:hAnsi="Arial" w:cs="Arial"/>
                <w:sz w:val="18"/>
                <w:szCs w:val="18"/>
              </w:rPr>
            </w:pPr>
          </w:p>
        </w:tc>
        <w:tc>
          <w:tcPr>
            <w:tcW w:w="0" w:type="auto"/>
            <w:shd w:val="clear" w:color="auto" w:fill="FFFFFF"/>
            <w:vAlign w:val="center"/>
            <w:hideMark/>
          </w:tcPr>
          <w:p w14:paraId="582B5941" w14:textId="77777777" w:rsidR="007E23F9" w:rsidRPr="00240F67" w:rsidRDefault="007E23F9" w:rsidP="00232A9C">
            <w:pPr>
              <w:rPr>
                <w:rFonts w:ascii="Arial" w:hAnsi="Arial" w:cs="Arial"/>
                <w:sz w:val="18"/>
                <w:szCs w:val="18"/>
              </w:rPr>
            </w:pPr>
            <w:r w:rsidRPr="00240F67">
              <w:rPr>
                <w:rFonts w:ascii="Arial" w:hAnsi="Arial" w:cs="Arial"/>
                <w:sz w:val="18"/>
                <w:szCs w:val="18"/>
              </w:rPr>
              <w:t xml:space="preserve">All other </w:t>
            </w:r>
          </w:p>
        </w:tc>
        <w:tc>
          <w:tcPr>
            <w:tcW w:w="259" w:type="dxa"/>
            <w:shd w:val="clear" w:color="auto" w:fill="FFFFFF"/>
            <w:vAlign w:val="center"/>
          </w:tcPr>
          <w:p w14:paraId="120BE5A3"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6D755B94"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4A4733E7"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289EF791"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758C3690"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1F1617B1"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2D97B200"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2F947587"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6D6D997A"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20A5CA91"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1358F039"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5604827D"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060ECFB4"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0142DB26"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7CDE0177"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hideMark/>
          </w:tcPr>
          <w:p w14:paraId="6BEB2911"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C</w:t>
            </w:r>
          </w:p>
        </w:tc>
        <w:tc>
          <w:tcPr>
            <w:tcW w:w="259" w:type="dxa"/>
            <w:shd w:val="clear" w:color="auto" w:fill="FFFFFF"/>
            <w:vAlign w:val="center"/>
            <w:hideMark/>
          </w:tcPr>
          <w:p w14:paraId="379359B4"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C</w:t>
            </w:r>
          </w:p>
        </w:tc>
        <w:tc>
          <w:tcPr>
            <w:tcW w:w="259" w:type="dxa"/>
            <w:shd w:val="clear" w:color="auto" w:fill="FFFFFF"/>
            <w:vAlign w:val="center"/>
            <w:hideMark/>
          </w:tcPr>
          <w:p w14:paraId="2AE510DB" w14:textId="77777777" w:rsidR="007E23F9" w:rsidRPr="00240F67" w:rsidRDefault="007E23F9" w:rsidP="00232A9C">
            <w:pPr>
              <w:jc w:val="center"/>
              <w:rPr>
                <w:rFonts w:ascii="Arial" w:hAnsi="Arial" w:cs="Arial"/>
                <w:sz w:val="18"/>
                <w:szCs w:val="18"/>
              </w:rPr>
            </w:pPr>
            <w:r w:rsidRPr="00240F67">
              <w:rPr>
                <w:rFonts w:ascii="Arial" w:hAnsi="Arial" w:cs="Arial"/>
                <w:sz w:val="18"/>
                <w:szCs w:val="18"/>
              </w:rPr>
              <w:t>L</w:t>
            </w:r>
          </w:p>
        </w:tc>
        <w:tc>
          <w:tcPr>
            <w:tcW w:w="259" w:type="dxa"/>
            <w:shd w:val="clear" w:color="auto" w:fill="FFFFFF"/>
            <w:vAlign w:val="center"/>
          </w:tcPr>
          <w:p w14:paraId="30C45975"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77A8A44F"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1BB45D7E"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717368BD"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7385FCD0"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7640B5F7"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2B91AF0E"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0EF57C56"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7AAFB752"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4218BAF4" w14:textId="77777777" w:rsidR="007E23F9" w:rsidRPr="00240F67" w:rsidRDefault="007E23F9" w:rsidP="00232A9C">
            <w:pPr>
              <w:jc w:val="center"/>
              <w:rPr>
                <w:rFonts w:ascii="Arial" w:hAnsi="Arial" w:cs="Arial"/>
                <w:sz w:val="18"/>
                <w:szCs w:val="18"/>
              </w:rPr>
            </w:pPr>
          </w:p>
        </w:tc>
        <w:tc>
          <w:tcPr>
            <w:tcW w:w="259" w:type="dxa"/>
            <w:shd w:val="clear" w:color="auto" w:fill="FFFFFF"/>
            <w:vAlign w:val="center"/>
          </w:tcPr>
          <w:p w14:paraId="49C8E759" w14:textId="77777777" w:rsidR="007E23F9" w:rsidRPr="00240F67" w:rsidRDefault="007E23F9" w:rsidP="00232A9C">
            <w:pPr>
              <w:jc w:val="center"/>
              <w:rPr>
                <w:rFonts w:ascii="Arial" w:hAnsi="Arial" w:cs="Arial"/>
                <w:sz w:val="18"/>
                <w:szCs w:val="18"/>
              </w:rPr>
            </w:pPr>
          </w:p>
        </w:tc>
        <w:tc>
          <w:tcPr>
            <w:tcW w:w="0" w:type="auto"/>
            <w:shd w:val="clear" w:color="auto" w:fill="FFFFFF"/>
          </w:tcPr>
          <w:p w14:paraId="3B6030D3" w14:textId="77777777" w:rsidR="007E23F9" w:rsidRPr="00240F67" w:rsidRDefault="007E23F9" w:rsidP="00232A9C">
            <w:pPr>
              <w:jc w:val="center"/>
              <w:rPr>
                <w:rFonts w:ascii="Arial" w:hAnsi="Arial" w:cs="Arial"/>
                <w:sz w:val="18"/>
                <w:szCs w:val="18"/>
              </w:rPr>
            </w:pPr>
          </w:p>
        </w:tc>
      </w:tr>
    </w:tbl>
    <w:p w14:paraId="07AAE8D3" w14:textId="77777777" w:rsidR="007E23F9" w:rsidRPr="00240F67" w:rsidRDefault="007E23F9" w:rsidP="007E23F9">
      <w:pPr>
        <w:pStyle w:val="b0"/>
        <w:jc w:val="both"/>
      </w:pPr>
      <w:r w:rsidRPr="00240F67">
        <w:rPr>
          <w:b/>
          <w:bCs/>
        </w:rPr>
        <w:t>CU</w:t>
      </w:r>
      <w:r w:rsidRPr="00240F67">
        <w:t xml:space="preserve"> = Subject to "Controlled Use" Standards / </w:t>
      </w:r>
      <w:r w:rsidRPr="00240F67">
        <w:rPr>
          <w:b/>
          <w:bCs/>
        </w:rPr>
        <w:t>GRT</w:t>
      </w:r>
      <w:r w:rsidRPr="00240F67">
        <w:t xml:space="preserve"> = Use prohibited in B4 on Gateway Radial Thoroughfare / </w:t>
      </w:r>
      <w:r w:rsidRPr="00240F67">
        <w:rPr>
          <w:b/>
          <w:bCs/>
        </w:rPr>
        <w:t>IRC</w:t>
      </w:r>
      <w:r w:rsidRPr="00240F67">
        <w:t xml:space="preserve"> = Subject to Industrial Review Committee / </w:t>
      </w:r>
      <w:r w:rsidRPr="00240F67">
        <w:rPr>
          <w:b/>
          <w:bCs/>
        </w:rPr>
        <w:t>P</w:t>
      </w:r>
      <w:r w:rsidRPr="00240F67">
        <w:t xml:space="preserve"> = Requires petition signed by nearby property owners / </w:t>
      </w:r>
      <w:r w:rsidRPr="00240F67">
        <w:rPr>
          <w:b/>
          <w:bCs/>
        </w:rPr>
        <w:t>RU</w:t>
      </w:r>
      <w:r w:rsidRPr="00240F67">
        <w:t xml:space="preserve"> = Subject to "Regulated Use" Standards / </w:t>
      </w:r>
      <w:r w:rsidRPr="00240F67">
        <w:rPr>
          <w:b/>
          <w:bCs/>
        </w:rPr>
        <w:t>SPC</w:t>
      </w:r>
      <w:r w:rsidRPr="00240F67">
        <w:t xml:space="preserve"> = Subject to Spacing Standards (See </w:t>
      </w:r>
      <w:hyperlink w:anchor="_Sec._50-12-127._-" w:history="1">
        <w:r w:rsidRPr="008F4B84">
          <w:rPr>
            <w:rStyle w:val="Hyperlink"/>
            <w:color w:val="auto"/>
            <w:szCs w:val="24"/>
            <w:u w:val="none"/>
          </w:rPr>
          <w:t>Section 50-12-127</w:t>
        </w:r>
      </w:hyperlink>
      <w:r w:rsidRPr="00240F67">
        <w:t xml:space="preserve"> of this Code for explanation of these and others) / </w:t>
      </w:r>
      <w:r w:rsidRPr="00240F67">
        <w:rPr>
          <w:b/>
          <w:bCs/>
        </w:rPr>
        <w:t>SWFRC</w:t>
      </w:r>
      <w:r w:rsidRPr="00240F67">
        <w:t xml:space="preserve"> = Solid Waste Facility Review Committee. </w:t>
      </w:r>
    </w:p>
    <w:p w14:paraId="42B2AE36" w14:textId="77777777" w:rsidR="007E23F9" w:rsidRDefault="007E23F9" w:rsidP="009A272A">
      <w:pPr>
        <w:pStyle w:val="Detroit3Subdivision"/>
        <w:numPr>
          <w:ilvl w:val="0"/>
          <w:numId w:val="0"/>
        </w:numPr>
        <w:ind w:left="446"/>
        <w:jc w:val="left"/>
      </w:pPr>
    </w:p>
    <w:p w14:paraId="5BD21300" w14:textId="77777777" w:rsidR="00DA794B" w:rsidRDefault="00DA794B" w:rsidP="00DA794B">
      <w:pPr>
        <w:pStyle w:val="Detroit3Subdivision"/>
        <w:numPr>
          <w:ilvl w:val="0"/>
          <w:numId w:val="0"/>
        </w:numPr>
        <w:ind w:left="446"/>
      </w:pPr>
    </w:p>
    <w:p w14:paraId="252FC87C" w14:textId="77777777" w:rsidR="00DA794B" w:rsidRDefault="00DA794B" w:rsidP="00DA794B">
      <w:pPr>
        <w:jc w:val="center"/>
      </w:pPr>
    </w:p>
    <w:p w14:paraId="352AFC96" w14:textId="77777777" w:rsidR="00DA794B" w:rsidRDefault="00DA794B" w:rsidP="00DA794B">
      <w:pPr>
        <w:pStyle w:val="Detroit2Division"/>
        <w:numPr>
          <w:ilvl w:val="1"/>
          <w:numId w:val="1"/>
        </w:numPr>
        <w:sectPr w:rsidR="00DA794B" w:rsidSect="00682D83">
          <w:pgSz w:w="15840" w:h="12240" w:orient="landscape" w:code="1"/>
          <w:pgMar w:top="1440" w:right="1440" w:bottom="1440" w:left="1440" w:header="720" w:footer="720" w:gutter="0"/>
          <w:lnNumType w:countBy="1"/>
          <w:cols w:space="720"/>
          <w:docGrid w:linePitch="360"/>
        </w:sectPr>
      </w:pPr>
    </w:p>
    <w:p w14:paraId="4D28E188" w14:textId="77777777" w:rsidR="00DA794B" w:rsidRDefault="00DA794B" w:rsidP="00DA794B">
      <w:pPr>
        <w:pStyle w:val="Detroit3Subdivision"/>
        <w:numPr>
          <w:ilvl w:val="0"/>
          <w:numId w:val="0"/>
        </w:numPr>
        <w:ind w:left="446"/>
      </w:pPr>
      <w:r w:rsidRPr="00AE6E12">
        <w:rPr>
          <w:sz w:val="18"/>
          <w:szCs w:val="18"/>
        </w:rPr>
        <w:lastRenderedPageBreak/>
        <w:t>[Page left intentionally blank]</w:t>
      </w:r>
      <w:r w:rsidRPr="00AE6E12">
        <w:br w:type="page"/>
      </w:r>
      <w:bookmarkStart w:id="20" w:name="_Ref153949188"/>
      <w:bookmarkStart w:id="21" w:name="_Toc394309641"/>
      <w:bookmarkStart w:id="22" w:name="_Ref16918985"/>
      <w:bookmarkStart w:id="23" w:name="_Toc394309646"/>
      <w:r>
        <w:lastRenderedPageBreak/>
        <w:t>DIVISION 3.  SPECIFIC USE STANDARDS</w:t>
      </w:r>
      <w:bookmarkEnd w:id="20"/>
      <w:bookmarkEnd w:id="21"/>
      <w:r>
        <w:rPr>
          <w:bCs/>
          <w:caps/>
        </w:rPr>
        <w:t xml:space="preserve"> </w:t>
      </w:r>
      <w:r>
        <w:rPr>
          <w:rFonts w:ascii="Garamond" w:hAnsi="Garamond"/>
        </w:rPr>
        <w:fldChar w:fldCharType="begin"/>
      </w:r>
      <w:r>
        <w:rPr>
          <w:rFonts w:ascii="Garamond" w:hAnsi="Garamond"/>
        </w:rPr>
        <w:instrText>tc "</w:instrText>
      </w:r>
      <w:r>
        <w:instrText>Specific Use Standards</w:instrText>
      </w:r>
      <w:r>
        <w:rPr>
          <w:rFonts w:ascii="Garamond" w:hAnsi="Garamond"/>
        </w:rPr>
        <w:instrText xml:space="preserve"> " \l 2</w:instrText>
      </w:r>
      <w:r>
        <w:rPr>
          <w:rFonts w:ascii="Garamond" w:hAnsi="Garamond"/>
        </w:rPr>
        <w:fldChar w:fldCharType="end"/>
      </w:r>
    </w:p>
    <w:p w14:paraId="3460EC7C" w14:textId="77777777" w:rsidR="00DA794B" w:rsidRDefault="00DA794B" w:rsidP="00DA794B">
      <w:pPr>
        <w:pStyle w:val="Detroit3Subdivision"/>
        <w:numPr>
          <w:ilvl w:val="0"/>
          <w:numId w:val="0"/>
        </w:numPr>
        <w:spacing w:line="480" w:lineRule="auto"/>
        <w:ind w:left="446"/>
      </w:pPr>
      <w:bookmarkStart w:id="24" w:name="_Toc394309647"/>
      <w:bookmarkEnd w:id="22"/>
      <w:bookmarkEnd w:id="23"/>
      <w:r>
        <w:t>Subdivision F.  Manufacturing and Industrial Uses</w:t>
      </w:r>
      <w:bookmarkEnd w:id="24"/>
    </w:p>
    <w:p w14:paraId="055D0EDE" w14:textId="767EA6BE" w:rsidR="00DA794B" w:rsidRPr="00F8646C" w:rsidRDefault="00DA794B" w:rsidP="00DA794B">
      <w:pPr>
        <w:pStyle w:val="Detroit4Section"/>
        <w:numPr>
          <w:ilvl w:val="0"/>
          <w:numId w:val="0"/>
        </w:numPr>
        <w:spacing w:line="480" w:lineRule="auto"/>
        <w:ind w:left="446"/>
        <w:rPr>
          <w:u w:val="single"/>
        </w:rPr>
      </w:pPr>
      <w:bookmarkStart w:id="25" w:name="_Ref394064894"/>
      <w:r w:rsidRPr="00F8646C">
        <w:rPr>
          <w:u w:val="single"/>
        </w:rPr>
        <w:t xml:space="preserve">Sec. </w:t>
      </w:r>
      <w:r w:rsidR="007E23F9">
        <w:rPr>
          <w:u w:val="single"/>
        </w:rPr>
        <w:t>50</w:t>
      </w:r>
      <w:r w:rsidRPr="00F8646C">
        <w:rPr>
          <w:u w:val="single"/>
        </w:rPr>
        <w:t>-12-</w:t>
      </w:r>
      <w:r w:rsidR="007E23F9">
        <w:rPr>
          <w:u w:val="single"/>
        </w:rPr>
        <w:t>36</w:t>
      </w:r>
      <w:r w:rsidR="008F4B84">
        <w:rPr>
          <w:u w:val="single"/>
        </w:rPr>
        <w:t>5</w:t>
      </w:r>
      <w:r w:rsidR="00CA19F1">
        <w:rPr>
          <w:u w:val="single"/>
        </w:rPr>
        <w:t>.  Very high-impact m</w:t>
      </w:r>
      <w:r w:rsidRPr="00F8646C">
        <w:rPr>
          <w:u w:val="single"/>
        </w:rPr>
        <w:t>anufacturing or processing facilities.</w:t>
      </w:r>
      <w:bookmarkEnd w:id="25"/>
    </w:p>
    <w:p w14:paraId="5E100881" w14:textId="0193CD20" w:rsidR="00A9359E" w:rsidRPr="00A9359E" w:rsidRDefault="00A9359E" w:rsidP="008F4B84">
      <w:pPr>
        <w:pStyle w:val="BodyText"/>
        <w:numPr>
          <w:ilvl w:val="0"/>
          <w:numId w:val="0"/>
        </w:numPr>
        <w:spacing w:line="480" w:lineRule="auto"/>
        <w:ind w:left="450" w:firstLine="515"/>
      </w:pPr>
      <w:r>
        <w:rPr>
          <w:u w:val="single"/>
        </w:rPr>
        <w:t xml:space="preserve">The following are subject to the provisions of Chapter 42 of the 2019 Detroit City Code: </w:t>
      </w:r>
      <w:r w:rsidRPr="00A9359E">
        <w:rPr>
          <w:u w:val="single"/>
        </w:rPr>
        <w:t>Coal yard; bulk solid material storage, outdoor, as defined in Sec. 50-16-132 of this Code; carbonaceous bulk solid material facility, as defined in Sec. 50-16-151 of this Code</w:t>
      </w:r>
      <w:r>
        <w:rPr>
          <w:u w:val="single"/>
        </w:rPr>
        <w:t>.  The outdoor storage of carbonaceous bulk solid material is prohibited.  The provisions of this section and of Chapter 42</w:t>
      </w:r>
      <w:r w:rsidR="008F4B84">
        <w:rPr>
          <w:u w:val="single"/>
        </w:rPr>
        <w:t xml:space="preserve"> of this Code</w:t>
      </w:r>
      <w:r>
        <w:rPr>
          <w:u w:val="single"/>
        </w:rPr>
        <w:t xml:space="preserve"> are not subject to review by, and may not be waived by, the Board of Zoning Appeals.</w:t>
      </w:r>
    </w:p>
    <w:p w14:paraId="28231D00" w14:textId="0F0623F4" w:rsidR="00DA794B" w:rsidRDefault="00DA794B" w:rsidP="00DA794B">
      <w:pPr>
        <w:pStyle w:val="Reserved"/>
      </w:pPr>
      <w:r>
        <w:t xml:space="preserve">Secs. </w:t>
      </w:r>
      <w:r w:rsidR="00010833">
        <w:t>50</w:t>
      </w:r>
      <w:r w:rsidRPr="00F8646C">
        <w:rPr>
          <w:strike/>
        </w:rPr>
        <w:t>-12-</w:t>
      </w:r>
      <w:r w:rsidR="00010833">
        <w:rPr>
          <w:strike/>
        </w:rPr>
        <w:t>36</w:t>
      </w:r>
      <w:r w:rsidR="00703869">
        <w:rPr>
          <w:strike/>
        </w:rPr>
        <w:t>5</w:t>
      </w:r>
      <w:r>
        <w:t xml:space="preserve"> </w:t>
      </w:r>
      <w:r w:rsidR="00010833" w:rsidRPr="00864CAC">
        <w:rPr>
          <w:u w:val="single"/>
        </w:rPr>
        <w:t>50</w:t>
      </w:r>
      <w:r>
        <w:rPr>
          <w:u w:val="single"/>
        </w:rPr>
        <w:t>-12-</w:t>
      </w:r>
      <w:r w:rsidR="00010833">
        <w:rPr>
          <w:u w:val="single"/>
        </w:rPr>
        <w:t>36</w:t>
      </w:r>
      <w:r w:rsidR="00703869">
        <w:rPr>
          <w:u w:val="single"/>
        </w:rPr>
        <w:t>6</w:t>
      </w:r>
      <w:r>
        <w:t>–</w:t>
      </w:r>
      <w:r w:rsidR="00010833">
        <w:t>50</w:t>
      </w:r>
      <w:r>
        <w:t>-12-</w:t>
      </w:r>
      <w:r w:rsidR="00010833">
        <w:t>37</w:t>
      </w:r>
      <w:r>
        <w:t>0.  Reserved.</w:t>
      </w:r>
    </w:p>
    <w:p w14:paraId="661C3E32" w14:textId="77777777" w:rsidR="003562B8" w:rsidRDefault="003562B8" w:rsidP="00DA794B">
      <w:pPr>
        <w:pStyle w:val="Reserved"/>
      </w:pPr>
    </w:p>
    <w:bookmarkStart w:id="26" w:name="_Toc58420094"/>
    <w:bookmarkStart w:id="27" w:name="_Toc58491121"/>
    <w:bookmarkStart w:id="28" w:name="_Toc59204246"/>
    <w:bookmarkStart w:id="29" w:name="_Toc67928672"/>
    <w:p w14:paraId="648B0304" w14:textId="77777777" w:rsidR="003562B8" w:rsidRPr="00681DB0" w:rsidRDefault="003562B8" w:rsidP="003562B8">
      <w:pPr>
        <w:pStyle w:val="Heading1"/>
        <w:jc w:val="center"/>
        <w:rPr>
          <w:rFonts w:ascii="Arial" w:hAnsi="Arial" w:cs="Arial"/>
          <w:b/>
          <w:color w:val="auto"/>
          <w:sz w:val="30"/>
          <w:szCs w:val="30"/>
        </w:rPr>
        <w:sectPr w:rsidR="003562B8" w:rsidRPr="00681DB0" w:rsidSect="00682D83">
          <w:pgSz w:w="12240" w:h="15840"/>
          <w:pgMar w:top="1440" w:right="1440" w:bottom="1440" w:left="1440" w:header="720" w:footer="720" w:gutter="0"/>
          <w:lnNumType w:countBy="1"/>
          <w:cols w:space="720"/>
          <w:docGrid w:linePitch="326"/>
        </w:sectPr>
      </w:pPr>
      <w:r w:rsidRPr="00681DB0">
        <w:rPr>
          <w:rFonts w:ascii="Arial" w:hAnsi="Arial" w:cs="Arial"/>
          <w:b/>
          <w:noProof/>
          <w:color w:val="auto"/>
          <w:sz w:val="30"/>
          <w:szCs w:val="30"/>
        </w:rPr>
        <mc:AlternateContent>
          <mc:Choice Requires="wps">
            <w:drawing>
              <wp:anchor distT="0" distB="0" distL="114300" distR="114300" simplePos="0" relativeHeight="251659264" behindDoc="0" locked="0" layoutInCell="1" allowOverlap="1" wp14:anchorId="559138F2" wp14:editId="3F428198">
                <wp:simplePos x="0" y="0"/>
                <wp:positionH relativeFrom="margin">
                  <wp:align>center</wp:align>
                </wp:positionH>
                <wp:positionV relativeFrom="paragraph">
                  <wp:posOffset>592455</wp:posOffset>
                </wp:positionV>
                <wp:extent cx="6435090" cy="0"/>
                <wp:effectExtent l="12700" t="11430" r="10160" b="1714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291EDF" id="_x0000_t32" coordsize="21600,21600" o:spt="32" o:oned="t" path="m,l21600,21600e" filled="f">
                <v:path arrowok="t" fillok="f" o:connecttype="none"/>
                <o:lock v:ext="edit" shapetype="t"/>
              </v:shapetype>
              <v:shape id="Straight Arrow Connector 2" o:spid="_x0000_s1026" type="#_x0000_t32" style="position:absolute;margin-left:0;margin-top:46.65pt;width:506.7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4ZzJQIAAEs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" strokeweight="1.5pt">
                <w10:wrap anchorx="margin"/>
              </v:shape>
            </w:pict>
          </mc:Fallback>
        </mc:AlternateContent>
      </w:r>
      <w:r w:rsidRPr="00681DB0">
        <w:rPr>
          <w:rFonts w:ascii="Arial" w:hAnsi="Arial" w:cs="Arial"/>
          <w:b/>
          <w:color w:val="auto"/>
          <w:sz w:val="30"/>
          <w:szCs w:val="30"/>
        </w:rPr>
        <w:t>ARTICLE XIV. - DEVELOPMENT STANDARDS</w:t>
      </w:r>
      <w:bookmarkEnd w:id="26"/>
      <w:bookmarkEnd w:id="27"/>
      <w:bookmarkEnd w:id="28"/>
      <w:bookmarkEnd w:id="29"/>
    </w:p>
    <w:p w14:paraId="43FF9E26" w14:textId="77777777" w:rsidR="003562B8" w:rsidRDefault="002E6278" w:rsidP="00D46104">
      <w:pPr>
        <w:pStyle w:val="Reserved"/>
        <w:spacing w:line="480" w:lineRule="auto"/>
        <w:jc w:val="center"/>
      </w:pPr>
      <w:bookmarkStart w:id="30" w:name="_Toc67928690"/>
      <w:r w:rsidRPr="0042559C">
        <w:lastRenderedPageBreak/>
        <w:t>DIVISION 3. - ARCHITECTURAL AND SITE DESIGN STANDARDS</w:t>
      </w:r>
      <w:bookmarkEnd w:id="30"/>
    </w:p>
    <w:p w14:paraId="4062EEA6" w14:textId="77777777" w:rsidR="000D724A" w:rsidRDefault="000D724A" w:rsidP="00D46104">
      <w:pPr>
        <w:pStyle w:val="Reserved"/>
        <w:spacing w:line="480" w:lineRule="auto"/>
        <w:jc w:val="center"/>
      </w:pPr>
      <w:r>
        <w:t>Subdivision C.  Traditional Main Street Overlay Areas.</w:t>
      </w:r>
    </w:p>
    <w:p w14:paraId="2E6A1DCA" w14:textId="77777777" w:rsidR="000D724A" w:rsidRPr="0042559C" w:rsidRDefault="000D724A" w:rsidP="00D46104">
      <w:pPr>
        <w:pStyle w:val="Heading4"/>
        <w:spacing w:line="480" w:lineRule="auto"/>
      </w:pPr>
      <w:r w:rsidRPr="0042559C">
        <w:t xml:space="preserve">Sec. 50-14-431. - Traditional Main Street Overlay Area applicability and </w:t>
      </w:r>
      <w:r>
        <w:br/>
        <w:t xml:space="preserve">                              </w:t>
      </w:r>
      <w:r>
        <w:rPr>
          <w:u w:val="single"/>
        </w:rPr>
        <w:t>exceptions;</w:t>
      </w:r>
      <w:r>
        <w:t xml:space="preserve"> design </w:t>
      </w:r>
      <w:r w:rsidRPr="0042559C">
        <w:t xml:space="preserve">review. </w:t>
      </w:r>
    </w:p>
    <w:p w14:paraId="38058CCD" w14:textId="77777777" w:rsidR="000D724A" w:rsidRPr="00555A7D" w:rsidRDefault="000D724A" w:rsidP="000D724A">
      <w:pPr>
        <w:pStyle w:val="list0"/>
        <w:spacing w:line="480" w:lineRule="auto"/>
        <w:rPr>
          <w:rFonts w:ascii="Garamond" w:hAnsi="Garamond"/>
          <w:sz w:val="24"/>
          <w:szCs w:val="24"/>
        </w:rPr>
      </w:pPr>
      <w:r w:rsidRPr="00555A7D">
        <w:rPr>
          <w:rFonts w:ascii="Garamond" w:hAnsi="Garamond"/>
          <w:sz w:val="24"/>
          <w:szCs w:val="24"/>
        </w:rPr>
        <w:t>(a)</w:t>
      </w:r>
      <w:r w:rsidRPr="00555A7D">
        <w:rPr>
          <w:rFonts w:ascii="Garamond" w:hAnsi="Garamond"/>
          <w:sz w:val="24"/>
          <w:szCs w:val="24"/>
        </w:rPr>
        <w:tab/>
      </w:r>
      <w:r w:rsidRPr="00555A7D">
        <w:rPr>
          <w:rFonts w:ascii="Garamond" w:hAnsi="Garamond"/>
          <w:i/>
          <w:iCs/>
          <w:sz w:val="24"/>
          <w:szCs w:val="24"/>
        </w:rPr>
        <w:t>Applicability.</w:t>
      </w:r>
      <w:r w:rsidRPr="00555A7D">
        <w:rPr>
          <w:rFonts w:ascii="Garamond" w:hAnsi="Garamond"/>
          <w:sz w:val="24"/>
          <w:szCs w:val="24"/>
        </w:rPr>
        <w:t xml:space="preserve"> </w:t>
      </w:r>
    </w:p>
    <w:p w14:paraId="47F753B6" w14:textId="77777777" w:rsidR="000D724A" w:rsidRPr="00F00BEE" w:rsidRDefault="000D724A" w:rsidP="000D724A">
      <w:pPr>
        <w:pStyle w:val="list1"/>
        <w:spacing w:line="480" w:lineRule="auto"/>
        <w:rPr>
          <w:rFonts w:ascii="Garamond" w:hAnsi="Garamond"/>
          <w:sz w:val="24"/>
          <w:szCs w:val="24"/>
        </w:rPr>
      </w:pPr>
      <w:r w:rsidRPr="00555A7D">
        <w:rPr>
          <w:rFonts w:ascii="Garamond" w:hAnsi="Garamond"/>
          <w:sz w:val="24"/>
          <w:szCs w:val="24"/>
        </w:rPr>
        <w:t>(1)</w:t>
      </w:r>
      <w:r w:rsidRPr="00555A7D">
        <w:rPr>
          <w:rFonts w:ascii="Garamond" w:hAnsi="Garamond"/>
          <w:sz w:val="24"/>
          <w:szCs w:val="24"/>
        </w:rPr>
        <w:tab/>
        <w:t>The requirements of this subdivision apply to</w:t>
      </w:r>
      <w:r>
        <w:rPr>
          <w:rFonts w:ascii="Garamond" w:hAnsi="Garamond"/>
          <w:sz w:val="24"/>
          <w:szCs w:val="24"/>
        </w:rPr>
        <w:t xml:space="preserve"> </w:t>
      </w:r>
      <w:r w:rsidRPr="00F00BEE">
        <w:rPr>
          <w:rFonts w:ascii="Garamond" w:hAnsi="Garamond"/>
          <w:sz w:val="24"/>
          <w:szCs w:val="24"/>
        </w:rPr>
        <w:t xml:space="preserve">any new development within the Traditional Main Street Overlay Area, as designated in </w:t>
      </w:r>
      <w:hyperlink w:anchor="_Subdivision_B._-_7" w:history="1">
        <w:r w:rsidRPr="00340466">
          <w:rPr>
            <w:rStyle w:val="Hyperlink"/>
            <w:rFonts w:ascii="Garamond" w:hAnsi="Garamond"/>
            <w:color w:val="auto"/>
            <w:sz w:val="24"/>
            <w:szCs w:val="24"/>
            <w:u w:val="none"/>
          </w:rPr>
          <w:t>Article XI, Division 14, Subdivision B</w:t>
        </w:r>
      </w:hyperlink>
      <w:r w:rsidRPr="00340466">
        <w:rPr>
          <w:rFonts w:ascii="Garamond" w:hAnsi="Garamond"/>
          <w:sz w:val="24"/>
          <w:szCs w:val="24"/>
        </w:rPr>
        <w:t>,</w:t>
      </w:r>
      <w:r w:rsidRPr="00F00BEE">
        <w:rPr>
          <w:rFonts w:ascii="Garamond" w:hAnsi="Garamond"/>
          <w:sz w:val="24"/>
          <w:szCs w:val="24"/>
        </w:rPr>
        <w:t xml:space="preserve"> of this chapter. </w:t>
      </w:r>
    </w:p>
    <w:p w14:paraId="765352A4" w14:textId="77777777" w:rsidR="000D724A" w:rsidRPr="00F00BEE" w:rsidRDefault="000D724A" w:rsidP="000D724A">
      <w:pPr>
        <w:pStyle w:val="list1"/>
        <w:spacing w:line="480" w:lineRule="auto"/>
        <w:rPr>
          <w:rFonts w:ascii="Garamond" w:hAnsi="Garamond"/>
          <w:sz w:val="24"/>
          <w:szCs w:val="24"/>
        </w:rPr>
      </w:pPr>
      <w:r w:rsidRPr="00F00BEE">
        <w:rPr>
          <w:rFonts w:ascii="Garamond" w:hAnsi="Garamond"/>
          <w:sz w:val="24"/>
          <w:szCs w:val="24"/>
        </w:rPr>
        <w:t>(2)</w:t>
      </w:r>
      <w:r w:rsidRPr="00F00BEE">
        <w:rPr>
          <w:rFonts w:ascii="Garamond" w:hAnsi="Garamond"/>
          <w:sz w:val="24"/>
          <w:szCs w:val="24"/>
        </w:rPr>
        <w:tab/>
        <w:t xml:space="preserve">Alteration of any structure within the Traditional Main Street Overlay that affects the exterior appearance of a building elevation visible from a public right-of-way or public space shall be subject to design review by the Planning and Development Department under the design standards of this subdivision. While the City may benefit if all the design standards of this subdivision were met where existing properties are altered, such a strict application of the design standards might disadvantage property owners or discourage them from improving their buildings. The recommended solution is to establish two thresholds to gauge the extent of remodeling and set requirements based on what is practical and reasonable for that level of improvement. </w:t>
      </w:r>
    </w:p>
    <w:p w14:paraId="7596627F" w14:textId="77777777" w:rsidR="000D724A" w:rsidRPr="00F00BEE" w:rsidRDefault="000D724A" w:rsidP="000D724A">
      <w:pPr>
        <w:pStyle w:val="List2"/>
        <w:spacing w:line="480" w:lineRule="auto"/>
        <w:rPr>
          <w:rFonts w:ascii="Garamond" w:hAnsi="Garamond"/>
          <w:sz w:val="24"/>
          <w:szCs w:val="24"/>
        </w:rPr>
      </w:pPr>
      <w:r w:rsidRPr="00F00BEE">
        <w:rPr>
          <w:rFonts w:ascii="Garamond" w:hAnsi="Garamond"/>
          <w:sz w:val="24"/>
          <w:szCs w:val="24"/>
        </w:rPr>
        <w:t>a.</w:t>
      </w:r>
      <w:r w:rsidRPr="00F00BEE">
        <w:rPr>
          <w:rFonts w:ascii="Garamond" w:hAnsi="Garamond"/>
          <w:sz w:val="24"/>
          <w:szCs w:val="24"/>
        </w:rPr>
        <w:tab/>
        <w:t xml:space="preserve">If 50 percent or more of an elevation of a building or structure subject to design review is altered, the building or structure shall be subject to the applicable requirements that do not involve repositioning the building or structure or reconfiguring site development as determined by the Planning and Development Department; </w:t>
      </w:r>
    </w:p>
    <w:p w14:paraId="254DAB55" w14:textId="77777777" w:rsidR="000D724A" w:rsidRPr="00F00BEE" w:rsidRDefault="000D724A" w:rsidP="000D724A">
      <w:pPr>
        <w:pStyle w:val="List2"/>
        <w:spacing w:line="480" w:lineRule="auto"/>
        <w:rPr>
          <w:rFonts w:ascii="Garamond" w:hAnsi="Garamond"/>
          <w:sz w:val="24"/>
          <w:szCs w:val="24"/>
        </w:rPr>
      </w:pPr>
      <w:r w:rsidRPr="00F00BEE">
        <w:rPr>
          <w:rFonts w:ascii="Garamond" w:hAnsi="Garamond"/>
          <w:sz w:val="24"/>
          <w:szCs w:val="24"/>
        </w:rPr>
        <w:lastRenderedPageBreak/>
        <w:t>b.</w:t>
      </w:r>
      <w:r w:rsidRPr="00F00BEE">
        <w:rPr>
          <w:rFonts w:ascii="Garamond" w:hAnsi="Garamond"/>
          <w:sz w:val="24"/>
          <w:szCs w:val="24"/>
        </w:rPr>
        <w:tab/>
        <w:t xml:space="preserve">If less than 50 percent of an elevation of a building or structure subject to design review is altered, the requirement is only that the proposed improvements meet the applicable standards of this subdivision; for example, if a property owner decides to replace a building façade's siding, then the siding shall meet the applicable exterior building materials standards, but elements such as building modulation would not be required. </w:t>
      </w:r>
    </w:p>
    <w:p w14:paraId="2FB2A5D6" w14:textId="77777777" w:rsidR="000D724A" w:rsidRDefault="000D724A" w:rsidP="000D724A">
      <w:pPr>
        <w:pStyle w:val="list1"/>
        <w:spacing w:line="480" w:lineRule="auto"/>
        <w:rPr>
          <w:rFonts w:ascii="Garamond" w:hAnsi="Garamond"/>
          <w:sz w:val="24"/>
          <w:szCs w:val="24"/>
        </w:rPr>
      </w:pPr>
      <w:r w:rsidRPr="00F00BEE">
        <w:rPr>
          <w:rFonts w:ascii="Garamond" w:hAnsi="Garamond"/>
          <w:sz w:val="24"/>
          <w:szCs w:val="24"/>
        </w:rPr>
        <w:t>(3)</w:t>
      </w:r>
      <w:r w:rsidRPr="00F00BEE">
        <w:rPr>
          <w:rFonts w:ascii="Garamond" w:hAnsi="Garamond"/>
          <w:sz w:val="24"/>
          <w:szCs w:val="24"/>
        </w:rPr>
        <w:tab/>
        <w:t xml:space="preserve">For the purpose of this subdivision, the term "commercial" shall mean retail, service, and commercial uses listed in </w:t>
      </w:r>
      <w:hyperlink w:anchor="_Subdivision_D._-_3" w:history="1">
        <w:r w:rsidRPr="00340466">
          <w:rPr>
            <w:rStyle w:val="Hyperlink"/>
            <w:rFonts w:ascii="Garamond" w:hAnsi="Garamond"/>
            <w:color w:val="auto"/>
            <w:sz w:val="24"/>
            <w:szCs w:val="24"/>
            <w:u w:val="none"/>
          </w:rPr>
          <w:t>Article XII, Division 1, Subdivision D</w:t>
        </w:r>
      </w:hyperlink>
      <w:r w:rsidRPr="00340466">
        <w:rPr>
          <w:rFonts w:ascii="Garamond" w:hAnsi="Garamond"/>
          <w:sz w:val="24"/>
          <w:szCs w:val="24"/>
        </w:rPr>
        <w:t>,</w:t>
      </w:r>
      <w:r w:rsidRPr="00F00BEE">
        <w:rPr>
          <w:rFonts w:ascii="Garamond" w:hAnsi="Garamond"/>
          <w:sz w:val="24"/>
          <w:szCs w:val="24"/>
        </w:rPr>
        <w:t xml:space="preserve"> of this Code. </w:t>
      </w:r>
    </w:p>
    <w:p w14:paraId="7390C0EE" w14:textId="77777777" w:rsidR="000D724A" w:rsidRPr="002E6278" w:rsidRDefault="000D724A" w:rsidP="000D724A">
      <w:pPr>
        <w:spacing w:line="480" w:lineRule="auto"/>
        <w:rPr>
          <w:u w:val="single"/>
        </w:rPr>
      </w:pPr>
      <w:r w:rsidRPr="002E6278">
        <w:t xml:space="preserve">       </w:t>
      </w:r>
      <w:r>
        <w:rPr>
          <w:u w:val="single"/>
        </w:rPr>
        <w:t xml:space="preserve">(4)   Notwithstanding the preceding, the requirements of this subdivision do not apply to </w:t>
      </w:r>
      <w:r>
        <w:rPr>
          <w:u w:val="single"/>
        </w:rPr>
        <w:br/>
      </w:r>
      <w:r w:rsidRPr="002E6278">
        <w:t xml:space="preserve">               </w:t>
      </w:r>
      <w:r>
        <w:rPr>
          <w:u w:val="single"/>
        </w:rPr>
        <w:t xml:space="preserve">land zoned R1, R2, R3, R4, R5, R6, or residential PD within a Traditional Main Street </w:t>
      </w:r>
      <w:r>
        <w:rPr>
          <w:u w:val="single"/>
        </w:rPr>
        <w:br/>
      </w:r>
      <w:r w:rsidRPr="002E6278">
        <w:t xml:space="preserve">               </w:t>
      </w:r>
      <w:r>
        <w:rPr>
          <w:u w:val="single"/>
        </w:rPr>
        <w:t>Overlay Area.</w:t>
      </w:r>
    </w:p>
    <w:p w14:paraId="13466186" w14:textId="77777777" w:rsidR="000D724A" w:rsidRPr="00555A7D" w:rsidRDefault="000D724A" w:rsidP="000D724A">
      <w:pPr>
        <w:pStyle w:val="list0"/>
        <w:spacing w:line="480" w:lineRule="auto"/>
        <w:rPr>
          <w:rFonts w:ascii="Garamond" w:hAnsi="Garamond"/>
          <w:sz w:val="24"/>
          <w:szCs w:val="24"/>
        </w:rPr>
      </w:pPr>
      <w:r w:rsidRPr="00F00BEE">
        <w:rPr>
          <w:rFonts w:ascii="Garamond" w:hAnsi="Garamond"/>
          <w:sz w:val="24"/>
          <w:szCs w:val="24"/>
        </w:rPr>
        <w:t>(b)</w:t>
      </w:r>
      <w:r w:rsidRPr="00F00BEE">
        <w:rPr>
          <w:rFonts w:ascii="Garamond" w:hAnsi="Garamond"/>
          <w:sz w:val="24"/>
          <w:szCs w:val="24"/>
        </w:rPr>
        <w:tab/>
      </w:r>
      <w:r w:rsidRPr="00F00BEE">
        <w:rPr>
          <w:rFonts w:ascii="Garamond" w:hAnsi="Garamond"/>
          <w:i/>
          <w:iCs/>
          <w:sz w:val="24"/>
          <w:szCs w:val="24"/>
        </w:rPr>
        <w:t>Design review.</w:t>
      </w:r>
      <w:r w:rsidRPr="00F00BEE">
        <w:rPr>
          <w:rFonts w:ascii="Garamond" w:hAnsi="Garamond"/>
          <w:sz w:val="24"/>
          <w:szCs w:val="24"/>
        </w:rPr>
        <w:t xml:space="preserve"> The Buildings, Safety Engineering, and Environmental Department shall not approve a permit application for any work relating to a zoning lot within a Traditional Main Street Overlay Area, unless the Planning and Development</w:t>
      </w:r>
      <w:r w:rsidRPr="00555A7D">
        <w:rPr>
          <w:rFonts w:ascii="Garamond" w:hAnsi="Garamond"/>
          <w:sz w:val="24"/>
          <w:szCs w:val="24"/>
        </w:rPr>
        <w:t xml:space="preserve"> Department has verified that such work is consistent with design standards of this subdivision. </w:t>
      </w:r>
    </w:p>
    <w:p w14:paraId="0709D97C" w14:textId="77777777" w:rsidR="000D724A" w:rsidRPr="00181C3D" w:rsidRDefault="00181C3D" w:rsidP="00340466">
      <w:pPr>
        <w:pStyle w:val="b8"/>
        <w:spacing w:line="480" w:lineRule="auto"/>
        <w:ind w:left="0"/>
        <w:rPr>
          <w:sz w:val="24"/>
          <w:szCs w:val="24"/>
        </w:rPr>
      </w:pPr>
      <w:r w:rsidRPr="00181C3D">
        <w:rPr>
          <w:rFonts w:ascii="Garamond" w:hAnsi="Garamond"/>
          <w:sz w:val="24"/>
          <w:szCs w:val="24"/>
        </w:rPr>
        <w:t>(Code 1984, § 61-14-283; Ord. No. 11-05, § 1(61-14-283), eff. 5-28-2005; Ord. No. 20-05, § 1(61-14-283), eff. 5-29-2005; Ord. No. 23-13, § 1(61-14-283), eff. 8-28-2013)</w:t>
      </w:r>
    </w:p>
    <w:p w14:paraId="335A22F7" w14:textId="77777777" w:rsidR="00EA6C6A" w:rsidRPr="00EA6C6A" w:rsidRDefault="00EA6C6A" w:rsidP="00D46104">
      <w:pPr>
        <w:spacing w:line="480" w:lineRule="auto"/>
        <w:rPr>
          <w:rFonts w:ascii="Arial" w:hAnsi="Arial" w:cs="Arial"/>
          <w:b/>
          <w:bCs/>
        </w:rPr>
      </w:pPr>
      <w:r w:rsidRPr="00EA6C6A">
        <w:rPr>
          <w:rFonts w:ascii="Arial" w:hAnsi="Arial" w:cs="Arial"/>
          <w:b/>
          <w:bCs/>
        </w:rPr>
        <w:t>Sec. 50-14-433. - Site design standards; fencing.</w:t>
      </w:r>
    </w:p>
    <w:p w14:paraId="23FC30FB" w14:textId="77777777" w:rsidR="00EA6C6A" w:rsidRPr="00EA6C6A" w:rsidRDefault="00EA6C6A" w:rsidP="00D46104">
      <w:pPr>
        <w:pStyle w:val="ListParagraph"/>
        <w:numPr>
          <w:ilvl w:val="0"/>
          <w:numId w:val="14"/>
        </w:numPr>
        <w:spacing w:line="480" w:lineRule="auto"/>
        <w:ind w:left="810" w:hanging="360"/>
        <w:rPr>
          <w:rFonts w:ascii="Garamond" w:hAnsi="Garamond"/>
          <w:sz w:val="24"/>
          <w:szCs w:val="24"/>
        </w:rPr>
      </w:pPr>
      <w:r w:rsidRPr="00EA6C6A">
        <w:rPr>
          <w:rFonts w:ascii="Garamond" w:hAnsi="Garamond"/>
          <w:sz w:val="24"/>
          <w:szCs w:val="24"/>
        </w:rPr>
        <w:t>The objective</w:t>
      </w:r>
      <w:r w:rsidRPr="00EA6C6A">
        <w:rPr>
          <w:rFonts w:ascii="Garamond" w:hAnsi="Garamond"/>
          <w:sz w:val="24"/>
          <w:szCs w:val="24"/>
          <w:u w:val="single"/>
        </w:rPr>
        <w:t>s</w:t>
      </w:r>
      <w:r w:rsidRPr="00EA6C6A">
        <w:rPr>
          <w:rFonts w:ascii="Garamond" w:hAnsi="Garamond"/>
          <w:sz w:val="24"/>
          <w:szCs w:val="24"/>
        </w:rPr>
        <w:t xml:space="preserve"> of this section </w:t>
      </w:r>
      <w:r w:rsidRPr="00EA6C6A">
        <w:rPr>
          <w:rFonts w:ascii="Garamond" w:hAnsi="Garamond"/>
          <w:strike/>
          <w:sz w:val="24"/>
          <w:szCs w:val="24"/>
        </w:rPr>
        <w:t>is</w:t>
      </w:r>
      <w:r w:rsidRPr="00EA6C6A">
        <w:rPr>
          <w:rFonts w:ascii="Garamond" w:hAnsi="Garamond"/>
          <w:sz w:val="24"/>
          <w:szCs w:val="24"/>
          <w:u w:val="single"/>
        </w:rPr>
        <w:t xml:space="preserve"> are:`</w:t>
      </w:r>
    </w:p>
    <w:p w14:paraId="6AE45B0A" w14:textId="77777777" w:rsidR="003A50D2" w:rsidRPr="003A50D2" w:rsidRDefault="00EA6C6A" w:rsidP="00D46104">
      <w:pPr>
        <w:pStyle w:val="ListParagraph"/>
        <w:numPr>
          <w:ilvl w:val="1"/>
          <w:numId w:val="14"/>
        </w:numPr>
        <w:spacing w:line="480" w:lineRule="auto"/>
        <w:ind w:left="1260"/>
      </w:pPr>
      <w:r w:rsidRPr="003A50D2">
        <w:rPr>
          <w:rFonts w:ascii="Garamond" w:hAnsi="Garamond"/>
          <w:strike/>
          <w:sz w:val="24"/>
          <w:szCs w:val="24"/>
          <w:u w:val="single"/>
        </w:rPr>
        <w:t>t</w:t>
      </w:r>
      <w:r w:rsidRPr="003A50D2">
        <w:rPr>
          <w:rFonts w:ascii="Garamond" w:hAnsi="Garamond"/>
          <w:sz w:val="24"/>
          <w:szCs w:val="24"/>
          <w:u w:val="single"/>
        </w:rPr>
        <w:t>To</w:t>
      </w:r>
      <w:r w:rsidRPr="003A50D2">
        <w:rPr>
          <w:rFonts w:ascii="Garamond" w:hAnsi="Garamond"/>
          <w:sz w:val="24"/>
          <w:szCs w:val="24"/>
        </w:rPr>
        <w:t xml:space="preserve"> promote the perception of Traditional Main Street Overlay Areas as safe commercial areas</w:t>
      </w:r>
      <w:r w:rsidRPr="003A50D2">
        <w:rPr>
          <w:rFonts w:ascii="Garamond" w:hAnsi="Garamond"/>
          <w:strike/>
          <w:sz w:val="24"/>
          <w:szCs w:val="24"/>
        </w:rPr>
        <w:t>.</w:t>
      </w:r>
      <w:r w:rsidRPr="003A50D2">
        <w:rPr>
          <w:rFonts w:ascii="Garamond" w:hAnsi="Garamond"/>
          <w:sz w:val="24"/>
          <w:szCs w:val="24"/>
          <w:u w:val="single"/>
        </w:rPr>
        <w:t>;</w:t>
      </w:r>
      <w:r w:rsidRPr="003A50D2">
        <w:rPr>
          <w:rFonts w:ascii="Garamond" w:hAnsi="Garamond"/>
          <w:sz w:val="24"/>
          <w:szCs w:val="24"/>
        </w:rPr>
        <w:t xml:space="preserve"> </w:t>
      </w:r>
    </w:p>
    <w:p w14:paraId="6ABACF4C" w14:textId="4104A96C" w:rsidR="00EA6C6A" w:rsidRPr="00EA6C6A" w:rsidRDefault="00EA6C6A" w:rsidP="00D46104">
      <w:pPr>
        <w:pStyle w:val="ListParagraph"/>
        <w:numPr>
          <w:ilvl w:val="1"/>
          <w:numId w:val="14"/>
        </w:numPr>
        <w:spacing w:line="480" w:lineRule="auto"/>
        <w:ind w:left="1260"/>
      </w:pPr>
      <w:r w:rsidRPr="003A50D2">
        <w:rPr>
          <w:rFonts w:ascii="Garamond" w:hAnsi="Garamond"/>
          <w:sz w:val="24"/>
          <w:szCs w:val="24"/>
          <w:u w:val="single"/>
        </w:rPr>
        <w:t>To provide for an enjoyable pedestrian experience; and</w:t>
      </w:r>
    </w:p>
    <w:p w14:paraId="0AB46C42" w14:textId="77777777" w:rsidR="00EA6C6A" w:rsidRDefault="00EA6C6A" w:rsidP="00D46104">
      <w:pPr>
        <w:pStyle w:val="ListParagraph"/>
        <w:numPr>
          <w:ilvl w:val="1"/>
          <w:numId w:val="14"/>
        </w:numPr>
        <w:spacing w:line="480" w:lineRule="auto"/>
        <w:ind w:left="1260"/>
      </w:pPr>
      <w:r w:rsidRPr="00EA6C6A">
        <w:rPr>
          <w:rFonts w:ascii="Garamond" w:hAnsi="Garamond"/>
          <w:sz w:val="24"/>
          <w:szCs w:val="24"/>
          <w:u w:val="single"/>
        </w:rPr>
        <w:t xml:space="preserve">To architecturally integrate fences and screens to enhance the design of the main buildings associated with the project to the greatest extent possible.  Fences should be </w:t>
      </w:r>
      <w:r w:rsidRPr="00EA6C6A">
        <w:rPr>
          <w:rFonts w:ascii="Garamond" w:hAnsi="Garamond"/>
          <w:sz w:val="24"/>
          <w:szCs w:val="24"/>
          <w:u w:val="single"/>
        </w:rPr>
        <w:lastRenderedPageBreak/>
        <w:t>similar or complementary to the color and finishes of the exterior of the associated building.</w:t>
      </w:r>
      <w:r w:rsidRPr="00EA6C6A">
        <w:t xml:space="preserve"> </w:t>
      </w:r>
    </w:p>
    <w:p w14:paraId="2E7B50C1" w14:textId="4C1E3E4F" w:rsidR="00EA6C6A" w:rsidRPr="003A50D2" w:rsidRDefault="00EA6C6A" w:rsidP="00D46104">
      <w:pPr>
        <w:spacing w:line="480" w:lineRule="auto"/>
        <w:ind w:firstLine="540"/>
        <w:rPr>
          <w:rFonts w:ascii="Garamond" w:hAnsi="Garamond"/>
        </w:rPr>
      </w:pPr>
      <w:r w:rsidRPr="003A50D2">
        <w:rPr>
          <w:rFonts w:ascii="Garamond" w:hAnsi="Garamond"/>
        </w:rPr>
        <w:t>(b)</w:t>
      </w:r>
      <w:r w:rsidR="003A50D2">
        <w:rPr>
          <w:rFonts w:ascii="Garamond" w:hAnsi="Garamond"/>
        </w:rPr>
        <w:t xml:space="preserve"> </w:t>
      </w:r>
      <w:r w:rsidRPr="003A50D2">
        <w:rPr>
          <w:rFonts w:ascii="Garamond" w:hAnsi="Garamond"/>
        </w:rPr>
        <w:t>To achieve the objectives of this section, the following standards shall apply:</w:t>
      </w:r>
    </w:p>
    <w:p w14:paraId="695D5E2B" w14:textId="3946B2B1" w:rsidR="00EA6C6A" w:rsidRDefault="00EA6C6A" w:rsidP="00D46104">
      <w:pPr>
        <w:pStyle w:val="ListParagraph"/>
        <w:numPr>
          <w:ilvl w:val="0"/>
          <w:numId w:val="15"/>
        </w:numPr>
        <w:spacing w:line="480" w:lineRule="auto"/>
        <w:rPr>
          <w:rFonts w:ascii="Garamond" w:hAnsi="Garamond"/>
          <w:sz w:val="24"/>
          <w:szCs w:val="24"/>
        </w:rPr>
      </w:pPr>
      <w:r w:rsidRPr="003A50D2">
        <w:rPr>
          <w:rFonts w:ascii="Garamond" w:hAnsi="Garamond"/>
          <w:sz w:val="24"/>
          <w:szCs w:val="24"/>
        </w:rPr>
        <w:t>The use of barbed wire is not permitted for any residential use, for any public, civic, and institutional use, or for any retail, service, and commercial use that is listed in the use table of Article XII, Division 1, of this chapter;</w:t>
      </w:r>
    </w:p>
    <w:p w14:paraId="68420EC9" w14:textId="0830ED37" w:rsidR="00AA0FE5" w:rsidRDefault="001714C3" w:rsidP="00D46104">
      <w:pPr>
        <w:pStyle w:val="ListParagraph"/>
        <w:numPr>
          <w:ilvl w:val="0"/>
          <w:numId w:val="15"/>
        </w:numPr>
        <w:spacing w:line="480" w:lineRule="auto"/>
        <w:rPr>
          <w:rFonts w:ascii="Garamond" w:hAnsi="Garamond"/>
          <w:sz w:val="24"/>
          <w:szCs w:val="24"/>
          <w:u w:val="single"/>
        </w:rPr>
      </w:pPr>
      <w:r w:rsidRPr="001714C3">
        <w:rPr>
          <w:rFonts w:ascii="Garamond" w:hAnsi="Garamond"/>
          <w:sz w:val="24"/>
          <w:szCs w:val="24"/>
          <w:u w:val="single"/>
        </w:rPr>
        <w:t>A clear view of oncoming vehicular and pedestrian traffic must be maintained at street corners, driveways, alleys, or similar locations</w:t>
      </w:r>
      <w:r w:rsidR="00AA0FE5" w:rsidRPr="00AA0FE5">
        <w:rPr>
          <w:rFonts w:ascii="Garamond" w:hAnsi="Garamond"/>
          <w:sz w:val="24"/>
          <w:szCs w:val="24"/>
          <w:u w:val="single"/>
        </w:rPr>
        <w:t>;</w:t>
      </w:r>
    </w:p>
    <w:p w14:paraId="0CCDD8B1" w14:textId="718C4663" w:rsidR="004913AC" w:rsidRPr="004913AC" w:rsidRDefault="004913AC" w:rsidP="00D46104">
      <w:pPr>
        <w:pStyle w:val="ListParagraph"/>
        <w:numPr>
          <w:ilvl w:val="0"/>
          <w:numId w:val="15"/>
        </w:numPr>
        <w:spacing w:line="480" w:lineRule="auto"/>
        <w:rPr>
          <w:rFonts w:ascii="Garamond" w:hAnsi="Garamond"/>
          <w:sz w:val="24"/>
          <w:szCs w:val="24"/>
          <w:u w:val="single"/>
        </w:rPr>
      </w:pPr>
      <w:r w:rsidRPr="004913AC">
        <w:rPr>
          <w:rFonts w:ascii="Garamond" w:hAnsi="Garamond"/>
          <w:sz w:val="24"/>
          <w:szCs w:val="24"/>
          <w:u w:val="single"/>
        </w:rPr>
        <w:t xml:space="preserve">Fences exceeding three feet in height along street frontages at the front lot line are required to provide a three-foot </w:t>
      </w:r>
      <w:r w:rsidR="001714C3">
        <w:rPr>
          <w:rFonts w:ascii="Garamond" w:hAnsi="Garamond"/>
          <w:sz w:val="24"/>
          <w:szCs w:val="24"/>
          <w:u w:val="single"/>
        </w:rPr>
        <w:t xml:space="preserve">wide </w:t>
      </w:r>
      <w:r w:rsidRPr="004913AC">
        <w:rPr>
          <w:rFonts w:ascii="Garamond" w:hAnsi="Garamond"/>
          <w:sz w:val="24"/>
          <w:szCs w:val="24"/>
          <w:u w:val="single"/>
        </w:rPr>
        <w:t>landscaped area with trees and landscaping between the sidewalk and the fence facing the street;</w:t>
      </w:r>
    </w:p>
    <w:p w14:paraId="4223953C" w14:textId="77777777" w:rsidR="004913AC" w:rsidRPr="004913AC" w:rsidRDefault="004913AC" w:rsidP="00D46104">
      <w:pPr>
        <w:tabs>
          <w:tab w:val="left" w:pos="1890"/>
        </w:tabs>
        <w:spacing w:line="480" w:lineRule="auto"/>
        <w:ind w:left="1890" w:hanging="630"/>
        <w:rPr>
          <w:rFonts w:ascii="Garamond" w:hAnsi="Garamond"/>
        </w:rPr>
      </w:pPr>
      <w:r w:rsidRPr="004913AC">
        <w:rPr>
          <w:rFonts w:ascii="Garamond" w:hAnsi="Garamond"/>
        </w:rPr>
        <w:t>(</w:t>
      </w:r>
      <w:r w:rsidRPr="004913AC">
        <w:rPr>
          <w:rFonts w:ascii="Garamond" w:hAnsi="Garamond"/>
          <w:strike/>
        </w:rPr>
        <w:t>2</w:t>
      </w:r>
      <w:r w:rsidRPr="004913AC">
        <w:rPr>
          <w:rFonts w:ascii="Garamond" w:hAnsi="Garamond"/>
          <w:u w:val="single"/>
        </w:rPr>
        <w:t>4</w:t>
      </w:r>
      <w:r w:rsidRPr="004913AC">
        <w:rPr>
          <w:rFonts w:ascii="Garamond" w:hAnsi="Garamond"/>
        </w:rPr>
        <w:t xml:space="preserve">) </w:t>
      </w:r>
      <w:r w:rsidRPr="004913AC">
        <w:rPr>
          <w:rFonts w:ascii="Garamond" w:hAnsi="Garamond"/>
        </w:rPr>
        <w:tab/>
        <w:t>No fence facing a Traditional Main Street shall exceed six feet in height. Opaque fences or walls facing a Traditional Main Street shall not exceed three feet in height, except as specified for screening purposes according to</w:t>
      </w:r>
      <w:hyperlink r:id="rId17" w:history="1">
        <w:r w:rsidRPr="00245DB1">
          <w:rPr>
            <w:rStyle w:val="Hyperlink"/>
            <w:rFonts w:ascii="Garamond" w:hAnsi="Garamond"/>
            <w:color w:val="auto"/>
            <w:sz w:val="24"/>
          </w:rPr>
          <w:t xml:space="preserve"> </w:t>
        </w:r>
        <w:r w:rsidRPr="00245DB1">
          <w:rPr>
            <w:rStyle w:val="Hyperlink"/>
            <w:rFonts w:ascii="Garamond" w:hAnsi="Garamond"/>
            <w:color w:val="auto"/>
            <w:sz w:val="24"/>
            <w:u w:val="none"/>
          </w:rPr>
          <w:t>Section 50-14-372</w:t>
        </w:r>
      </w:hyperlink>
      <w:r w:rsidRPr="004913AC">
        <w:rPr>
          <w:rFonts w:ascii="Garamond" w:hAnsi="Garamond"/>
        </w:rPr>
        <w:t>; and</w:t>
      </w:r>
    </w:p>
    <w:p w14:paraId="4D29A37D" w14:textId="1E28B097" w:rsidR="00D46104" w:rsidRPr="00D46104" w:rsidRDefault="004913AC" w:rsidP="00D46104">
      <w:pPr>
        <w:spacing w:line="480" w:lineRule="auto"/>
        <w:ind w:left="1890" w:hanging="630"/>
        <w:rPr>
          <w:rFonts w:ascii="Garamond" w:hAnsi="Garamond"/>
          <w:u w:val="single"/>
        </w:rPr>
      </w:pPr>
      <w:r w:rsidRPr="004913AC">
        <w:rPr>
          <w:rFonts w:ascii="Garamond" w:hAnsi="Garamond"/>
        </w:rPr>
        <w:t>(</w:t>
      </w:r>
      <w:r w:rsidRPr="004913AC">
        <w:rPr>
          <w:rFonts w:ascii="Garamond" w:hAnsi="Garamond"/>
          <w:strike/>
        </w:rPr>
        <w:t>3</w:t>
      </w:r>
      <w:r w:rsidRPr="004913AC">
        <w:rPr>
          <w:rFonts w:ascii="Garamond" w:hAnsi="Garamond"/>
          <w:u w:val="single"/>
        </w:rPr>
        <w:t>5</w:t>
      </w:r>
      <w:r w:rsidRPr="004913AC">
        <w:rPr>
          <w:rFonts w:ascii="Garamond" w:hAnsi="Garamond"/>
        </w:rPr>
        <w:t>)</w:t>
      </w:r>
      <w:r w:rsidRPr="004913AC">
        <w:rPr>
          <w:rFonts w:ascii="Garamond" w:hAnsi="Garamond"/>
        </w:rPr>
        <w:tab/>
      </w:r>
      <w:r w:rsidRPr="004913AC">
        <w:rPr>
          <w:rFonts w:ascii="Garamond" w:hAnsi="Garamond"/>
          <w:strike/>
        </w:rPr>
        <w:t>Chain link fences</w:t>
      </w:r>
      <w:r w:rsidRPr="004913AC">
        <w:rPr>
          <w:rFonts w:ascii="Garamond" w:hAnsi="Garamond"/>
        </w:rPr>
        <w:t xml:space="preserve"> </w:t>
      </w:r>
      <w:r w:rsidRPr="004913AC">
        <w:rPr>
          <w:rFonts w:ascii="Garamond" w:hAnsi="Garamond"/>
          <w:u w:val="single"/>
        </w:rPr>
        <w:t xml:space="preserve">The following materials and styles </w:t>
      </w:r>
      <w:r w:rsidRPr="004913AC">
        <w:rPr>
          <w:rFonts w:ascii="Garamond" w:hAnsi="Garamond"/>
        </w:rPr>
        <w:t xml:space="preserve">are prohibited </w:t>
      </w:r>
      <w:r w:rsidRPr="004913AC">
        <w:rPr>
          <w:rFonts w:ascii="Garamond" w:hAnsi="Garamond"/>
          <w:u w:val="single"/>
        </w:rPr>
        <w:t xml:space="preserve">for fences </w:t>
      </w:r>
      <w:r w:rsidRPr="004913AC">
        <w:rPr>
          <w:rFonts w:ascii="Garamond" w:hAnsi="Garamond"/>
        </w:rPr>
        <w:t>facing a Traditional Main Street</w:t>
      </w:r>
      <w:r w:rsidRPr="004913AC">
        <w:rPr>
          <w:rFonts w:ascii="Garamond" w:hAnsi="Garamond"/>
          <w:strike/>
        </w:rPr>
        <w:t xml:space="preserve">. </w:t>
      </w:r>
      <w:r w:rsidRPr="004913AC">
        <w:rPr>
          <w:rFonts w:ascii="Garamond" w:hAnsi="Garamond"/>
          <w:u w:val="single"/>
        </w:rPr>
        <w:t>unless it is determined by the</w:t>
      </w:r>
      <w:r w:rsidRPr="004913AC">
        <w:rPr>
          <w:rFonts w:ascii="Garamond" w:hAnsi="Garamond"/>
        </w:rPr>
        <w:t xml:space="preserve"> </w:t>
      </w:r>
      <w:r w:rsidRPr="004913AC">
        <w:rPr>
          <w:rFonts w:ascii="Garamond" w:hAnsi="Garamond"/>
          <w:u w:val="single"/>
        </w:rPr>
        <w:t>Planning and Development Department to be appropriate and compatible with the buildings nearest the fence:</w:t>
      </w:r>
      <w:r w:rsidR="00D46104" w:rsidRPr="00D46104">
        <w:rPr>
          <w:u w:val="single"/>
        </w:rPr>
        <w:t xml:space="preserve"> </w:t>
      </w:r>
    </w:p>
    <w:p w14:paraId="5171C548" w14:textId="7271BE5D" w:rsidR="00D46104" w:rsidRPr="00D46104" w:rsidRDefault="00D46104" w:rsidP="00D46104">
      <w:pPr>
        <w:tabs>
          <w:tab w:val="left" w:pos="2160"/>
        </w:tabs>
        <w:spacing w:line="480" w:lineRule="auto"/>
        <w:ind w:left="1980" w:hanging="540"/>
        <w:rPr>
          <w:rFonts w:ascii="Garamond" w:hAnsi="Garamond"/>
          <w:u w:val="single"/>
        </w:rPr>
      </w:pPr>
      <w:r w:rsidRPr="00D46104">
        <w:rPr>
          <w:rFonts w:ascii="Garamond" w:hAnsi="Garamond"/>
        </w:rPr>
        <w:tab/>
      </w:r>
      <w:r w:rsidRPr="00D46104">
        <w:rPr>
          <w:rFonts w:ascii="Garamond" w:hAnsi="Garamond"/>
          <w:u w:val="single"/>
        </w:rPr>
        <w:t>(a)</w:t>
      </w:r>
      <w:r w:rsidRPr="00D46104">
        <w:rPr>
          <w:rFonts w:ascii="Garamond" w:hAnsi="Garamond"/>
          <w:u w:val="single"/>
        </w:rPr>
        <w:tab/>
        <w:t>Chain link</w:t>
      </w:r>
      <w:r>
        <w:rPr>
          <w:rFonts w:ascii="Garamond" w:hAnsi="Garamond"/>
          <w:u w:val="single"/>
        </w:rPr>
        <w:t>;</w:t>
      </w:r>
    </w:p>
    <w:p w14:paraId="14AA30F4" w14:textId="0B5D74F8" w:rsidR="00D46104" w:rsidRPr="00D46104" w:rsidRDefault="00D46104" w:rsidP="00D46104">
      <w:pPr>
        <w:tabs>
          <w:tab w:val="left" w:pos="2160"/>
        </w:tabs>
        <w:spacing w:line="480" w:lineRule="auto"/>
        <w:ind w:left="1980" w:hanging="540"/>
        <w:rPr>
          <w:rFonts w:ascii="Garamond" w:hAnsi="Garamond"/>
          <w:u w:val="single"/>
        </w:rPr>
      </w:pPr>
      <w:r w:rsidRPr="00D46104">
        <w:rPr>
          <w:rFonts w:ascii="Garamond" w:hAnsi="Garamond"/>
        </w:rPr>
        <w:tab/>
      </w:r>
      <w:r w:rsidRPr="00D46104">
        <w:rPr>
          <w:rFonts w:ascii="Garamond" w:hAnsi="Garamond"/>
          <w:u w:val="single"/>
        </w:rPr>
        <w:t>(b)</w:t>
      </w:r>
      <w:r w:rsidRPr="00D46104">
        <w:rPr>
          <w:rFonts w:ascii="Garamond" w:hAnsi="Garamond"/>
          <w:u w:val="single"/>
        </w:rPr>
        <w:tab/>
        <w:t>Plywood</w:t>
      </w:r>
      <w:r>
        <w:rPr>
          <w:rFonts w:ascii="Garamond" w:hAnsi="Garamond"/>
          <w:u w:val="single"/>
        </w:rPr>
        <w:t>;</w:t>
      </w:r>
    </w:p>
    <w:p w14:paraId="6024B34A" w14:textId="19D8E2D6" w:rsidR="00D46104" w:rsidRPr="00D46104" w:rsidRDefault="00D46104" w:rsidP="00D46104">
      <w:pPr>
        <w:tabs>
          <w:tab w:val="left" w:pos="2160"/>
        </w:tabs>
        <w:spacing w:line="480" w:lineRule="auto"/>
        <w:ind w:left="1980"/>
        <w:rPr>
          <w:rFonts w:ascii="Garamond" w:hAnsi="Garamond"/>
          <w:u w:val="single"/>
        </w:rPr>
      </w:pPr>
      <w:r w:rsidRPr="00D46104">
        <w:rPr>
          <w:rFonts w:ascii="Garamond" w:hAnsi="Garamond"/>
          <w:u w:val="single"/>
        </w:rPr>
        <w:t>(c)</w:t>
      </w:r>
      <w:r w:rsidRPr="00D46104">
        <w:rPr>
          <w:rFonts w:ascii="Garamond" w:hAnsi="Garamond"/>
          <w:u w:val="single"/>
        </w:rPr>
        <w:tab/>
        <w:t>Vinyl</w:t>
      </w:r>
      <w:r>
        <w:rPr>
          <w:rFonts w:ascii="Garamond" w:hAnsi="Garamond"/>
          <w:u w:val="single"/>
        </w:rPr>
        <w:t>;</w:t>
      </w:r>
    </w:p>
    <w:p w14:paraId="7AFF15FD" w14:textId="572B6BDB" w:rsidR="00D46104" w:rsidRPr="00D46104" w:rsidRDefault="00D46104" w:rsidP="00D46104">
      <w:pPr>
        <w:tabs>
          <w:tab w:val="left" w:pos="2160"/>
        </w:tabs>
        <w:spacing w:line="480" w:lineRule="auto"/>
        <w:ind w:left="1980"/>
        <w:rPr>
          <w:rFonts w:ascii="Garamond" w:hAnsi="Garamond"/>
          <w:u w:val="single"/>
        </w:rPr>
      </w:pPr>
      <w:r w:rsidRPr="00D46104">
        <w:rPr>
          <w:rFonts w:ascii="Garamond" w:hAnsi="Garamond"/>
          <w:u w:val="single"/>
        </w:rPr>
        <w:t>(d)</w:t>
      </w:r>
      <w:r w:rsidRPr="00D46104">
        <w:rPr>
          <w:rFonts w:ascii="Garamond" w:hAnsi="Garamond"/>
          <w:u w:val="single"/>
        </w:rPr>
        <w:tab/>
        <w:t>Recycled materials</w:t>
      </w:r>
      <w:r>
        <w:rPr>
          <w:rFonts w:ascii="Garamond" w:hAnsi="Garamond"/>
          <w:u w:val="single"/>
        </w:rPr>
        <w:t>;</w:t>
      </w:r>
    </w:p>
    <w:p w14:paraId="26FB91A2" w14:textId="21AC99E5" w:rsidR="00D46104" w:rsidRPr="00D46104" w:rsidRDefault="00D46104" w:rsidP="00D46104">
      <w:pPr>
        <w:tabs>
          <w:tab w:val="left" w:pos="2160"/>
        </w:tabs>
        <w:spacing w:line="480" w:lineRule="auto"/>
        <w:ind w:left="1980"/>
        <w:rPr>
          <w:rFonts w:ascii="Garamond" w:hAnsi="Garamond"/>
          <w:u w:val="single"/>
        </w:rPr>
      </w:pPr>
      <w:r w:rsidRPr="00D46104">
        <w:rPr>
          <w:rFonts w:ascii="Garamond" w:hAnsi="Garamond"/>
          <w:u w:val="single"/>
        </w:rPr>
        <w:lastRenderedPageBreak/>
        <w:t>(e)</w:t>
      </w:r>
      <w:r w:rsidRPr="00D46104">
        <w:rPr>
          <w:rFonts w:ascii="Garamond" w:hAnsi="Garamond"/>
          <w:u w:val="single"/>
        </w:rPr>
        <w:tab/>
        <w:t>Sheet metal</w:t>
      </w:r>
      <w:r>
        <w:rPr>
          <w:rFonts w:ascii="Garamond" w:hAnsi="Garamond"/>
          <w:u w:val="single"/>
        </w:rPr>
        <w:t>;</w:t>
      </w:r>
    </w:p>
    <w:p w14:paraId="1C0EBE1C" w14:textId="2E0C2F98" w:rsidR="00D46104" w:rsidRPr="00D46104" w:rsidRDefault="00D46104" w:rsidP="00D46104">
      <w:pPr>
        <w:tabs>
          <w:tab w:val="left" w:pos="2160"/>
        </w:tabs>
        <w:spacing w:line="480" w:lineRule="auto"/>
        <w:ind w:left="1980"/>
        <w:rPr>
          <w:rFonts w:ascii="Garamond" w:hAnsi="Garamond"/>
          <w:u w:val="single"/>
        </w:rPr>
      </w:pPr>
      <w:r w:rsidRPr="00D46104">
        <w:rPr>
          <w:rFonts w:ascii="Garamond" w:hAnsi="Garamond"/>
          <w:u w:val="single"/>
        </w:rPr>
        <w:t>(f)</w:t>
      </w:r>
      <w:r w:rsidRPr="00D46104">
        <w:rPr>
          <w:rFonts w:ascii="Garamond" w:hAnsi="Garamond"/>
          <w:u w:val="single"/>
        </w:rPr>
        <w:tab/>
        <w:t>Plastic</w:t>
      </w:r>
      <w:r>
        <w:rPr>
          <w:rFonts w:ascii="Garamond" w:hAnsi="Garamond"/>
          <w:u w:val="single"/>
        </w:rPr>
        <w:t>;</w:t>
      </w:r>
    </w:p>
    <w:p w14:paraId="7C9FEBDE" w14:textId="012D7400" w:rsidR="00D46104" w:rsidRPr="00D46104" w:rsidRDefault="00D46104" w:rsidP="00D46104">
      <w:pPr>
        <w:tabs>
          <w:tab w:val="left" w:pos="2160"/>
        </w:tabs>
        <w:spacing w:line="480" w:lineRule="auto"/>
        <w:ind w:left="1980"/>
        <w:rPr>
          <w:rFonts w:ascii="Garamond" w:hAnsi="Garamond"/>
          <w:u w:val="single"/>
        </w:rPr>
      </w:pPr>
      <w:r w:rsidRPr="00D46104">
        <w:rPr>
          <w:rFonts w:ascii="Garamond" w:hAnsi="Garamond"/>
          <w:u w:val="single"/>
        </w:rPr>
        <w:t>(g)</w:t>
      </w:r>
      <w:r w:rsidRPr="00D46104">
        <w:rPr>
          <w:rFonts w:ascii="Garamond" w:hAnsi="Garamond"/>
          <w:u w:val="single"/>
        </w:rPr>
        <w:tab/>
        <w:t>Picket-style</w:t>
      </w:r>
      <w:r>
        <w:rPr>
          <w:rFonts w:ascii="Garamond" w:hAnsi="Garamond"/>
          <w:u w:val="single"/>
        </w:rPr>
        <w:t>.</w:t>
      </w:r>
    </w:p>
    <w:p w14:paraId="7D38DC69" w14:textId="69898EB9" w:rsidR="00EA6C6A" w:rsidRPr="00245DB1" w:rsidRDefault="00D46104" w:rsidP="00D46104">
      <w:pPr>
        <w:pStyle w:val="Reserved"/>
        <w:spacing w:line="480" w:lineRule="auto"/>
        <w:rPr>
          <w:b w:val="0"/>
        </w:rPr>
      </w:pPr>
      <w:r w:rsidRPr="00245DB1">
        <w:rPr>
          <w:rFonts w:ascii="Garamond" w:hAnsi="Garamond"/>
          <w:b w:val="0"/>
        </w:rPr>
        <w:t>(Code 1984, § 61-14-283; Ord. No. 11-05, § 1(61-14-283), eff. 5-28-2005; Ord. No. 20-05, § 1(61-14-283), eff. 5-29-2005; Ord. No. 23-13, § 1(61-14-283), eff. 8-28-2013)</w:t>
      </w:r>
    </w:p>
    <w:p w14:paraId="4EA55DC3" w14:textId="0C1FD4BE" w:rsidR="00DA794B" w:rsidRDefault="00DA794B" w:rsidP="00744161">
      <w:pPr>
        <w:pStyle w:val="Detroit1Article"/>
        <w:numPr>
          <w:ilvl w:val="0"/>
          <w:numId w:val="0"/>
        </w:numPr>
        <w:spacing w:line="480" w:lineRule="auto"/>
      </w:pPr>
      <w:bookmarkStart w:id="31" w:name="_Ref93122132"/>
      <w:bookmarkStart w:id="32" w:name="_Toc394309710"/>
      <w:r>
        <w:t>ARTICLE XVI.  RULES OF CONSTRUCTION</w:t>
      </w:r>
      <w:bookmarkEnd w:id="31"/>
      <w:bookmarkEnd w:id="32"/>
      <w:r w:rsidR="00744161" w:rsidRPr="00744161">
        <w:t xml:space="preserve"> </w:t>
      </w:r>
      <w:smartTag w:uri="urn:schemas-microsoft-com:office:smarttags" w:element="stockticker">
        <w:r w:rsidR="00744161">
          <w:t>AND</w:t>
        </w:r>
      </w:smartTag>
      <w:r w:rsidR="00744161">
        <w:t xml:space="preserve"> DEFINITIONS</w:t>
      </w:r>
    </w:p>
    <w:p w14:paraId="390AEA37" w14:textId="77777777" w:rsidR="00DA794B" w:rsidRDefault="00DA794B" w:rsidP="00744161">
      <w:pPr>
        <w:pStyle w:val="Detroit2Division"/>
        <w:numPr>
          <w:ilvl w:val="0"/>
          <w:numId w:val="0"/>
        </w:numPr>
        <w:spacing w:line="480" w:lineRule="auto"/>
        <w:ind w:left="446"/>
      </w:pPr>
      <w:r>
        <w:t xml:space="preserve">DIVISION 2.  </w:t>
      </w:r>
      <w:bookmarkStart w:id="33" w:name="_Ref42673768"/>
      <w:bookmarkStart w:id="34" w:name="_Toc394309712"/>
      <w:r>
        <w:t xml:space="preserve">WORDS </w:t>
      </w:r>
      <w:smartTag w:uri="urn:schemas-microsoft-com:office:smarttags" w:element="stockticker">
        <w:r>
          <w:t>AND</w:t>
        </w:r>
      </w:smartTag>
      <w:r>
        <w:t xml:space="preserve"> TERMS </w:t>
      </w:r>
      <w:r>
        <w:fldChar w:fldCharType="begin"/>
      </w:r>
      <w:r>
        <w:instrText>tc "General Words and Terms " \l 2</w:instrText>
      </w:r>
      <w:r>
        <w:fldChar w:fldCharType="end"/>
      </w:r>
      <w:r>
        <w:t xml:space="preserve"> DEFINED</w:t>
      </w:r>
      <w:bookmarkEnd w:id="33"/>
      <w:bookmarkEnd w:id="34"/>
    </w:p>
    <w:p w14:paraId="72C81ACA" w14:textId="77777777" w:rsidR="00AC7A54" w:rsidRDefault="002E6278" w:rsidP="00744161">
      <w:pPr>
        <w:spacing w:line="480" w:lineRule="auto"/>
        <w:jc w:val="center"/>
        <w:rPr>
          <w:rFonts w:ascii="Arial" w:hAnsi="Arial" w:cs="Arial"/>
          <w:b/>
        </w:rPr>
      </w:pPr>
      <w:bookmarkStart w:id="35" w:name="_Toc58491142"/>
      <w:bookmarkStart w:id="36" w:name="_Toc59204267"/>
      <w:bookmarkStart w:id="37" w:name="_Toc67928693"/>
      <w:r w:rsidRPr="002E6278">
        <w:rPr>
          <w:rFonts w:ascii="Arial" w:hAnsi="Arial" w:cs="Arial"/>
          <w:b/>
        </w:rPr>
        <w:t>Subdivision C. - Traditional Main Street Overlay Areas</w:t>
      </w:r>
      <w:bookmarkEnd w:id="35"/>
      <w:bookmarkEnd w:id="36"/>
      <w:bookmarkEnd w:id="37"/>
    </w:p>
    <w:p w14:paraId="27423D69" w14:textId="77777777" w:rsidR="00AC7A54" w:rsidRPr="00AC7A54" w:rsidRDefault="00AC7A54" w:rsidP="00744161">
      <w:pPr>
        <w:pStyle w:val="Heading3"/>
        <w:spacing w:line="480" w:lineRule="auto"/>
        <w:jc w:val="center"/>
        <w:rPr>
          <w:rFonts w:ascii="Arial" w:hAnsi="Arial" w:cs="Arial"/>
          <w:b/>
        </w:rPr>
      </w:pPr>
      <w:bookmarkStart w:id="38" w:name="_Sec._50-16-113._-"/>
      <w:bookmarkStart w:id="39" w:name="_Toc58491161"/>
      <w:bookmarkStart w:id="40" w:name="_Toc59204286"/>
      <w:bookmarkStart w:id="41" w:name="_Toc67928712"/>
      <w:bookmarkEnd w:id="38"/>
      <w:r w:rsidRPr="00AC7A54">
        <w:rPr>
          <w:rFonts w:ascii="Arial" w:hAnsi="Arial" w:cs="Arial"/>
          <w:b/>
        </w:rPr>
        <w:t>Subdivision B. - Letter "A"</w:t>
      </w:r>
      <w:bookmarkEnd w:id="39"/>
      <w:bookmarkEnd w:id="40"/>
      <w:bookmarkEnd w:id="41"/>
    </w:p>
    <w:p w14:paraId="6FC651D5" w14:textId="77777777" w:rsidR="00AC7A54" w:rsidRPr="004B724A" w:rsidRDefault="00AC7A54" w:rsidP="00744161">
      <w:pPr>
        <w:pStyle w:val="Heading4"/>
        <w:spacing w:line="480" w:lineRule="auto"/>
      </w:pPr>
      <w:r w:rsidRPr="004B724A">
        <w:t xml:space="preserve">Sec. 50-16-113. - Words and terms (An—As). </w:t>
      </w:r>
    </w:p>
    <w:p w14:paraId="263E42B4" w14:textId="77777777" w:rsidR="00AC7A54" w:rsidRPr="004B724A" w:rsidRDefault="00AC7A54" w:rsidP="00A54A23">
      <w:pPr>
        <w:pStyle w:val="p0"/>
        <w:spacing w:line="480" w:lineRule="auto"/>
        <w:jc w:val="both"/>
        <w:rPr>
          <w:rFonts w:ascii="Garamond" w:hAnsi="Garamond" w:cs="Arial"/>
          <w:sz w:val="24"/>
          <w:szCs w:val="24"/>
        </w:rPr>
      </w:pPr>
      <w:r w:rsidRPr="004B724A">
        <w:rPr>
          <w:rFonts w:ascii="Garamond" w:hAnsi="Garamond" w:cs="Arial"/>
          <w:sz w:val="24"/>
          <w:szCs w:val="24"/>
        </w:rPr>
        <w:t xml:space="preserve">For the purposes of this chapter, the following words and phrases beginning with the letters "An" through "As," shall have the meaning respectively ascribed to them by this section: </w:t>
      </w:r>
    </w:p>
    <w:tbl>
      <w:tblPr>
        <w:tblW w:w="5005"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Look w:val="04A0" w:firstRow="1" w:lastRow="0" w:firstColumn="1" w:lastColumn="0" w:noHBand="0" w:noVBand="1"/>
      </w:tblPr>
      <w:tblGrid>
        <w:gridCol w:w="10"/>
        <w:gridCol w:w="2600"/>
        <w:gridCol w:w="6749"/>
      </w:tblGrid>
      <w:tr w:rsidR="00AC7A54" w:rsidRPr="004C2FDC" w14:paraId="74A34D31" w14:textId="77777777" w:rsidTr="00AC7A54">
        <w:trPr>
          <w:gridBefore w:val="1"/>
          <w:wBefore w:w="10" w:type="dxa"/>
          <w:cantSplit/>
          <w:tblHeader/>
        </w:trPr>
        <w:tc>
          <w:tcPr>
            <w:tcW w:w="0" w:type="auto"/>
            <w:shd w:val="clear" w:color="auto" w:fill="D9D9D9"/>
            <w:vAlign w:val="center"/>
            <w:hideMark/>
          </w:tcPr>
          <w:p w14:paraId="3D91C3A4" w14:textId="77777777" w:rsidR="00AC7A54" w:rsidRPr="004C2FDC" w:rsidRDefault="00AC7A54" w:rsidP="00232A9C">
            <w:pPr>
              <w:jc w:val="center"/>
            </w:pPr>
            <w:r w:rsidRPr="004C2FDC">
              <w:t>Term</w:t>
            </w:r>
          </w:p>
        </w:tc>
        <w:tc>
          <w:tcPr>
            <w:tcW w:w="0" w:type="auto"/>
            <w:shd w:val="clear" w:color="auto" w:fill="D9D9D9"/>
            <w:vAlign w:val="center"/>
            <w:hideMark/>
          </w:tcPr>
          <w:p w14:paraId="1C0B32A9" w14:textId="77777777" w:rsidR="00AC7A54" w:rsidRPr="004C2FDC" w:rsidRDefault="00AC7A54" w:rsidP="00232A9C">
            <w:pPr>
              <w:jc w:val="center"/>
            </w:pPr>
            <w:r w:rsidRPr="004C2FDC">
              <w:t>Definition</w:t>
            </w:r>
          </w:p>
        </w:tc>
      </w:tr>
      <w:tr w:rsidR="00DA794B" w14:paraId="6DE4C216" w14:textId="77777777" w:rsidTr="00AC7A5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37D53BCD" w14:textId="77777777" w:rsidR="00DA794B" w:rsidRDefault="00DA794B" w:rsidP="000944A4">
            <w:pPr>
              <w:pStyle w:val="Table"/>
            </w:pPr>
          </w:p>
          <w:p w14:paraId="0A63E9A3" w14:textId="77777777" w:rsidR="00DA794B" w:rsidRDefault="00DA794B" w:rsidP="000944A4">
            <w:pPr>
              <w:pStyle w:val="Table"/>
            </w:pPr>
            <w:r>
              <w:t>Antenna</w:t>
            </w:r>
          </w:p>
        </w:tc>
        <w:tc>
          <w:tcPr>
            <w:tcW w:w="6750" w:type="dxa"/>
            <w:tcBorders>
              <w:top w:val="single" w:sz="6" w:space="0" w:color="000000"/>
              <w:left w:val="single" w:sz="6" w:space="0" w:color="000000"/>
              <w:bottom w:val="single" w:sz="6" w:space="0" w:color="000000"/>
              <w:right w:val="single" w:sz="6" w:space="0" w:color="000000"/>
            </w:tcBorders>
          </w:tcPr>
          <w:p w14:paraId="3606D49A" w14:textId="77777777" w:rsidR="00DA794B" w:rsidRDefault="00DA794B" w:rsidP="000944A4">
            <w:pPr>
              <w:pStyle w:val="Table"/>
            </w:pPr>
          </w:p>
          <w:p w14:paraId="3F16EF3D" w14:textId="77777777" w:rsidR="00DA794B" w:rsidRDefault="00DA794B" w:rsidP="000944A4">
            <w:pPr>
              <w:pStyle w:val="Table"/>
            </w:pPr>
            <w:r>
              <w:t>Any system of wires, poles, rods, reflecting discs, or similar devices, together with any supporting structure, used for the reception and/or transmission of electromagnetic waves.</w:t>
            </w:r>
          </w:p>
        </w:tc>
      </w:tr>
      <w:tr w:rsidR="00DA794B" w14:paraId="5BC229DD" w14:textId="77777777" w:rsidTr="00AC7A5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7BF6B868" w14:textId="77777777" w:rsidR="00DA794B" w:rsidRDefault="00DA794B" w:rsidP="000944A4">
            <w:pPr>
              <w:pStyle w:val="Table"/>
            </w:pPr>
          </w:p>
          <w:p w14:paraId="430D55B5" w14:textId="77777777" w:rsidR="00DA794B" w:rsidRDefault="00DA794B" w:rsidP="000944A4">
            <w:pPr>
              <w:pStyle w:val="Table"/>
            </w:pPr>
            <w:r>
              <w:t>Antenna - Category A</w:t>
            </w:r>
          </w:p>
        </w:tc>
        <w:tc>
          <w:tcPr>
            <w:tcW w:w="6750" w:type="dxa"/>
            <w:tcBorders>
              <w:top w:val="single" w:sz="6" w:space="0" w:color="000000"/>
              <w:left w:val="single" w:sz="6" w:space="0" w:color="000000"/>
              <w:bottom w:val="single" w:sz="6" w:space="0" w:color="000000"/>
              <w:right w:val="single" w:sz="6" w:space="0" w:color="000000"/>
            </w:tcBorders>
          </w:tcPr>
          <w:p w14:paraId="719DD831" w14:textId="77777777" w:rsidR="00DA794B" w:rsidRDefault="00DA794B" w:rsidP="000944A4">
            <w:pPr>
              <w:pStyle w:val="Table"/>
            </w:pPr>
          </w:p>
          <w:p w14:paraId="4F7BCF07" w14:textId="7290C72F" w:rsidR="00DA794B" w:rsidRDefault="00DA794B" w:rsidP="000944A4">
            <w:pPr>
              <w:pStyle w:val="Table"/>
            </w:pPr>
            <w:r>
              <w:t>Televisio</w:t>
            </w:r>
            <w:r w:rsidR="002A355C">
              <w:t xml:space="preserve">n antennas not 28 square feet in area or six </w:t>
            </w:r>
            <w:r>
              <w:t>feet in dish diameter, customarily though not exclusively erected from residential use, such as microwave</w:t>
            </w:r>
            <w:r>
              <w:noBreakHyphen/>
              <w:t>receiving antennas, and dipole "rod and mast" VHF</w:t>
            </w:r>
            <w:r>
              <w:noBreakHyphen/>
              <w:t>UHF antennas, hereinafter referred to as "conventional" television antennas</w:t>
            </w:r>
          </w:p>
        </w:tc>
      </w:tr>
      <w:tr w:rsidR="00DA794B" w14:paraId="352EEC26" w14:textId="77777777" w:rsidTr="00AC7A5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42CCF9D2" w14:textId="77777777" w:rsidR="00DA794B" w:rsidRDefault="00DA794B" w:rsidP="000944A4">
            <w:pPr>
              <w:pStyle w:val="Table"/>
            </w:pPr>
          </w:p>
          <w:p w14:paraId="4C98D4C4" w14:textId="77777777" w:rsidR="00DA794B" w:rsidRDefault="00DA794B" w:rsidP="000944A4">
            <w:pPr>
              <w:pStyle w:val="Table"/>
            </w:pPr>
            <w:r>
              <w:t>Antenna - Category B</w:t>
            </w:r>
          </w:p>
        </w:tc>
        <w:tc>
          <w:tcPr>
            <w:tcW w:w="6750" w:type="dxa"/>
            <w:tcBorders>
              <w:top w:val="single" w:sz="6" w:space="0" w:color="000000"/>
              <w:left w:val="single" w:sz="6" w:space="0" w:color="000000"/>
              <w:bottom w:val="single" w:sz="6" w:space="0" w:color="000000"/>
              <w:right w:val="single" w:sz="6" w:space="0" w:color="000000"/>
            </w:tcBorders>
          </w:tcPr>
          <w:p w14:paraId="1E273720" w14:textId="77777777" w:rsidR="00DA794B" w:rsidRDefault="00DA794B" w:rsidP="000944A4">
            <w:pPr>
              <w:pStyle w:val="Table"/>
            </w:pPr>
          </w:p>
          <w:p w14:paraId="617A8AE2" w14:textId="77777777" w:rsidR="00DA794B" w:rsidRDefault="00DA794B" w:rsidP="000944A4">
            <w:pPr>
              <w:pStyle w:val="Table"/>
            </w:pPr>
            <w:r>
              <w:t>Radio antennas and antenna towers, such as amateur radio antennas for ham/shortwave operations, and fixed-station antennas for business-band radio, citizens band radio, general mobile radio service and two-way radio.</w:t>
            </w:r>
          </w:p>
        </w:tc>
      </w:tr>
      <w:tr w:rsidR="00DA794B" w14:paraId="0DA83763" w14:textId="77777777" w:rsidTr="00AC7A5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642644CB" w14:textId="77777777" w:rsidR="00DA794B" w:rsidRDefault="00DA794B" w:rsidP="000944A4">
            <w:pPr>
              <w:pStyle w:val="Table"/>
            </w:pPr>
          </w:p>
          <w:p w14:paraId="2B2A1B87" w14:textId="77777777" w:rsidR="00DA794B" w:rsidRDefault="00DA794B" w:rsidP="000944A4">
            <w:pPr>
              <w:pStyle w:val="Table"/>
            </w:pPr>
            <w:r>
              <w:t>Antenna - Category C</w:t>
            </w:r>
          </w:p>
        </w:tc>
        <w:tc>
          <w:tcPr>
            <w:tcW w:w="6750" w:type="dxa"/>
            <w:tcBorders>
              <w:top w:val="single" w:sz="6" w:space="0" w:color="000000"/>
              <w:left w:val="single" w:sz="6" w:space="0" w:color="000000"/>
              <w:bottom w:val="single" w:sz="6" w:space="0" w:color="000000"/>
              <w:right w:val="single" w:sz="6" w:space="0" w:color="000000"/>
            </w:tcBorders>
          </w:tcPr>
          <w:p w14:paraId="096EE695" w14:textId="77777777" w:rsidR="00DA794B" w:rsidRDefault="00DA794B" w:rsidP="000944A4">
            <w:pPr>
              <w:pStyle w:val="Table"/>
            </w:pPr>
          </w:p>
          <w:p w14:paraId="7E90A21D" w14:textId="26050B7C" w:rsidR="00DA794B" w:rsidRDefault="00DA794B" w:rsidP="000944A4">
            <w:pPr>
              <w:pStyle w:val="Table"/>
            </w:pPr>
            <w:r>
              <w:t xml:space="preserve">Dish antennas, such as satellite television antennas, also known as satellite dishes, earth stations, television receive-only (TVRO) antennas, earth terminals, and earth terminal antennas; other parabolic dish antennas and parabolic </w:t>
            </w:r>
            <w:r w:rsidR="006B0C84">
              <w:t>reflectors exceeding six</w:t>
            </w:r>
            <w:r>
              <w:t xml:space="preserve"> feet in diameter including, but not limited to, microwave-receiving antennas and studio-to-transmitter-link (</w:t>
            </w:r>
            <w:smartTag w:uri="urn:schemas-microsoft-com:office:smarttags" w:element="stockticker">
              <w:r>
                <w:t>STL</w:t>
              </w:r>
            </w:smartTag>
            <w:r>
              <w:t>) antennas.</w:t>
            </w:r>
          </w:p>
        </w:tc>
      </w:tr>
      <w:tr w:rsidR="00DA794B" w14:paraId="1033A56B" w14:textId="77777777" w:rsidTr="00AC7A5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09618664" w14:textId="77777777" w:rsidR="00DA794B" w:rsidRDefault="00DA794B" w:rsidP="000944A4">
            <w:pPr>
              <w:pStyle w:val="Table"/>
            </w:pPr>
          </w:p>
          <w:p w14:paraId="7D6D715B" w14:textId="77777777" w:rsidR="00DA794B" w:rsidRDefault="00DA794B" w:rsidP="000944A4">
            <w:pPr>
              <w:pStyle w:val="Table"/>
            </w:pPr>
            <w:r>
              <w:lastRenderedPageBreak/>
              <w:t>Antenna - Category D</w:t>
            </w:r>
          </w:p>
        </w:tc>
        <w:tc>
          <w:tcPr>
            <w:tcW w:w="6750" w:type="dxa"/>
            <w:tcBorders>
              <w:top w:val="single" w:sz="6" w:space="0" w:color="000000"/>
              <w:left w:val="single" w:sz="6" w:space="0" w:color="000000"/>
              <w:bottom w:val="single" w:sz="6" w:space="0" w:color="000000"/>
              <w:right w:val="single" w:sz="6" w:space="0" w:color="000000"/>
            </w:tcBorders>
          </w:tcPr>
          <w:p w14:paraId="6AA2B7C0" w14:textId="77777777" w:rsidR="00DA794B" w:rsidRDefault="00DA794B" w:rsidP="000944A4">
            <w:pPr>
              <w:pStyle w:val="Table"/>
            </w:pPr>
          </w:p>
          <w:p w14:paraId="7F703F27" w14:textId="226D7089" w:rsidR="00DA794B" w:rsidRDefault="00DA794B" w:rsidP="000944A4">
            <w:pPr>
              <w:pStyle w:val="Table"/>
            </w:pPr>
            <w:r>
              <w:lastRenderedPageBreak/>
              <w:t>Antenna towers and p</w:t>
            </w:r>
            <w:r w:rsidR="006B0C84">
              <w:t>oles exceed</w:t>
            </w:r>
            <w:r w:rsidR="00031E26">
              <w:t xml:space="preserve">ing </w:t>
            </w:r>
            <w:r w:rsidR="006B0C84">
              <w:t>75</w:t>
            </w:r>
            <w:r>
              <w:t xml:space="preserve"> feet in height from established grade, customarily though not necessarily housing multiple antennas, such as radio broadcasting towers, television broadcasting towers, microwave antenna towers, studio-to-transmitter links, and other communications, antennas including antennas for cellular telephone systems.</w:t>
            </w:r>
          </w:p>
        </w:tc>
      </w:tr>
      <w:tr w:rsidR="00DA794B" w14:paraId="04A34B1C" w14:textId="77777777" w:rsidTr="00AC7A5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285DC33A" w14:textId="77777777" w:rsidR="00DA794B" w:rsidRDefault="00DA794B" w:rsidP="000944A4">
            <w:pPr>
              <w:pStyle w:val="Table"/>
            </w:pPr>
          </w:p>
          <w:p w14:paraId="30175B3E" w14:textId="399ECD3F" w:rsidR="00DA794B" w:rsidRDefault="00031E26" w:rsidP="000944A4">
            <w:pPr>
              <w:pStyle w:val="Table"/>
            </w:pPr>
            <w:r>
              <w:t>Approach s</w:t>
            </w:r>
            <w:r w:rsidR="00DA794B">
              <w:t>urfaces</w:t>
            </w:r>
          </w:p>
        </w:tc>
        <w:tc>
          <w:tcPr>
            <w:tcW w:w="6750" w:type="dxa"/>
            <w:tcBorders>
              <w:top w:val="single" w:sz="6" w:space="0" w:color="000000"/>
              <w:left w:val="single" w:sz="6" w:space="0" w:color="000000"/>
              <w:bottom w:val="single" w:sz="6" w:space="0" w:color="000000"/>
              <w:right w:val="single" w:sz="6" w:space="0" w:color="000000"/>
            </w:tcBorders>
          </w:tcPr>
          <w:p w14:paraId="0B1424D4" w14:textId="77777777" w:rsidR="00DA794B" w:rsidRDefault="00DA794B" w:rsidP="000944A4">
            <w:pPr>
              <w:pStyle w:val="Table"/>
            </w:pPr>
          </w:p>
          <w:p w14:paraId="1ED5A18C" w14:textId="4BACB660" w:rsidR="00DA794B" w:rsidRDefault="00DA794B" w:rsidP="00031E26">
            <w:pPr>
              <w:pStyle w:val="Table"/>
            </w:pPr>
            <w:r>
              <w:t>[1] Instrument approach surfaces and non</w:t>
            </w:r>
            <w:r>
              <w:noBreakHyphen/>
              <w:t>instrument approach surfaces having a runwa</w:t>
            </w:r>
            <w:r w:rsidR="00031E26">
              <w:t>y at least 5,000</w:t>
            </w:r>
            <w:r>
              <w:t xml:space="preserve"> feet in length; and [2] non</w:t>
            </w:r>
            <w:r>
              <w:noBreakHyphen/>
              <w:t xml:space="preserve">instrument approach surface having a runway with a length of 2,000 feet or more up to, but not including, 5,000 feet in length.   (See </w:t>
            </w:r>
            <w:r w:rsidRPr="00162D18">
              <w:t xml:space="preserve">Sec. </w:t>
            </w:r>
            <w:r w:rsidR="00A27E03" w:rsidRPr="00162D18">
              <w:t>50</w:t>
            </w:r>
            <w:r w:rsidRPr="00162D18">
              <w:t>-16-</w:t>
            </w:r>
            <w:r w:rsidR="00A27E03" w:rsidRPr="00162D18">
              <w:t>26</w:t>
            </w:r>
            <w:r w:rsidRPr="00162D18">
              <w:t xml:space="preserve">2 and Sec. </w:t>
            </w:r>
            <w:r w:rsidR="00A27E03" w:rsidRPr="00162D18">
              <w:t>50</w:t>
            </w:r>
            <w:r w:rsidRPr="00162D18">
              <w:t>-16-</w:t>
            </w:r>
            <w:r w:rsidR="00A27E03" w:rsidRPr="00162D18">
              <w:t>32</w:t>
            </w:r>
            <w:r w:rsidRPr="00162D18">
              <w:t>2)</w:t>
            </w:r>
          </w:p>
        </w:tc>
      </w:tr>
      <w:tr w:rsidR="00DA794B" w14:paraId="1D7F1A41" w14:textId="77777777" w:rsidTr="00AC7A5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07851D15" w14:textId="77777777" w:rsidR="00DA794B" w:rsidRPr="00910BC5" w:rsidRDefault="00DA794B" w:rsidP="000944A4">
            <w:pPr>
              <w:pStyle w:val="Table"/>
              <w:spacing w:line="480" w:lineRule="auto"/>
              <w:rPr>
                <w:u w:val="single"/>
              </w:rPr>
            </w:pPr>
            <w:r>
              <w:rPr>
                <w:u w:val="single"/>
              </w:rPr>
              <w:t>Asphalt millings, also known as asphalt grindings or RAP (Reclaimed Asphalt Pavement)</w:t>
            </w:r>
          </w:p>
        </w:tc>
        <w:tc>
          <w:tcPr>
            <w:tcW w:w="6750" w:type="dxa"/>
            <w:tcBorders>
              <w:top w:val="single" w:sz="6" w:space="0" w:color="000000"/>
              <w:left w:val="single" w:sz="6" w:space="0" w:color="000000"/>
              <w:bottom w:val="single" w:sz="6" w:space="0" w:color="000000"/>
              <w:right w:val="single" w:sz="6" w:space="0" w:color="000000"/>
            </w:tcBorders>
          </w:tcPr>
          <w:p w14:paraId="18B9730B" w14:textId="77777777" w:rsidR="00DA794B" w:rsidRPr="00910BC5" w:rsidRDefault="00E4326C" w:rsidP="003C799E">
            <w:pPr>
              <w:pStyle w:val="Table"/>
              <w:spacing w:line="480" w:lineRule="auto"/>
              <w:rPr>
                <w:u w:val="single"/>
              </w:rPr>
            </w:pPr>
            <w:r>
              <w:rPr>
                <w:u w:val="single"/>
              </w:rPr>
              <w:t>T</w:t>
            </w:r>
            <w:r w:rsidR="00DA794B" w:rsidRPr="00910BC5">
              <w:rPr>
                <w:u w:val="single"/>
              </w:rPr>
              <w:t>he fine particles of bitumen and inorganic material that are produced by the mechanical grinding of bituminous concrete surfaces.</w:t>
            </w:r>
          </w:p>
        </w:tc>
      </w:tr>
      <w:tr w:rsidR="00DA794B" w:rsidRPr="003E790C" w14:paraId="19046523" w14:textId="77777777" w:rsidTr="00AC7A5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301EFE5D" w14:textId="77777777" w:rsidR="00DA794B" w:rsidRPr="003E790C" w:rsidRDefault="00DA794B" w:rsidP="00FA5AA0">
            <w:pPr>
              <w:pStyle w:val="Table"/>
            </w:pPr>
            <w:r w:rsidRPr="003E790C">
              <w:t>Aquaculture</w:t>
            </w:r>
          </w:p>
        </w:tc>
        <w:tc>
          <w:tcPr>
            <w:tcW w:w="6750" w:type="dxa"/>
            <w:tcBorders>
              <w:top w:val="single" w:sz="6" w:space="0" w:color="000000"/>
              <w:left w:val="single" w:sz="6" w:space="0" w:color="000000"/>
              <w:bottom w:val="single" w:sz="6" w:space="0" w:color="000000"/>
              <w:right w:val="single" w:sz="6" w:space="0" w:color="000000"/>
            </w:tcBorders>
          </w:tcPr>
          <w:p w14:paraId="30110BF4" w14:textId="77777777" w:rsidR="00DA794B" w:rsidRPr="003E790C" w:rsidRDefault="00DA794B" w:rsidP="000944A4">
            <w:pPr>
              <w:pStyle w:val="Table"/>
            </w:pPr>
            <w:r w:rsidRPr="003E790C">
              <w:t>The cultivation of marine or freshwater food fish, shellfish, or plants under controlled conditions.</w:t>
            </w:r>
          </w:p>
        </w:tc>
      </w:tr>
      <w:tr w:rsidR="00DA794B" w:rsidRPr="003E790C" w14:paraId="47CE1DB7" w14:textId="77777777" w:rsidTr="00AC7A5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58A8ACDB" w14:textId="77777777" w:rsidR="00DA794B" w:rsidRPr="003E790C" w:rsidRDefault="00DA794B" w:rsidP="000944A4">
            <w:pPr>
              <w:pStyle w:val="Table"/>
            </w:pPr>
            <w:r w:rsidRPr="003E790C">
              <w:t>Aquaponics</w:t>
            </w:r>
          </w:p>
          <w:p w14:paraId="59FC2FCA" w14:textId="77777777" w:rsidR="00DA794B" w:rsidRPr="003E790C" w:rsidRDefault="00DA794B" w:rsidP="000944A4">
            <w:pPr>
              <w:pStyle w:val="Table"/>
            </w:pPr>
          </w:p>
        </w:tc>
        <w:tc>
          <w:tcPr>
            <w:tcW w:w="6750" w:type="dxa"/>
            <w:tcBorders>
              <w:top w:val="single" w:sz="6" w:space="0" w:color="000000"/>
              <w:left w:val="single" w:sz="6" w:space="0" w:color="000000"/>
              <w:bottom w:val="single" w:sz="6" w:space="0" w:color="000000"/>
              <w:right w:val="single" w:sz="6" w:space="0" w:color="000000"/>
            </w:tcBorders>
          </w:tcPr>
          <w:p w14:paraId="3AC2373E" w14:textId="77777777" w:rsidR="00DA794B" w:rsidRPr="003E790C" w:rsidRDefault="00DA794B" w:rsidP="000944A4">
            <w:pPr>
              <w:pStyle w:val="Table"/>
            </w:pPr>
            <w:r w:rsidRPr="003E790C">
              <w:t>The integration of aquaculture with hydroponics, in which the waste products from fish are treated and then used to fertilize hydroponically growing plants.</w:t>
            </w:r>
          </w:p>
        </w:tc>
      </w:tr>
      <w:tr w:rsidR="00DA794B" w:rsidRPr="003E790C" w14:paraId="6BA38A29" w14:textId="77777777" w:rsidTr="00AC7A5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4956C74D" w14:textId="77777777" w:rsidR="00DA794B" w:rsidRPr="003E790C" w:rsidRDefault="00DA794B" w:rsidP="000944A4">
            <w:pPr>
              <w:pStyle w:val="Table"/>
            </w:pPr>
          </w:p>
          <w:p w14:paraId="2128BC4D" w14:textId="77777777" w:rsidR="00DA794B" w:rsidRPr="003E790C" w:rsidRDefault="00DA794B" w:rsidP="000944A4">
            <w:pPr>
              <w:pStyle w:val="Table"/>
            </w:pPr>
            <w:smartTag w:uri="urn:schemas-microsoft-com:office:smarttags" w:element="place">
              <w:r w:rsidRPr="003E790C">
                <w:t>Arcade</w:t>
              </w:r>
            </w:smartTag>
          </w:p>
        </w:tc>
        <w:tc>
          <w:tcPr>
            <w:tcW w:w="6750" w:type="dxa"/>
            <w:tcBorders>
              <w:top w:val="single" w:sz="6" w:space="0" w:color="000000"/>
              <w:left w:val="single" w:sz="6" w:space="0" w:color="000000"/>
              <w:bottom w:val="single" w:sz="6" w:space="0" w:color="000000"/>
              <w:right w:val="single" w:sz="6" w:space="0" w:color="000000"/>
            </w:tcBorders>
          </w:tcPr>
          <w:p w14:paraId="32CC9BF5" w14:textId="77777777" w:rsidR="00DA794B" w:rsidRPr="003E790C" w:rsidRDefault="00DA794B" w:rsidP="000944A4">
            <w:pPr>
              <w:pStyle w:val="Table"/>
            </w:pPr>
          </w:p>
          <w:p w14:paraId="6E87D281" w14:textId="0B3E2E22" w:rsidR="00DA794B" w:rsidRPr="003E790C" w:rsidRDefault="00DA794B" w:rsidP="000944A4">
            <w:pPr>
              <w:pStyle w:val="Table"/>
            </w:pPr>
            <w:r w:rsidRPr="003E790C">
              <w:t>A place, premises or establishment or room set aside in a retail or commerci</w:t>
            </w:r>
            <w:r w:rsidR="00C354BD">
              <w:t>al establishment where three</w:t>
            </w:r>
            <w:r w:rsidRPr="003E790C">
              <w:t xml:space="preserve"> or more coin</w:t>
            </w:r>
            <w:r w:rsidRPr="003E790C">
              <w:noBreakHyphen/>
              <w:t>operated amusement devices are located, defined herein as a machine or device operated by means of the insertion of a coin, token or similar object, for the purpose of amusement or skill and for the playing of which a fee is charged. The term does not include vending machines in which are not incorporated gaming or amusement features, nor coin</w:t>
            </w:r>
            <w:r w:rsidRPr="003E790C">
              <w:noBreakHyphen/>
              <w:t>operated mechanical music devices; nor mechanical motion picture devices. The definition shall n</w:t>
            </w:r>
            <w:r w:rsidR="0027701E">
              <w:t>ot apply to coin</w:t>
            </w:r>
            <w:r w:rsidR="0027701E">
              <w:noBreakHyphen/>
              <w:t>operated amusem</w:t>
            </w:r>
            <w:r w:rsidRPr="003E790C">
              <w:t>ent devices owned or leased to establishments that are properly licensed for sale of beer or intoxicating liquor for consumption on the premises.</w:t>
            </w:r>
          </w:p>
        </w:tc>
      </w:tr>
      <w:tr w:rsidR="00DA794B" w:rsidRPr="003E790C" w14:paraId="255762D0" w14:textId="77777777" w:rsidTr="00AC7A5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7BF824ED" w14:textId="77777777" w:rsidR="00DA794B" w:rsidRPr="003E790C" w:rsidRDefault="00DA794B" w:rsidP="000944A4">
            <w:pPr>
              <w:pStyle w:val="Table"/>
            </w:pPr>
          </w:p>
          <w:p w14:paraId="79AD96CC" w14:textId="77777777" w:rsidR="00DA794B" w:rsidRPr="003E790C" w:rsidRDefault="00DA794B" w:rsidP="000944A4">
            <w:pPr>
              <w:pStyle w:val="Table"/>
            </w:pPr>
            <w:r w:rsidRPr="003E790C">
              <w:t>Arena</w:t>
            </w:r>
          </w:p>
        </w:tc>
        <w:tc>
          <w:tcPr>
            <w:tcW w:w="6750" w:type="dxa"/>
            <w:tcBorders>
              <w:top w:val="single" w:sz="6" w:space="0" w:color="000000"/>
              <w:left w:val="single" w:sz="6" w:space="0" w:color="000000"/>
              <w:bottom w:val="single" w:sz="6" w:space="0" w:color="000000"/>
              <w:right w:val="single" w:sz="6" w:space="0" w:color="000000"/>
            </w:tcBorders>
          </w:tcPr>
          <w:p w14:paraId="137F164F" w14:textId="77777777" w:rsidR="00DA794B" w:rsidRPr="003E790C" w:rsidRDefault="00DA794B" w:rsidP="000944A4">
            <w:pPr>
              <w:pStyle w:val="Table"/>
            </w:pPr>
          </w:p>
          <w:p w14:paraId="0D879477" w14:textId="77777777" w:rsidR="00DA794B" w:rsidRPr="003E790C" w:rsidRDefault="00DA794B" w:rsidP="000944A4">
            <w:pPr>
              <w:pStyle w:val="Table"/>
            </w:pPr>
            <w:r w:rsidRPr="003E790C">
              <w:t>An enclosed structure with tiers of seats rising around a sports field, playing court or public exhibition area. Arenas are typically used for sports, entertainment and other public gathering purposes, such as athletic events, concerts, conventions, circuses and conferences.</w:t>
            </w:r>
          </w:p>
        </w:tc>
      </w:tr>
      <w:tr w:rsidR="004D77B3" w:rsidRPr="003E790C" w14:paraId="46EE8EF4" w14:textId="77777777" w:rsidTr="00AC7A5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24768747" w14:textId="62C33123" w:rsidR="004D77B3" w:rsidRPr="003E790C" w:rsidRDefault="0027701E" w:rsidP="000944A4">
            <w:pPr>
              <w:pStyle w:val="Table"/>
            </w:pPr>
            <w:r>
              <w:t>Articles p</w:t>
            </w:r>
            <w:r w:rsidR="004D77B3">
              <w:t>yrotechnic</w:t>
            </w:r>
          </w:p>
        </w:tc>
        <w:tc>
          <w:tcPr>
            <w:tcW w:w="6750" w:type="dxa"/>
            <w:tcBorders>
              <w:top w:val="single" w:sz="6" w:space="0" w:color="000000"/>
              <w:left w:val="single" w:sz="6" w:space="0" w:color="000000"/>
              <w:bottom w:val="single" w:sz="6" w:space="0" w:color="000000"/>
              <w:right w:val="single" w:sz="6" w:space="0" w:color="000000"/>
            </w:tcBorders>
          </w:tcPr>
          <w:p w14:paraId="72306DBB" w14:textId="77777777" w:rsidR="004D77B3" w:rsidRPr="003E790C" w:rsidRDefault="004D77B3" w:rsidP="004D77B3">
            <w:pPr>
              <w:pStyle w:val="Table"/>
            </w:pPr>
            <w:r>
              <w:t>Pyrotechnic devices for professional use that are similar to consumer fireworks in chemical composition and construction but not intended for consumer use, that meet the weight limit for consumer fireworks but are not labeled as such, and that are classified as UN0431 or UN0432 under 49 CFR 172.101.</w:t>
            </w:r>
          </w:p>
        </w:tc>
      </w:tr>
      <w:tr w:rsidR="00DA794B" w:rsidRPr="003E790C" w14:paraId="42455FFC" w14:textId="77777777" w:rsidTr="00AC7A5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48EEEF65" w14:textId="77777777" w:rsidR="00DA794B" w:rsidRPr="003E790C" w:rsidRDefault="00DA794B" w:rsidP="000944A4">
            <w:pPr>
              <w:pStyle w:val="Table"/>
            </w:pPr>
          </w:p>
          <w:p w14:paraId="1162DDD8" w14:textId="77777777" w:rsidR="00DA794B" w:rsidRPr="003E790C" w:rsidRDefault="00DA794B" w:rsidP="000944A4">
            <w:pPr>
              <w:pStyle w:val="Table"/>
            </w:pPr>
            <w:r w:rsidRPr="003E790C">
              <w:t>Ash</w:t>
            </w:r>
          </w:p>
        </w:tc>
        <w:tc>
          <w:tcPr>
            <w:tcW w:w="6750" w:type="dxa"/>
            <w:tcBorders>
              <w:top w:val="single" w:sz="6" w:space="0" w:color="000000"/>
              <w:left w:val="single" w:sz="6" w:space="0" w:color="000000"/>
              <w:bottom w:val="single" w:sz="6" w:space="0" w:color="000000"/>
              <w:right w:val="single" w:sz="6" w:space="0" w:color="000000"/>
            </w:tcBorders>
          </w:tcPr>
          <w:p w14:paraId="18E56D61" w14:textId="77777777" w:rsidR="00DA794B" w:rsidRPr="003E790C" w:rsidRDefault="00DA794B" w:rsidP="000944A4">
            <w:pPr>
              <w:pStyle w:val="Table"/>
            </w:pPr>
          </w:p>
          <w:p w14:paraId="34A1E7C6" w14:textId="77777777" w:rsidR="00DA794B" w:rsidRPr="003E790C" w:rsidRDefault="00DA794B" w:rsidP="000944A4">
            <w:pPr>
              <w:pStyle w:val="Table"/>
            </w:pPr>
            <w:r w:rsidRPr="003E790C">
              <w:t xml:space="preserve">The residue from the burning of wood, coal, coke or other combustible materials including incinerator ash and residue. </w:t>
            </w:r>
          </w:p>
        </w:tc>
      </w:tr>
      <w:tr w:rsidR="00DA794B" w:rsidRPr="003E790C" w14:paraId="12028D32" w14:textId="77777777" w:rsidTr="00AC7A5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7A802434" w14:textId="77777777" w:rsidR="00DA794B" w:rsidRPr="003E790C" w:rsidRDefault="00DA794B" w:rsidP="000944A4">
            <w:pPr>
              <w:pStyle w:val="Table"/>
            </w:pPr>
          </w:p>
          <w:p w14:paraId="20F9E10B" w14:textId="25A220E5" w:rsidR="00DA794B" w:rsidRPr="003E790C" w:rsidRDefault="00DA794B" w:rsidP="000944A4">
            <w:pPr>
              <w:pStyle w:val="Table"/>
            </w:pPr>
            <w:r w:rsidRPr="003E790C">
              <w:t>Ass</w:t>
            </w:r>
            <w:r w:rsidR="0027701E">
              <w:t>embly (use c</w:t>
            </w:r>
            <w:r w:rsidRPr="003E790C">
              <w:t>ategory)</w:t>
            </w:r>
          </w:p>
          <w:p w14:paraId="2D3B2A1B" w14:textId="77777777" w:rsidR="00DA794B" w:rsidRPr="003E790C" w:rsidRDefault="00DA794B" w:rsidP="000944A4">
            <w:pPr>
              <w:pStyle w:val="Table"/>
            </w:pPr>
          </w:p>
          <w:p w14:paraId="51CB0FBF" w14:textId="77777777" w:rsidR="00DA794B" w:rsidRPr="003E790C" w:rsidRDefault="00DA794B" w:rsidP="000944A4">
            <w:pPr>
              <w:pStyle w:val="Table"/>
            </w:pPr>
          </w:p>
          <w:p w14:paraId="7627E63A" w14:textId="77777777" w:rsidR="00DA794B" w:rsidRPr="003E790C" w:rsidRDefault="00DA794B" w:rsidP="000944A4">
            <w:pPr>
              <w:pStyle w:val="Table"/>
            </w:pPr>
          </w:p>
          <w:p w14:paraId="73B84916" w14:textId="77777777" w:rsidR="00DA794B" w:rsidRPr="003E790C" w:rsidRDefault="00DA794B" w:rsidP="000944A4">
            <w:pPr>
              <w:pStyle w:val="Table"/>
            </w:pPr>
          </w:p>
          <w:p w14:paraId="7FD8C14E" w14:textId="77777777" w:rsidR="00DA794B" w:rsidRPr="003E790C" w:rsidRDefault="00DA794B" w:rsidP="000944A4">
            <w:pPr>
              <w:pStyle w:val="Table"/>
            </w:pPr>
          </w:p>
          <w:p w14:paraId="397CD854" w14:textId="77777777" w:rsidR="00DA794B" w:rsidRPr="003E790C" w:rsidRDefault="00DA794B" w:rsidP="000944A4">
            <w:pPr>
              <w:pStyle w:val="Table"/>
            </w:pPr>
          </w:p>
          <w:p w14:paraId="0583E643" w14:textId="77777777" w:rsidR="00DA794B" w:rsidRPr="003E790C" w:rsidRDefault="00DA794B" w:rsidP="000944A4">
            <w:pPr>
              <w:pStyle w:val="Table"/>
            </w:pPr>
          </w:p>
        </w:tc>
        <w:tc>
          <w:tcPr>
            <w:tcW w:w="6750" w:type="dxa"/>
            <w:tcBorders>
              <w:top w:val="single" w:sz="6" w:space="0" w:color="000000"/>
              <w:left w:val="single" w:sz="6" w:space="0" w:color="000000"/>
              <w:bottom w:val="single" w:sz="6" w:space="0" w:color="000000"/>
              <w:right w:val="single" w:sz="6" w:space="0" w:color="000000"/>
            </w:tcBorders>
          </w:tcPr>
          <w:p w14:paraId="3025405A" w14:textId="77777777" w:rsidR="00DA794B" w:rsidRPr="003E790C" w:rsidRDefault="00DA794B" w:rsidP="000944A4">
            <w:pPr>
              <w:pStyle w:val="Table"/>
            </w:pPr>
          </w:p>
          <w:p w14:paraId="20229663" w14:textId="77777777" w:rsidR="00DA794B" w:rsidRPr="003E790C" w:rsidRDefault="00DA794B" w:rsidP="000944A4">
            <w:pPr>
              <w:pStyle w:val="Table"/>
            </w:pPr>
            <w:r w:rsidRPr="003E790C">
              <w:t xml:space="preserve">Activities or structures, generally of a commercial nature that draw members of the general public to specific events or shows. </w:t>
            </w:r>
          </w:p>
          <w:p w14:paraId="69F017B3" w14:textId="77777777" w:rsidR="00DA794B" w:rsidRPr="003E790C" w:rsidRDefault="00DA794B" w:rsidP="000944A4">
            <w:pPr>
              <w:pStyle w:val="Table"/>
            </w:pPr>
          </w:p>
          <w:p w14:paraId="3ACA0FA9" w14:textId="77777777" w:rsidR="00DA794B" w:rsidRPr="003E790C" w:rsidRDefault="00DA794B" w:rsidP="000944A4">
            <w:pPr>
              <w:pStyle w:val="Table"/>
            </w:pPr>
            <w:r w:rsidRPr="003E790C">
              <w:t>Examples include the following uses:</w:t>
            </w:r>
          </w:p>
          <w:p w14:paraId="74C793DE" w14:textId="0FEEBDB0" w:rsidR="00DA794B" w:rsidRPr="003E790C" w:rsidRDefault="00DA794B" w:rsidP="000944A4">
            <w:pPr>
              <w:pStyle w:val="Table"/>
            </w:pPr>
            <w:r w:rsidRPr="003E790C">
              <w:t>•Assembly hall</w:t>
            </w:r>
          </w:p>
          <w:p w14:paraId="6B508B30" w14:textId="77777777" w:rsidR="00E469E4" w:rsidRDefault="00DA794B" w:rsidP="000944A4">
            <w:pPr>
              <w:pStyle w:val="Table"/>
            </w:pPr>
            <w:r w:rsidRPr="003E790C">
              <w:t>•</w:t>
            </w:r>
            <w:r w:rsidR="00E469E4">
              <w:t>Banquet hall</w:t>
            </w:r>
          </w:p>
          <w:p w14:paraId="2780A4CF" w14:textId="620430C0" w:rsidR="00DA794B" w:rsidRPr="003E790C" w:rsidRDefault="00E469E4" w:rsidP="000944A4">
            <w:pPr>
              <w:pStyle w:val="Table"/>
            </w:pPr>
            <w:r w:rsidRPr="003E790C">
              <w:t>•</w:t>
            </w:r>
            <w:r w:rsidR="00DA794B" w:rsidRPr="003E790C">
              <w:t>Dance hall, public</w:t>
            </w:r>
          </w:p>
          <w:p w14:paraId="0D3F681A" w14:textId="77777777" w:rsidR="00DA794B" w:rsidRPr="003E790C" w:rsidRDefault="00DA794B" w:rsidP="000944A4">
            <w:pPr>
              <w:pStyle w:val="Table"/>
            </w:pPr>
            <w:r w:rsidRPr="003E790C">
              <w:t xml:space="preserve">•Private club </w:t>
            </w:r>
          </w:p>
          <w:p w14:paraId="54896B2F" w14:textId="77777777" w:rsidR="00DA794B" w:rsidRPr="003E790C" w:rsidRDefault="00DA794B" w:rsidP="000944A4">
            <w:pPr>
              <w:pStyle w:val="Table"/>
            </w:pPr>
            <w:r w:rsidRPr="003E790C">
              <w:t>•Private lodge</w:t>
            </w:r>
          </w:p>
          <w:p w14:paraId="36E1DDB0" w14:textId="6201DD60" w:rsidR="00DA794B" w:rsidRPr="003E790C" w:rsidRDefault="00DA794B" w:rsidP="00E469E4">
            <w:pPr>
              <w:pStyle w:val="Table"/>
            </w:pPr>
            <w:r w:rsidRPr="003E790C">
              <w:t>•Rental hall</w:t>
            </w:r>
          </w:p>
        </w:tc>
      </w:tr>
      <w:tr w:rsidR="00DA794B" w:rsidRPr="003E790C" w14:paraId="1B817F3C" w14:textId="77777777" w:rsidTr="00AC7A5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06EF6BFE" w14:textId="77777777" w:rsidR="00DA794B" w:rsidRPr="003E790C" w:rsidRDefault="00DA794B" w:rsidP="000944A4">
            <w:pPr>
              <w:pStyle w:val="Table"/>
            </w:pPr>
          </w:p>
          <w:p w14:paraId="2A0EA4EC" w14:textId="77777777" w:rsidR="00DA794B" w:rsidRPr="003E790C" w:rsidRDefault="00DA794B" w:rsidP="000944A4">
            <w:pPr>
              <w:pStyle w:val="Table"/>
            </w:pPr>
            <w:r w:rsidRPr="003E790C">
              <w:t>Assembly hall</w:t>
            </w:r>
          </w:p>
        </w:tc>
        <w:tc>
          <w:tcPr>
            <w:tcW w:w="6750" w:type="dxa"/>
            <w:tcBorders>
              <w:top w:val="single" w:sz="6" w:space="0" w:color="000000"/>
              <w:left w:val="single" w:sz="6" w:space="0" w:color="000000"/>
              <w:bottom w:val="single" w:sz="6" w:space="0" w:color="000000"/>
              <w:right w:val="single" w:sz="6" w:space="0" w:color="000000"/>
            </w:tcBorders>
          </w:tcPr>
          <w:p w14:paraId="0ED9CDAD" w14:textId="77777777" w:rsidR="00DA794B" w:rsidRPr="003E790C" w:rsidRDefault="00DA794B" w:rsidP="000944A4">
            <w:pPr>
              <w:pStyle w:val="Table"/>
            </w:pPr>
          </w:p>
          <w:p w14:paraId="54B41474" w14:textId="77777777" w:rsidR="00DA794B" w:rsidRPr="003E790C" w:rsidRDefault="00DA794B" w:rsidP="000944A4">
            <w:pPr>
              <w:pStyle w:val="Table"/>
            </w:pPr>
            <w:r w:rsidRPr="003E790C">
              <w:t xml:space="preserve">An enclosed place of assembly for the exclusive use of the owners of the facility or by the members of the association or organization controlling the premises. Such facility shall not be available for rental to the general public. Assembly halls </w:t>
            </w:r>
            <w:r w:rsidRPr="003E790C">
              <w:lastRenderedPageBreak/>
              <w:t>are typically accessory to private clubs and private lodges and are located in a non-residential building.</w:t>
            </w:r>
          </w:p>
        </w:tc>
      </w:tr>
      <w:tr w:rsidR="00DA794B" w:rsidRPr="003E790C" w14:paraId="53F160C4" w14:textId="77777777" w:rsidTr="00AC7A5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51FAD326" w14:textId="77777777" w:rsidR="00DA794B" w:rsidRPr="003E790C" w:rsidRDefault="00DA794B" w:rsidP="000944A4">
            <w:pPr>
              <w:pStyle w:val="Table"/>
            </w:pPr>
            <w:r w:rsidRPr="003E790C">
              <w:lastRenderedPageBreak/>
              <w:t>Assessed valuation</w:t>
            </w:r>
          </w:p>
          <w:p w14:paraId="1E83350B" w14:textId="77777777" w:rsidR="00DA794B" w:rsidRPr="003E790C" w:rsidRDefault="00DA794B" w:rsidP="000944A4">
            <w:pPr>
              <w:pStyle w:val="Table"/>
            </w:pPr>
          </w:p>
          <w:p w14:paraId="2A96B17A" w14:textId="77777777" w:rsidR="00DA794B" w:rsidRPr="003E790C" w:rsidRDefault="00DA794B" w:rsidP="000944A4">
            <w:pPr>
              <w:pStyle w:val="Table"/>
            </w:pPr>
          </w:p>
          <w:p w14:paraId="72235DEC" w14:textId="77777777" w:rsidR="00DA794B" w:rsidRPr="003E790C" w:rsidRDefault="00DA794B" w:rsidP="000944A4">
            <w:pPr>
              <w:pStyle w:val="Table"/>
            </w:pPr>
          </w:p>
          <w:p w14:paraId="51D72750" w14:textId="77777777" w:rsidR="00DA794B" w:rsidRPr="003E790C" w:rsidRDefault="00DA794B" w:rsidP="000944A4">
            <w:pPr>
              <w:pStyle w:val="Table"/>
            </w:pPr>
          </w:p>
        </w:tc>
        <w:tc>
          <w:tcPr>
            <w:tcW w:w="6750" w:type="dxa"/>
            <w:tcBorders>
              <w:top w:val="single" w:sz="6" w:space="0" w:color="000000"/>
              <w:left w:val="single" w:sz="6" w:space="0" w:color="000000"/>
              <w:bottom w:val="single" w:sz="6" w:space="0" w:color="000000"/>
              <w:right w:val="single" w:sz="6" w:space="0" w:color="000000"/>
            </w:tcBorders>
          </w:tcPr>
          <w:p w14:paraId="460BF636" w14:textId="77777777" w:rsidR="00DA794B" w:rsidRPr="003E790C" w:rsidRDefault="00DA794B" w:rsidP="000944A4">
            <w:pPr>
              <w:pStyle w:val="Table"/>
            </w:pPr>
            <w:r w:rsidRPr="003E790C">
              <w:t xml:space="preserve">Assessed valuation means the assessed valuation in the records of the Assessor of the City of </w:t>
            </w:r>
            <w:smartTag w:uri="urn:schemas-microsoft-com:office:smarttags" w:element="City">
              <w:smartTag w:uri="urn:schemas-microsoft-com:office:smarttags" w:element="place">
                <w:r w:rsidRPr="003E790C">
                  <w:t>Detroit</w:t>
                </w:r>
              </w:smartTag>
            </w:smartTag>
            <w:r w:rsidRPr="003E790C">
              <w:t>.  With respect to exempt properties for which the assessed valuation is zero, an independent valuation from a reputable source, subject to review and acceptance by the Buildings, Safety Engineering</w:t>
            </w:r>
            <w:r w:rsidR="0089148E">
              <w:t>,</w:t>
            </w:r>
            <w:r w:rsidRPr="003E790C">
              <w:t xml:space="preserve"> and Environmental Department, may be presented by the owner as the basis for determinations required by this Chapter.</w:t>
            </w:r>
          </w:p>
        </w:tc>
      </w:tr>
      <w:tr w:rsidR="00DA794B" w:rsidRPr="003E790C" w14:paraId="54EBAFA7" w14:textId="77777777" w:rsidTr="00AC7A5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6E1A0F4D" w14:textId="77777777" w:rsidR="00DA794B" w:rsidRPr="003E790C" w:rsidRDefault="00DA794B" w:rsidP="000944A4">
            <w:pPr>
              <w:pStyle w:val="Table"/>
            </w:pPr>
          </w:p>
          <w:p w14:paraId="78C9DD7A" w14:textId="4505EE0A" w:rsidR="00DA794B" w:rsidRPr="003E790C" w:rsidRDefault="00DA794B" w:rsidP="00E469E4">
            <w:pPr>
              <w:pStyle w:val="Table"/>
            </w:pPr>
            <w:r w:rsidRPr="003E790C">
              <w:t xml:space="preserve">Assisted </w:t>
            </w:r>
            <w:r w:rsidR="00E469E4">
              <w:t>l</w:t>
            </w:r>
            <w:r w:rsidRPr="003E790C">
              <w:t xml:space="preserve">iving </w:t>
            </w:r>
            <w:r w:rsidR="00E469E4">
              <w:t>f</w:t>
            </w:r>
            <w:r w:rsidRPr="003E790C">
              <w:t>acility</w:t>
            </w:r>
          </w:p>
        </w:tc>
        <w:tc>
          <w:tcPr>
            <w:tcW w:w="6750" w:type="dxa"/>
            <w:tcBorders>
              <w:top w:val="single" w:sz="6" w:space="0" w:color="000000"/>
              <w:left w:val="single" w:sz="6" w:space="0" w:color="000000"/>
              <w:bottom w:val="single" w:sz="6" w:space="0" w:color="000000"/>
              <w:right w:val="single" w:sz="6" w:space="0" w:color="000000"/>
            </w:tcBorders>
          </w:tcPr>
          <w:p w14:paraId="73428FB9" w14:textId="77777777" w:rsidR="00DA794B" w:rsidRPr="003E790C" w:rsidRDefault="00DA794B" w:rsidP="000944A4">
            <w:pPr>
              <w:pStyle w:val="Table"/>
            </w:pPr>
          </w:p>
          <w:p w14:paraId="5B909687" w14:textId="77777777" w:rsidR="00DA794B" w:rsidRPr="003E790C" w:rsidRDefault="00DA794B" w:rsidP="000944A4">
            <w:pPr>
              <w:pStyle w:val="Table"/>
            </w:pPr>
            <w:r w:rsidRPr="003E790C">
              <w:t>A residential care facility designed primarily for older people who typically have no serious health problems but who may have chronic or debilitating conditions requiring assistance with daily activities. Permitted services include but are not limited to staff-supervised meals, housekeeping and personal care, medication supervision, and social activities. Both private and shared sleeping rooms may be provided. Facilities providing regular care under supervision of physicians are not considered assisted living facilities.</w:t>
            </w:r>
          </w:p>
        </w:tc>
      </w:tr>
    </w:tbl>
    <w:p w14:paraId="70BE881C" w14:textId="0BABCF4B" w:rsidR="00AC7A54" w:rsidRPr="00A54A23" w:rsidRDefault="00AC7A54" w:rsidP="00A54A23">
      <w:pPr>
        <w:pStyle w:val="historynote0"/>
        <w:spacing w:line="480" w:lineRule="auto"/>
        <w:ind w:left="432"/>
        <w:jc w:val="center"/>
        <w:rPr>
          <w:rFonts w:ascii="Arial" w:hAnsi="Arial" w:cs="Arial"/>
          <w:b/>
        </w:rPr>
      </w:pPr>
      <w:bookmarkStart w:id="42" w:name="_Sec._50-16-132._-"/>
      <w:bookmarkStart w:id="43" w:name="_Toc394309715"/>
      <w:bookmarkEnd w:id="42"/>
      <w:r w:rsidRPr="00A54A23">
        <w:rPr>
          <w:rFonts w:ascii="Arial" w:hAnsi="Arial" w:cs="Arial"/>
          <w:b/>
        </w:rPr>
        <w:t>Subdivision C.  Letter “B”</w:t>
      </w:r>
      <w:bookmarkEnd w:id="43"/>
    </w:p>
    <w:p w14:paraId="58789055" w14:textId="77777777" w:rsidR="00AC7A54" w:rsidRPr="004B724A" w:rsidRDefault="00AC7A54" w:rsidP="00A54A23">
      <w:pPr>
        <w:pStyle w:val="Heading4"/>
        <w:spacing w:line="480" w:lineRule="auto"/>
      </w:pPr>
      <w:r w:rsidRPr="004B724A">
        <w:t xml:space="preserve">Sec. 50-16-132. - Words and terms (Bh—Bz). </w:t>
      </w:r>
    </w:p>
    <w:p w14:paraId="2445F7F4" w14:textId="77777777" w:rsidR="00AC7A54" w:rsidRPr="004B724A" w:rsidRDefault="00AC7A54" w:rsidP="00A54A23">
      <w:pPr>
        <w:pStyle w:val="p0"/>
        <w:spacing w:line="480" w:lineRule="auto"/>
        <w:jc w:val="both"/>
        <w:rPr>
          <w:rFonts w:ascii="Garamond" w:hAnsi="Garamond" w:cs="Arial"/>
          <w:sz w:val="24"/>
          <w:szCs w:val="24"/>
        </w:rPr>
      </w:pPr>
      <w:r w:rsidRPr="004B724A">
        <w:rPr>
          <w:rFonts w:ascii="Garamond" w:hAnsi="Garamond" w:cs="Arial"/>
          <w:sz w:val="24"/>
          <w:szCs w:val="24"/>
        </w:rPr>
        <w:t xml:space="preserve">For the purposes of this chapter, the following words and phrases beginning with the letters "Bh" through "Bz," shall have the meaning respectively ascribed to them by this section: </w:t>
      </w:r>
    </w:p>
    <w:tbl>
      <w:tblPr>
        <w:tblW w:w="5005"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Look w:val="04A0" w:firstRow="1" w:lastRow="0" w:firstColumn="1" w:lastColumn="0" w:noHBand="0" w:noVBand="1"/>
      </w:tblPr>
      <w:tblGrid>
        <w:gridCol w:w="10"/>
        <w:gridCol w:w="2600"/>
        <w:gridCol w:w="6749"/>
      </w:tblGrid>
      <w:tr w:rsidR="00AC7A54" w:rsidRPr="004C2FDC" w14:paraId="68028BD4" w14:textId="77777777" w:rsidTr="008D78FA">
        <w:trPr>
          <w:gridBefore w:val="1"/>
          <w:wBefore w:w="10" w:type="dxa"/>
          <w:cantSplit/>
          <w:tblHeader/>
        </w:trPr>
        <w:tc>
          <w:tcPr>
            <w:tcW w:w="0" w:type="auto"/>
            <w:shd w:val="clear" w:color="auto" w:fill="D9D9D9"/>
            <w:hideMark/>
          </w:tcPr>
          <w:p w14:paraId="2B4614C6" w14:textId="77777777" w:rsidR="00AC7A54" w:rsidRPr="004C2FDC" w:rsidRDefault="00AC7A54" w:rsidP="00232A9C">
            <w:pPr>
              <w:jc w:val="center"/>
            </w:pPr>
            <w:r w:rsidRPr="004C2FDC">
              <w:t xml:space="preserve">Term </w:t>
            </w:r>
          </w:p>
        </w:tc>
        <w:tc>
          <w:tcPr>
            <w:tcW w:w="0" w:type="auto"/>
            <w:shd w:val="clear" w:color="auto" w:fill="D9D9D9"/>
            <w:hideMark/>
          </w:tcPr>
          <w:p w14:paraId="3A97AE32" w14:textId="77777777" w:rsidR="00AC7A54" w:rsidRPr="004C2FDC" w:rsidRDefault="00AC7A54" w:rsidP="00232A9C">
            <w:pPr>
              <w:jc w:val="center"/>
            </w:pPr>
            <w:r w:rsidRPr="004C2FDC">
              <w:t xml:space="preserve">Definition </w:t>
            </w:r>
          </w:p>
        </w:tc>
      </w:tr>
      <w:tr w:rsidR="00DA794B" w14:paraId="75C9FEE4" w14:textId="77777777" w:rsidTr="008D78F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02117BC3" w14:textId="77777777" w:rsidR="00DA794B" w:rsidRDefault="00DA794B" w:rsidP="000944A4">
            <w:pPr>
              <w:pStyle w:val="Table"/>
            </w:pPr>
            <w:r>
              <w:t>Blight violation</w:t>
            </w:r>
          </w:p>
          <w:p w14:paraId="73C59F22" w14:textId="77777777" w:rsidR="00DA794B" w:rsidRDefault="00DA794B" w:rsidP="000944A4">
            <w:pPr>
              <w:pStyle w:val="Table"/>
              <w:rPr>
                <w:sz w:val="16"/>
              </w:rPr>
            </w:pPr>
          </w:p>
          <w:p w14:paraId="7F76DD80" w14:textId="77777777" w:rsidR="00DA794B" w:rsidRDefault="00DA794B" w:rsidP="000944A4">
            <w:pPr>
              <w:pStyle w:val="Table"/>
              <w:rPr>
                <w:sz w:val="16"/>
              </w:rPr>
            </w:pPr>
          </w:p>
        </w:tc>
        <w:tc>
          <w:tcPr>
            <w:tcW w:w="6749" w:type="dxa"/>
            <w:tcBorders>
              <w:top w:val="single" w:sz="6" w:space="0" w:color="000000"/>
              <w:left w:val="single" w:sz="6" w:space="0" w:color="000000"/>
              <w:bottom w:val="single" w:sz="6" w:space="0" w:color="000000"/>
              <w:right w:val="single" w:sz="6" w:space="0" w:color="000000"/>
            </w:tcBorders>
          </w:tcPr>
          <w:p w14:paraId="0E1C7BE7" w14:textId="3CE6488F" w:rsidR="00DA794B" w:rsidRDefault="00DA794B" w:rsidP="00A01020">
            <w:pPr>
              <w:pStyle w:val="Table"/>
            </w:pPr>
            <w:r>
              <w:t xml:space="preserve">Any unlawful act, or any omission </w:t>
            </w:r>
            <w:r>
              <w:rPr>
                <w:szCs w:val="18"/>
              </w:rPr>
              <w:t xml:space="preserve">or failure to act, which is designated by this </w:t>
            </w:r>
            <w:r w:rsidR="00A01020">
              <w:rPr>
                <w:szCs w:val="18"/>
              </w:rPr>
              <w:t>chapter</w:t>
            </w:r>
            <w:r>
              <w:rPr>
                <w:szCs w:val="18"/>
              </w:rPr>
              <w:t xml:space="preserve"> as a blight violation pursuant to Section 41(4) of the Michigan Home Rule City Act, being </w:t>
            </w:r>
            <w:smartTag w:uri="urn:schemas-microsoft-com:office:smarttags" w:element="stockticker">
              <w:r>
                <w:rPr>
                  <w:szCs w:val="18"/>
                </w:rPr>
                <w:t>MCL</w:t>
              </w:r>
            </w:smartTag>
            <w:r>
              <w:rPr>
                <w:szCs w:val="18"/>
              </w:rPr>
              <w:t xml:space="preserve"> 117.41(4).</w:t>
            </w:r>
          </w:p>
        </w:tc>
      </w:tr>
      <w:tr w:rsidR="00DA794B" w14:paraId="2A96CA87" w14:textId="77777777" w:rsidTr="008D78F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614476F3" w14:textId="77777777" w:rsidR="00DA794B" w:rsidRDefault="00DA794B" w:rsidP="000944A4">
            <w:pPr>
              <w:pStyle w:val="Table"/>
            </w:pPr>
            <w:r>
              <w:t>Blight violation determination</w:t>
            </w:r>
          </w:p>
          <w:p w14:paraId="1A942784" w14:textId="77777777" w:rsidR="00DA794B" w:rsidRDefault="00DA794B" w:rsidP="000944A4">
            <w:pPr>
              <w:pStyle w:val="Table"/>
              <w:rPr>
                <w:sz w:val="16"/>
              </w:rPr>
            </w:pPr>
          </w:p>
          <w:p w14:paraId="40BCA142" w14:textId="77777777" w:rsidR="00DA794B" w:rsidRDefault="00DA794B" w:rsidP="000944A4">
            <w:pPr>
              <w:pStyle w:val="Table"/>
              <w:rPr>
                <w:sz w:val="16"/>
              </w:rPr>
            </w:pPr>
          </w:p>
          <w:p w14:paraId="1F83448F" w14:textId="77777777" w:rsidR="00DA794B" w:rsidRDefault="00DA794B" w:rsidP="000944A4">
            <w:pPr>
              <w:pStyle w:val="Table"/>
              <w:rPr>
                <w:sz w:val="16"/>
              </w:rPr>
            </w:pPr>
          </w:p>
          <w:p w14:paraId="09E9E4CA" w14:textId="77777777" w:rsidR="00DA794B" w:rsidRDefault="00DA794B" w:rsidP="000944A4">
            <w:pPr>
              <w:pStyle w:val="Table"/>
              <w:rPr>
                <w:sz w:val="16"/>
              </w:rPr>
            </w:pPr>
          </w:p>
          <w:p w14:paraId="6CFACDC1" w14:textId="77777777" w:rsidR="00DA794B" w:rsidRDefault="00DA794B" w:rsidP="000944A4">
            <w:pPr>
              <w:pStyle w:val="Table"/>
              <w:rPr>
                <w:sz w:val="16"/>
              </w:rPr>
            </w:pPr>
          </w:p>
          <w:p w14:paraId="6CB4640A" w14:textId="77777777" w:rsidR="00DA794B" w:rsidRDefault="00DA794B" w:rsidP="000944A4">
            <w:pPr>
              <w:pStyle w:val="Table"/>
              <w:rPr>
                <w:sz w:val="16"/>
              </w:rPr>
            </w:pPr>
          </w:p>
          <w:p w14:paraId="5F6EC872" w14:textId="77777777" w:rsidR="00DA794B" w:rsidRDefault="00DA794B" w:rsidP="000944A4">
            <w:pPr>
              <w:pStyle w:val="Table"/>
              <w:rPr>
                <w:sz w:val="16"/>
              </w:rPr>
            </w:pPr>
          </w:p>
          <w:p w14:paraId="380C9E26" w14:textId="77777777" w:rsidR="00DA794B" w:rsidRDefault="00DA794B" w:rsidP="000944A4">
            <w:pPr>
              <w:pStyle w:val="Table"/>
              <w:rPr>
                <w:sz w:val="16"/>
              </w:rPr>
            </w:pPr>
          </w:p>
          <w:p w14:paraId="571BDE63" w14:textId="77777777" w:rsidR="00DA794B" w:rsidRDefault="00DA794B" w:rsidP="000944A4">
            <w:pPr>
              <w:pStyle w:val="Table"/>
            </w:pPr>
          </w:p>
        </w:tc>
        <w:tc>
          <w:tcPr>
            <w:tcW w:w="6749" w:type="dxa"/>
            <w:tcBorders>
              <w:top w:val="single" w:sz="6" w:space="0" w:color="000000"/>
              <w:left w:val="single" w:sz="6" w:space="0" w:color="000000"/>
              <w:bottom w:val="single" w:sz="6" w:space="0" w:color="000000"/>
              <w:right w:val="single" w:sz="6" w:space="0" w:color="000000"/>
            </w:tcBorders>
          </w:tcPr>
          <w:p w14:paraId="632F59D9" w14:textId="33B055C6" w:rsidR="00DA794B" w:rsidRDefault="00DA794B" w:rsidP="005976C8">
            <w:pPr>
              <w:pStyle w:val="Table"/>
            </w:pPr>
            <w:r>
              <w:t xml:space="preserve">A </w:t>
            </w:r>
            <w:r>
              <w:rPr>
                <w:szCs w:val="18"/>
              </w:rPr>
              <w:t>determination that</w:t>
            </w:r>
            <w:r w:rsidR="005976C8">
              <w:rPr>
                <w:szCs w:val="18"/>
              </w:rPr>
              <w:t>:</w:t>
            </w:r>
            <w:r w:rsidR="005976C8">
              <w:rPr>
                <w:szCs w:val="18"/>
              </w:rPr>
              <w:br/>
              <w:t>(1</w:t>
            </w:r>
            <w:r>
              <w:rPr>
                <w:szCs w:val="18"/>
              </w:rPr>
              <w:t xml:space="preserve">) </w:t>
            </w:r>
            <w:r w:rsidR="005976C8">
              <w:rPr>
                <w:szCs w:val="18"/>
              </w:rPr>
              <w:t>A</w:t>
            </w:r>
            <w:r>
              <w:rPr>
                <w:szCs w:val="18"/>
              </w:rPr>
              <w:t>n alleged violator is responsible for one or more blight violations as a result of the admission of responsibility for the allegation(</w:t>
            </w:r>
            <w:r w:rsidR="00375434">
              <w:rPr>
                <w:szCs w:val="18"/>
              </w:rPr>
              <w:t>s) in a blight violation notice;</w:t>
            </w:r>
            <w:r>
              <w:rPr>
                <w:szCs w:val="18"/>
              </w:rPr>
              <w:t xml:space="preserve"> or </w:t>
            </w:r>
            <w:r w:rsidR="005976C8">
              <w:rPr>
                <w:szCs w:val="18"/>
              </w:rPr>
              <w:br/>
              <w:t>(2</w:t>
            </w:r>
            <w:r>
              <w:rPr>
                <w:szCs w:val="18"/>
              </w:rPr>
              <w:t xml:space="preserve">) </w:t>
            </w:r>
            <w:r w:rsidR="005976C8">
              <w:rPr>
                <w:szCs w:val="18"/>
              </w:rPr>
              <w:t>A</w:t>
            </w:r>
            <w:r>
              <w:rPr>
                <w:szCs w:val="18"/>
              </w:rPr>
              <w:t>fter an administrative hearing that a person i</w:t>
            </w:r>
            <w:r w:rsidR="005976C8">
              <w:rPr>
                <w:szCs w:val="18"/>
              </w:rPr>
              <w:t>s or is not responsible for one</w:t>
            </w:r>
            <w:r w:rsidR="00375434">
              <w:rPr>
                <w:szCs w:val="18"/>
              </w:rPr>
              <w:t xml:space="preserve"> or more blight violations;</w:t>
            </w:r>
            <w:r>
              <w:rPr>
                <w:szCs w:val="18"/>
              </w:rPr>
              <w:t xml:space="preserve"> or </w:t>
            </w:r>
            <w:r w:rsidR="005976C8">
              <w:rPr>
                <w:szCs w:val="18"/>
              </w:rPr>
              <w:br/>
              <w:t>(3</w:t>
            </w:r>
            <w:r>
              <w:rPr>
                <w:szCs w:val="18"/>
              </w:rPr>
              <w:t xml:space="preserve">) as a result of a decision and order of default for failing to appear as directed by the blight violation notice, or other notice regarding one or more blight violations, at a scheduled appearance at the </w:t>
            </w:r>
            <w:r w:rsidR="00375434">
              <w:rPr>
                <w:szCs w:val="18"/>
              </w:rPr>
              <w:t xml:space="preserve">Blight Administrative Hearings Bureau under Chapter 3, Article II, of this Code, </w:t>
            </w:r>
            <w:r w:rsidR="00375434" w:rsidRPr="007075CE">
              <w:rPr>
                <w:i/>
                <w:szCs w:val="18"/>
              </w:rPr>
              <w:t>Enforcement of Blight Violations</w:t>
            </w:r>
            <w:r w:rsidR="00375434">
              <w:rPr>
                <w:szCs w:val="18"/>
              </w:rPr>
              <w:t xml:space="preserve">, </w:t>
            </w:r>
            <w:r>
              <w:rPr>
                <w:szCs w:val="18"/>
              </w:rPr>
              <w:t xml:space="preserve"> in accordance with Section 4q(8)(c) of the Michigan Home Rule City Act, being </w:t>
            </w:r>
            <w:smartTag w:uri="urn:schemas-microsoft-com:office:smarttags" w:element="stockticker">
              <w:r>
                <w:rPr>
                  <w:szCs w:val="18"/>
                </w:rPr>
                <w:t>MCL</w:t>
              </w:r>
            </w:smartTag>
            <w:r>
              <w:rPr>
                <w:szCs w:val="18"/>
              </w:rPr>
              <w:t xml:space="preserve"> 117.4q(8)(c).</w:t>
            </w:r>
          </w:p>
        </w:tc>
      </w:tr>
      <w:tr w:rsidR="00DA794B" w14:paraId="760FFBB4" w14:textId="77777777" w:rsidTr="008D78F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75E457B5" w14:textId="77777777" w:rsidR="00DA794B" w:rsidRDefault="00DA794B" w:rsidP="000944A4">
            <w:pPr>
              <w:pStyle w:val="Table"/>
            </w:pPr>
            <w:r>
              <w:t>Blight violation notice</w:t>
            </w:r>
          </w:p>
          <w:p w14:paraId="5405C392" w14:textId="77777777" w:rsidR="00DA794B" w:rsidRDefault="00DA794B" w:rsidP="000944A4">
            <w:pPr>
              <w:pStyle w:val="Table"/>
            </w:pPr>
          </w:p>
          <w:p w14:paraId="7C2CABF3" w14:textId="77777777" w:rsidR="00DA794B" w:rsidRDefault="00DA794B" w:rsidP="000944A4">
            <w:pPr>
              <w:pStyle w:val="Table"/>
            </w:pPr>
          </w:p>
          <w:p w14:paraId="58CD8967" w14:textId="77777777" w:rsidR="00DA794B" w:rsidRDefault="00DA794B" w:rsidP="000944A4">
            <w:pPr>
              <w:pStyle w:val="Table"/>
            </w:pPr>
          </w:p>
          <w:p w14:paraId="601D25A2" w14:textId="77777777" w:rsidR="00DA794B" w:rsidRDefault="00DA794B" w:rsidP="000944A4">
            <w:pPr>
              <w:pStyle w:val="Table"/>
            </w:pPr>
          </w:p>
          <w:p w14:paraId="5939A34C" w14:textId="77777777" w:rsidR="00DA794B" w:rsidRDefault="00DA794B" w:rsidP="000944A4">
            <w:pPr>
              <w:pStyle w:val="Table"/>
            </w:pPr>
          </w:p>
          <w:p w14:paraId="133A8696" w14:textId="77777777" w:rsidR="00DA794B" w:rsidRDefault="00DA794B" w:rsidP="000944A4">
            <w:pPr>
              <w:pStyle w:val="Table"/>
            </w:pPr>
          </w:p>
        </w:tc>
        <w:tc>
          <w:tcPr>
            <w:tcW w:w="6749" w:type="dxa"/>
            <w:tcBorders>
              <w:top w:val="single" w:sz="6" w:space="0" w:color="000000"/>
              <w:left w:val="single" w:sz="6" w:space="0" w:color="000000"/>
              <w:bottom w:val="single" w:sz="6" w:space="0" w:color="000000"/>
              <w:right w:val="single" w:sz="6" w:space="0" w:color="000000"/>
            </w:tcBorders>
          </w:tcPr>
          <w:p w14:paraId="4749D227" w14:textId="77777777" w:rsidR="00DA794B" w:rsidRDefault="00DA794B" w:rsidP="00306735">
            <w:pPr>
              <w:pStyle w:val="Table"/>
            </w:pPr>
            <w:r>
              <w:t xml:space="preserve">A </w:t>
            </w:r>
            <w:r>
              <w:rPr>
                <w:szCs w:val="18"/>
              </w:rPr>
              <w:t>written violation notice prepared by an authorized local official which directs an alleged violator</w:t>
            </w:r>
            <w:r w:rsidR="00306735">
              <w:rPr>
                <w:szCs w:val="18"/>
              </w:rPr>
              <w:t>:</w:t>
            </w:r>
            <w:r>
              <w:rPr>
                <w:szCs w:val="18"/>
              </w:rPr>
              <w:t xml:space="preserve"> </w:t>
            </w:r>
            <w:r w:rsidR="00306735">
              <w:rPr>
                <w:szCs w:val="18"/>
              </w:rPr>
              <w:br/>
              <w:t>(1</w:t>
            </w:r>
            <w:r>
              <w:rPr>
                <w:szCs w:val="18"/>
              </w:rPr>
              <w:t xml:space="preserve">) </w:t>
            </w:r>
            <w:r w:rsidR="00306735">
              <w:rPr>
                <w:szCs w:val="18"/>
              </w:rPr>
              <w:t>T</w:t>
            </w:r>
            <w:r>
              <w:rPr>
                <w:szCs w:val="18"/>
              </w:rPr>
              <w:t xml:space="preserve">o pay the civil fine(s) specified in the notice, including any </w:t>
            </w:r>
            <w:r w:rsidR="00306735">
              <w:rPr>
                <w:szCs w:val="18"/>
              </w:rPr>
              <w:t>r</w:t>
            </w:r>
            <w:r>
              <w:rPr>
                <w:szCs w:val="18"/>
              </w:rPr>
              <w:t>equired fees or costs, for one or more blight violations in accordance with the fines, fees, or costs specified in this Ordinance</w:t>
            </w:r>
            <w:r w:rsidR="00306735">
              <w:rPr>
                <w:szCs w:val="18"/>
              </w:rPr>
              <w:t>,</w:t>
            </w:r>
            <w:r>
              <w:rPr>
                <w:szCs w:val="18"/>
              </w:rPr>
              <w:t xml:space="preserve"> and </w:t>
            </w:r>
            <w:r w:rsidR="00306735">
              <w:rPr>
                <w:szCs w:val="18"/>
              </w:rPr>
              <w:br/>
              <w:t>(2</w:t>
            </w:r>
            <w:r>
              <w:rPr>
                <w:szCs w:val="18"/>
              </w:rPr>
              <w:t xml:space="preserve">) </w:t>
            </w:r>
            <w:r w:rsidR="00306735">
              <w:rPr>
                <w:szCs w:val="18"/>
              </w:rPr>
              <w:t>T</w:t>
            </w:r>
            <w:r>
              <w:rPr>
                <w:szCs w:val="18"/>
              </w:rPr>
              <w:t xml:space="preserve">o appear at the Department of Administrative Hearings regarding the occurrence or existence of one or more blight violations pursuant to Section 4q(8) of the Michigan Home Rule City Act, being </w:t>
            </w:r>
            <w:smartTag w:uri="urn:schemas-microsoft-com:office:smarttags" w:element="stockticker">
              <w:r>
                <w:rPr>
                  <w:szCs w:val="18"/>
                </w:rPr>
                <w:t>MCL</w:t>
              </w:r>
            </w:smartTag>
            <w:r>
              <w:rPr>
                <w:szCs w:val="18"/>
              </w:rPr>
              <w:t xml:space="preserve"> 117.4q(8).</w:t>
            </w:r>
          </w:p>
        </w:tc>
      </w:tr>
      <w:tr w:rsidR="00DA794B" w14:paraId="61D93691" w14:textId="77777777" w:rsidTr="008D78F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5E382AEA" w14:textId="77777777" w:rsidR="00DA794B" w:rsidRDefault="00DA794B" w:rsidP="000944A4">
            <w:pPr>
              <w:pStyle w:val="Table"/>
            </w:pPr>
            <w:r>
              <w:t>Blight violation proceeding.</w:t>
            </w:r>
          </w:p>
        </w:tc>
        <w:tc>
          <w:tcPr>
            <w:tcW w:w="6749" w:type="dxa"/>
            <w:tcBorders>
              <w:top w:val="single" w:sz="6" w:space="0" w:color="000000"/>
              <w:left w:val="single" w:sz="6" w:space="0" w:color="000000"/>
              <w:bottom w:val="single" w:sz="6" w:space="0" w:color="000000"/>
              <w:right w:val="single" w:sz="6" w:space="0" w:color="000000"/>
            </w:tcBorders>
          </w:tcPr>
          <w:p w14:paraId="2BD33D08" w14:textId="77777777" w:rsidR="00DA794B" w:rsidRDefault="00DA794B" w:rsidP="000944A4">
            <w:pPr>
              <w:pStyle w:val="Table"/>
            </w:pPr>
            <w:r>
              <w:t xml:space="preserve">An </w:t>
            </w:r>
            <w:r>
              <w:rPr>
                <w:szCs w:val="18"/>
              </w:rPr>
              <w:t>administrative process that results in a blight violation determination.</w:t>
            </w:r>
          </w:p>
        </w:tc>
      </w:tr>
      <w:tr w:rsidR="00DA794B" w14:paraId="1A21DACD" w14:textId="77777777" w:rsidTr="008D78F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650F50A2" w14:textId="77777777" w:rsidR="00DA794B" w:rsidRDefault="00DA794B" w:rsidP="000944A4">
            <w:pPr>
              <w:pStyle w:val="Table"/>
            </w:pPr>
          </w:p>
          <w:p w14:paraId="17954FA4" w14:textId="77777777" w:rsidR="00DA794B" w:rsidRDefault="00DA794B" w:rsidP="000944A4">
            <w:pPr>
              <w:pStyle w:val="Table"/>
            </w:pPr>
            <w:r>
              <w:t>Block</w:t>
            </w:r>
          </w:p>
        </w:tc>
        <w:tc>
          <w:tcPr>
            <w:tcW w:w="6749" w:type="dxa"/>
            <w:tcBorders>
              <w:top w:val="single" w:sz="6" w:space="0" w:color="000000"/>
              <w:left w:val="single" w:sz="6" w:space="0" w:color="000000"/>
              <w:bottom w:val="single" w:sz="6" w:space="0" w:color="000000"/>
              <w:right w:val="single" w:sz="6" w:space="0" w:color="000000"/>
            </w:tcBorders>
          </w:tcPr>
          <w:p w14:paraId="561CF28F" w14:textId="77777777" w:rsidR="00DA794B" w:rsidRDefault="00DA794B" w:rsidP="000944A4">
            <w:pPr>
              <w:pStyle w:val="Table"/>
            </w:pPr>
          </w:p>
          <w:p w14:paraId="2F9249B1" w14:textId="3999031D" w:rsidR="00DA794B" w:rsidRDefault="00DA794B" w:rsidP="000944A4">
            <w:pPr>
              <w:pStyle w:val="Table"/>
            </w:pPr>
            <w:r>
              <w:lastRenderedPageBreak/>
              <w:t>A tract of land bounded by streets or by a combination of streets, public parks, cemeteries, railroad rights</w:t>
            </w:r>
            <w:r>
              <w:noBreakHyphen/>
              <w:t>of</w:t>
            </w:r>
            <w:r>
              <w:noBreakHyphen/>
              <w:t>way, harbor lines, centerlines of waterways, or corporate bound</w:t>
            </w:r>
            <w:r w:rsidR="00375434">
              <w:t>ary lines of the City</w:t>
            </w:r>
            <w:r>
              <w:t>.</w:t>
            </w:r>
          </w:p>
        </w:tc>
      </w:tr>
      <w:tr w:rsidR="00DA794B" w14:paraId="4E5B763E" w14:textId="77777777" w:rsidTr="008D78F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1FD3B999" w14:textId="77777777" w:rsidR="00DA794B" w:rsidRDefault="00DA794B" w:rsidP="000944A4">
            <w:pPr>
              <w:pStyle w:val="Table"/>
            </w:pPr>
          </w:p>
          <w:p w14:paraId="1883F53B" w14:textId="0BE420AA" w:rsidR="00DA794B" w:rsidRDefault="00952813" w:rsidP="000944A4">
            <w:pPr>
              <w:pStyle w:val="Table"/>
            </w:pPr>
            <w:r>
              <w:t>Block f</w:t>
            </w:r>
            <w:r w:rsidR="00DA794B">
              <w:t>ace</w:t>
            </w:r>
          </w:p>
        </w:tc>
        <w:tc>
          <w:tcPr>
            <w:tcW w:w="6749" w:type="dxa"/>
            <w:tcBorders>
              <w:top w:val="single" w:sz="6" w:space="0" w:color="000000"/>
              <w:left w:val="single" w:sz="6" w:space="0" w:color="000000"/>
              <w:bottom w:val="single" w:sz="6" w:space="0" w:color="000000"/>
              <w:right w:val="single" w:sz="6" w:space="0" w:color="000000"/>
            </w:tcBorders>
          </w:tcPr>
          <w:p w14:paraId="19639953" w14:textId="77777777" w:rsidR="00DA794B" w:rsidRDefault="00DA794B" w:rsidP="000944A4">
            <w:pPr>
              <w:pStyle w:val="Table"/>
            </w:pPr>
          </w:p>
          <w:p w14:paraId="1CFDC42B" w14:textId="77777777" w:rsidR="00DA794B" w:rsidRDefault="00DA794B" w:rsidP="000944A4">
            <w:pPr>
              <w:pStyle w:val="Table"/>
            </w:pPr>
            <w:r>
              <w:t>All lots abutting both sides of a street between two intersecting streets.</w:t>
            </w:r>
          </w:p>
        </w:tc>
      </w:tr>
      <w:tr w:rsidR="00DA794B" w14:paraId="5A225FF7" w14:textId="77777777" w:rsidTr="008D78F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25D41373" w14:textId="77777777" w:rsidR="00DA794B" w:rsidRDefault="00DA794B" w:rsidP="000944A4">
            <w:pPr>
              <w:pStyle w:val="Table"/>
            </w:pPr>
            <w:r>
              <w:t>Board</w:t>
            </w:r>
          </w:p>
        </w:tc>
        <w:tc>
          <w:tcPr>
            <w:tcW w:w="6749" w:type="dxa"/>
            <w:tcBorders>
              <w:top w:val="single" w:sz="6" w:space="0" w:color="000000"/>
              <w:left w:val="single" w:sz="6" w:space="0" w:color="000000"/>
              <w:bottom w:val="single" w:sz="6" w:space="0" w:color="000000"/>
              <w:right w:val="single" w:sz="6" w:space="0" w:color="000000"/>
            </w:tcBorders>
          </w:tcPr>
          <w:p w14:paraId="53FADDF8" w14:textId="2B41AF37" w:rsidR="00DA794B" w:rsidRDefault="00DA794B" w:rsidP="000944A4">
            <w:pPr>
              <w:pStyle w:val="Table"/>
            </w:pPr>
            <w:r>
              <w:t xml:space="preserve">The </w:t>
            </w:r>
            <w:r>
              <w:rPr>
                <w:szCs w:val="18"/>
              </w:rPr>
              <w:t>word, “Board,” means the Board of Zoning Ap</w:t>
            </w:r>
            <w:r w:rsidR="00952813">
              <w:rPr>
                <w:szCs w:val="18"/>
              </w:rPr>
              <w:t>peals of the City</w:t>
            </w:r>
            <w:r>
              <w:rPr>
                <w:szCs w:val="18"/>
              </w:rPr>
              <w:t>.</w:t>
            </w:r>
          </w:p>
        </w:tc>
      </w:tr>
      <w:tr w:rsidR="008370E6" w14:paraId="47A807D8" w14:textId="77777777" w:rsidTr="008D78F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73C85DA5" w14:textId="77777777" w:rsidR="008370E6" w:rsidRDefault="008370E6" w:rsidP="000944A4">
            <w:pPr>
              <w:pStyle w:val="Table"/>
            </w:pPr>
            <w:r>
              <w:t>Body art facility</w:t>
            </w:r>
          </w:p>
        </w:tc>
        <w:tc>
          <w:tcPr>
            <w:tcW w:w="6749" w:type="dxa"/>
            <w:tcBorders>
              <w:top w:val="single" w:sz="6" w:space="0" w:color="000000"/>
              <w:left w:val="single" w:sz="6" w:space="0" w:color="000000"/>
              <w:bottom w:val="single" w:sz="6" w:space="0" w:color="000000"/>
              <w:right w:val="single" w:sz="6" w:space="0" w:color="000000"/>
            </w:tcBorders>
          </w:tcPr>
          <w:p w14:paraId="68BD77C1" w14:textId="77777777" w:rsidR="008370E6" w:rsidRDefault="008370E6" w:rsidP="00245885">
            <w:pPr>
              <w:pStyle w:val="Table"/>
            </w:pPr>
            <w:r w:rsidRPr="004C2FDC">
              <w:t>A personal services establishment where in accordance with Chapter 20, Article III, of this Code, an individual performs one or more of the following for compensation: 1) tattooing; 2) branding; or 3) body piercing. For zoning purposes, precious metal and gem dealers that are licensed under Chapter 41, Article III, of this Code, other retail stores, or clinics, which provide this service as an incidental and accessory use</w:t>
            </w:r>
            <w:r w:rsidR="00245885">
              <w:t xml:space="preserve"> </w:t>
            </w:r>
            <w:r w:rsidRPr="004C2FDC">
              <w:t>of the land, shall not be classified as a body art facility.</w:t>
            </w:r>
          </w:p>
        </w:tc>
      </w:tr>
      <w:tr w:rsidR="00DA794B" w14:paraId="65BCB305" w14:textId="77777777" w:rsidTr="008D78F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1441D66B" w14:textId="77777777" w:rsidR="00DA794B" w:rsidRDefault="00DA794B" w:rsidP="00245885">
            <w:pPr>
              <w:pStyle w:val="Table"/>
              <w:spacing w:line="480" w:lineRule="auto"/>
            </w:pPr>
            <w:r>
              <w:t>Brewery</w:t>
            </w:r>
          </w:p>
        </w:tc>
        <w:tc>
          <w:tcPr>
            <w:tcW w:w="6749" w:type="dxa"/>
            <w:tcBorders>
              <w:top w:val="single" w:sz="6" w:space="0" w:color="000000"/>
              <w:left w:val="single" w:sz="6" w:space="0" w:color="000000"/>
              <w:bottom w:val="single" w:sz="6" w:space="0" w:color="000000"/>
              <w:right w:val="single" w:sz="6" w:space="0" w:color="000000"/>
            </w:tcBorders>
          </w:tcPr>
          <w:p w14:paraId="3CCB7E65" w14:textId="77777777" w:rsidR="00DA794B" w:rsidRDefault="00DA794B" w:rsidP="00245885">
            <w:pPr>
              <w:pStyle w:val="Table"/>
              <w:spacing w:line="480" w:lineRule="auto"/>
            </w:pPr>
            <w:r>
              <w:t>A facility licensed by the Michigan Liquor Control Commission that annually manufactures mo</w:t>
            </w:r>
            <w:r w:rsidR="00AE33CC">
              <w:t xml:space="preserve">re than </w:t>
            </w:r>
            <w:r w:rsidR="00AE33CC" w:rsidRPr="00245885">
              <w:rPr>
                <w:strike/>
              </w:rPr>
              <w:t>20,000</w:t>
            </w:r>
            <w:r w:rsidR="00AE33CC">
              <w:t xml:space="preserve"> </w:t>
            </w:r>
            <w:r w:rsidR="00245885">
              <w:rPr>
                <w:u w:val="single"/>
              </w:rPr>
              <w:t>60,000</w:t>
            </w:r>
            <w:r w:rsidR="00245885">
              <w:t xml:space="preserve"> </w:t>
            </w:r>
            <w:r>
              <w:t>barrels of beer.</w:t>
            </w:r>
          </w:p>
        </w:tc>
      </w:tr>
      <w:tr w:rsidR="00DA794B" w14:paraId="61B7D347" w14:textId="77777777" w:rsidTr="008D78F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132CA7DA" w14:textId="77777777" w:rsidR="00DA794B" w:rsidRDefault="00DA794B" w:rsidP="00D47564">
            <w:pPr>
              <w:pStyle w:val="Table"/>
              <w:spacing w:line="480" w:lineRule="auto"/>
            </w:pPr>
          </w:p>
          <w:p w14:paraId="3330124A" w14:textId="77777777" w:rsidR="00DA794B" w:rsidRDefault="00DA794B" w:rsidP="00D47564">
            <w:pPr>
              <w:pStyle w:val="Table"/>
              <w:spacing w:line="480" w:lineRule="auto"/>
            </w:pPr>
            <w:r>
              <w:t>Brewpub</w:t>
            </w:r>
          </w:p>
        </w:tc>
        <w:tc>
          <w:tcPr>
            <w:tcW w:w="6749" w:type="dxa"/>
            <w:tcBorders>
              <w:top w:val="single" w:sz="6" w:space="0" w:color="000000"/>
              <w:left w:val="single" w:sz="6" w:space="0" w:color="000000"/>
              <w:bottom w:val="single" w:sz="6" w:space="0" w:color="000000"/>
              <w:right w:val="single" w:sz="6" w:space="0" w:color="000000"/>
            </w:tcBorders>
          </w:tcPr>
          <w:p w14:paraId="563A6E48" w14:textId="77777777" w:rsidR="00DA794B" w:rsidRDefault="00DA794B" w:rsidP="00D47564">
            <w:pPr>
              <w:pStyle w:val="Table"/>
              <w:spacing w:line="480" w:lineRule="auto"/>
            </w:pPr>
          </w:p>
          <w:p w14:paraId="1AA5B259" w14:textId="77777777" w:rsidR="00DA794B" w:rsidRDefault="00DA794B" w:rsidP="00D47564">
            <w:pPr>
              <w:pStyle w:val="Table"/>
              <w:spacing w:line="480" w:lineRule="auto"/>
            </w:pPr>
            <w:r>
              <w:t xml:space="preserve">A facility licensed as such by the Michigan Liquor Control Commission, in conjunction with a Class “C” tavern, Class “A” hotel, or Class “B” hotel, that annually manufactures and sells therein in </w:t>
            </w:r>
            <w:r w:rsidR="009257CD">
              <w:t>total not more than</w:t>
            </w:r>
            <w:r>
              <w:t xml:space="preserve"> </w:t>
            </w:r>
            <w:r w:rsidRPr="00245885">
              <w:rPr>
                <w:strike/>
              </w:rPr>
              <w:t>2,000</w:t>
            </w:r>
            <w:r>
              <w:t xml:space="preserve"> </w:t>
            </w:r>
            <w:r w:rsidR="00245885">
              <w:rPr>
                <w:u w:val="single"/>
              </w:rPr>
              <w:t>18,000</w:t>
            </w:r>
            <w:r w:rsidR="00245885">
              <w:t xml:space="preserve"> </w:t>
            </w:r>
            <w:r>
              <w:t>barrels of beer only for consumption therein.</w:t>
            </w:r>
          </w:p>
        </w:tc>
      </w:tr>
      <w:tr w:rsidR="00DA794B" w14:paraId="140E0BCF" w14:textId="77777777" w:rsidTr="008D78F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6431278D" w14:textId="77777777" w:rsidR="00DA794B" w:rsidRDefault="00DA794B" w:rsidP="000944A4">
            <w:pPr>
              <w:pStyle w:val="Table"/>
            </w:pPr>
            <w:r>
              <w:t>Bridge plaza and terminal, vehicular</w:t>
            </w:r>
          </w:p>
        </w:tc>
        <w:tc>
          <w:tcPr>
            <w:tcW w:w="6749" w:type="dxa"/>
            <w:tcBorders>
              <w:top w:val="single" w:sz="6" w:space="0" w:color="000000"/>
              <w:left w:val="single" w:sz="6" w:space="0" w:color="000000"/>
              <w:bottom w:val="single" w:sz="6" w:space="0" w:color="000000"/>
              <w:right w:val="single" w:sz="6" w:space="0" w:color="000000"/>
            </w:tcBorders>
          </w:tcPr>
          <w:p w14:paraId="4CC7477B" w14:textId="0F22ABA6" w:rsidR="00DA794B" w:rsidRDefault="00DA794B" w:rsidP="00952813">
            <w:pPr>
              <w:pStyle w:val="Table"/>
            </w:pPr>
            <w:r>
              <w:t>That property immediately contiguous to a vehicular bridge where motor vehicles enter and exit the bridge.  Certain uses and activities, if oriented and available exclusively to bridge traffic, shall be considered incidental and accessory to the vehicular bridge plaza and terminal: toll booths, inspection and weigh stations, customs and immigration facilities, duty-free retail stores, motor vehicle filling stations, and uses similar to the preceding.</w:t>
            </w:r>
          </w:p>
        </w:tc>
      </w:tr>
      <w:tr w:rsidR="00DA794B" w14:paraId="4B36587A" w14:textId="77777777" w:rsidTr="008D78F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79E7BAAB" w14:textId="77777777" w:rsidR="00DA794B" w:rsidRDefault="00DA794B" w:rsidP="000944A4">
            <w:pPr>
              <w:pStyle w:val="Table"/>
            </w:pPr>
          </w:p>
          <w:p w14:paraId="49F13459" w14:textId="77777777" w:rsidR="00DA794B" w:rsidRDefault="00DA794B" w:rsidP="000944A4">
            <w:pPr>
              <w:pStyle w:val="Table"/>
            </w:pPr>
            <w:r>
              <w:t>Building</w:t>
            </w:r>
          </w:p>
        </w:tc>
        <w:tc>
          <w:tcPr>
            <w:tcW w:w="6749" w:type="dxa"/>
            <w:tcBorders>
              <w:top w:val="single" w:sz="6" w:space="0" w:color="000000"/>
              <w:left w:val="single" w:sz="6" w:space="0" w:color="000000"/>
              <w:bottom w:val="single" w:sz="6" w:space="0" w:color="000000"/>
              <w:right w:val="single" w:sz="6" w:space="0" w:color="000000"/>
            </w:tcBorders>
          </w:tcPr>
          <w:p w14:paraId="4572087B" w14:textId="77777777" w:rsidR="00DA794B" w:rsidRDefault="00DA794B" w:rsidP="000944A4">
            <w:pPr>
              <w:pStyle w:val="Table"/>
            </w:pPr>
          </w:p>
          <w:p w14:paraId="42BC41D5" w14:textId="77777777" w:rsidR="00DA794B" w:rsidRDefault="00DA794B" w:rsidP="000944A4">
            <w:pPr>
              <w:pStyle w:val="Table"/>
            </w:pPr>
            <w:r>
              <w:t xml:space="preserve">A structure, either temporary or permanent, having a roof and enclosing walls on all sides and used or built for the shelter or enclosure of persons, animals, or property of any kind. </w:t>
            </w:r>
          </w:p>
        </w:tc>
      </w:tr>
      <w:tr w:rsidR="00DA794B" w14:paraId="32602C69" w14:textId="77777777" w:rsidTr="008D78F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7EED20D3" w14:textId="77777777" w:rsidR="00DA794B" w:rsidRDefault="00DA794B" w:rsidP="000944A4">
            <w:pPr>
              <w:pStyle w:val="Table"/>
            </w:pPr>
            <w:r>
              <w:t>Building, existing</w:t>
            </w:r>
          </w:p>
        </w:tc>
        <w:tc>
          <w:tcPr>
            <w:tcW w:w="6749" w:type="dxa"/>
            <w:tcBorders>
              <w:top w:val="single" w:sz="6" w:space="0" w:color="000000"/>
              <w:left w:val="single" w:sz="6" w:space="0" w:color="000000"/>
              <w:bottom w:val="single" w:sz="6" w:space="0" w:color="000000"/>
              <w:right w:val="single" w:sz="6" w:space="0" w:color="000000"/>
            </w:tcBorders>
          </w:tcPr>
          <w:p w14:paraId="6A113D0E" w14:textId="7AACA39C" w:rsidR="00DA794B" w:rsidRDefault="00DA794B" w:rsidP="0067695E">
            <w:pPr>
              <w:pStyle w:val="Table"/>
            </w:pPr>
            <w:r>
              <w:t xml:space="preserve">Whenever this </w:t>
            </w:r>
            <w:r w:rsidR="0067695E">
              <w:t>c</w:t>
            </w:r>
            <w:r>
              <w:t xml:space="preserve">hapter refers to an “existing building,” it means a building that </w:t>
            </w:r>
            <w:r w:rsidR="0067695E">
              <w:t xml:space="preserve">was </w:t>
            </w:r>
            <w:r>
              <w:t xml:space="preserve">constructed prior to </w:t>
            </w:r>
            <w:smartTag w:uri="urn:schemas-microsoft-com:office:smarttags" w:element="date">
              <w:smartTagPr>
                <w:attr w:name="Month" w:val="4"/>
                <w:attr w:name="Day" w:val="9"/>
                <w:attr w:name="Year" w:val="1998"/>
              </w:smartTagPr>
              <w:r>
                <w:t>April 9, 1998</w:t>
              </w:r>
            </w:smartTag>
            <w:r w:rsidR="003F432C">
              <w:t>, which</w:t>
            </w:r>
            <w:r>
              <w:t xml:space="preserve"> was the e</w:t>
            </w:r>
            <w:r w:rsidR="003F432C">
              <w:t>ffective date of Ord. No. 9-98.</w:t>
            </w:r>
          </w:p>
        </w:tc>
      </w:tr>
      <w:tr w:rsidR="00DA794B" w14:paraId="5DCADBD6" w14:textId="77777777" w:rsidTr="008D78F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2E948852" w14:textId="77777777" w:rsidR="00DA794B" w:rsidRDefault="00DA794B" w:rsidP="000944A4">
            <w:pPr>
              <w:pStyle w:val="Table"/>
            </w:pPr>
            <w:r>
              <w:t>Building, height of</w:t>
            </w:r>
          </w:p>
        </w:tc>
        <w:tc>
          <w:tcPr>
            <w:tcW w:w="6749" w:type="dxa"/>
            <w:tcBorders>
              <w:top w:val="single" w:sz="6" w:space="0" w:color="000000"/>
              <w:left w:val="single" w:sz="6" w:space="0" w:color="000000"/>
              <w:bottom w:val="single" w:sz="6" w:space="0" w:color="000000"/>
              <w:right w:val="single" w:sz="6" w:space="0" w:color="000000"/>
            </w:tcBorders>
          </w:tcPr>
          <w:p w14:paraId="133E72E8" w14:textId="77777777" w:rsidR="00DA794B" w:rsidRDefault="00DA794B" w:rsidP="000944A4">
            <w:pPr>
              <w:pStyle w:val="Table"/>
            </w:pPr>
            <w:r>
              <w:rPr>
                <w:szCs w:val="18"/>
              </w:rPr>
              <w:t>(</w:t>
            </w:r>
            <w:r>
              <w:rPr>
                <w:i/>
                <w:iCs/>
                <w:szCs w:val="18"/>
              </w:rPr>
              <w:t xml:space="preserve">See </w:t>
            </w:r>
            <w:r>
              <w:rPr>
                <w:szCs w:val="18"/>
              </w:rPr>
              <w:t>Height of building.)</w:t>
            </w:r>
          </w:p>
        </w:tc>
      </w:tr>
      <w:tr w:rsidR="00DA794B" w14:paraId="51DC745F" w14:textId="77777777" w:rsidTr="008D78F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4A608B5D" w14:textId="77777777" w:rsidR="00DA794B" w:rsidRDefault="00DA794B" w:rsidP="000944A4">
            <w:pPr>
              <w:pStyle w:val="Table"/>
            </w:pPr>
            <w:r>
              <w:t>Building or construction contractor</w:t>
            </w:r>
          </w:p>
        </w:tc>
        <w:tc>
          <w:tcPr>
            <w:tcW w:w="6749" w:type="dxa"/>
            <w:tcBorders>
              <w:top w:val="single" w:sz="6" w:space="0" w:color="000000"/>
              <w:left w:val="single" w:sz="6" w:space="0" w:color="000000"/>
              <w:bottom w:val="single" w:sz="6" w:space="0" w:color="000000"/>
              <w:right w:val="single" w:sz="6" w:space="0" w:color="000000"/>
            </w:tcBorders>
          </w:tcPr>
          <w:p w14:paraId="74CF5AD4" w14:textId="47DCBA4D" w:rsidR="00DA794B" w:rsidRDefault="00DA794B" w:rsidP="0067695E">
            <w:pPr>
              <w:pStyle w:val="Table"/>
            </w:pPr>
            <w:r>
              <w:t xml:space="preserve">A building or construction contractor is a person or firm engaged in the practice of assembling parts and materials to construct buildings or other structures, but </w:t>
            </w:r>
            <w:r w:rsidR="0067695E">
              <w:t>not including person(s) or firm</w:t>
            </w:r>
            <w:r>
              <w:t>s (such as concrete producers) who supply and/or deliver parts or materials to a construction site without direct involvement in construction, other than delivery and deposit of the construction parts and/or materials.</w:t>
            </w:r>
          </w:p>
        </w:tc>
      </w:tr>
      <w:tr w:rsidR="00E379B9" w:rsidRPr="00ED21FA" w14:paraId="73B58398" w14:textId="77777777" w:rsidTr="008D78F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11693602" w14:textId="77777777" w:rsidR="00E379B9" w:rsidRPr="00E379B9" w:rsidRDefault="00E379B9" w:rsidP="000944A4">
            <w:pPr>
              <w:pStyle w:val="Table"/>
              <w:spacing w:line="480" w:lineRule="auto"/>
              <w:rPr>
                <w:u w:val="single"/>
              </w:rPr>
            </w:pPr>
            <w:r>
              <w:rPr>
                <w:u w:val="single"/>
              </w:rPr>
              <w:t>Bulk solid material</w:t>
            </w:r>
          </w:p>
        </w:tc>
        <w:tc>
          <w:tcPr>
            <w:tcW w:w="6749" w:type="dxa"/>
            <w:tcBorders>
              <w:top w:val="single" w:sz="6" w:space="0" w:color="000000"/>
              <w:left w:val="single" w:sz="6" w:space="0" w:color="000000"/>
              <w:bottom w:val="single" w:sz="6" w:space="0" w:color="000000"/>
              <w:right w:val="single" w:sz="6" w:space="0" w:color="000000"/>
            </w:tcBorders>
          </w:tcPr>
          <w:p w14:paraId="0C49A7DF" w14:textId="77777777" w:rsidR="00E379B9" w:rsidRDefault="00B96E70" w:rsidP="000944A4">
            <w:pPr>
              <w:pStyle w:val="Table"/>
              <w:spacing w:line="480" w:lineRule="auto"/>
              <w:rPr>
                <w:u w:val="single"/>
              </w:rPr>
            </w:pPr>
            <w:r w:rsidRPr="00B96E70">
              <w:rPr>
                <w:u w:val="single"/>
              </w:rPr>
              <w:t xml:space="preserve">[1] </w:t>
            </w:r>
            <w:r w:rsidR="00E379B9">
              <w:rPr>
                <w:u w:val="single"/>
              </w:rPr>
              <w:t>Any solid substance or material that can be used as a fuel or as an ingredient or component in a manufacturing process, that may create fugitive dust, and that is accumulated in an amount of 50 cubic yards or more at any one time, including, but not limited to, asphalt mill</w:t>
            </w:r>
            <w:r w:rsidR="00C65AD6">
              <w:rPr>
                <w:u w:val="single"/>
              </w:rPr>
              <w:t>ings, ores, iron and steel slag,</w:t>
            </w:r>
            <w:r w:rsidR="00E379B9">
              <w:rPr>
                <w:u w:val="single"/>
              </w:rPr>
              <w:t xml:space="preserve"> gravel, sand, and limestone, but does not mean salt, grains, commercial solid waste, or garb</w:t>
            </w:r>
            <w:r w:rsidR="005976C8">
              <w:rPr>
                <w:u w:val="single"/>
              </w:rPr>
              <w:t>a</w:t>
            </w:r>
            <w:r w:rsidR="00E379B9">
              <w:rPr>
                <w:u w:val="single"/>
              </w:rPr>
              <w:t>ge; and</w:t>
            </w:r>
          </w:p>
          <w:p w14:paraId="00B9D1E2" w14:textId="77777777" w:rsidR="00E379B9" w:rsidRDefault="00B96E70" w:rsidP="00B96E70">
            <w:pPr>
              <w:pStyle w:val="Table"/>
              <w:spacing w:line="480" w:lineRule="auto"/>
              <w:rPr>
                <w:u w:val="single"/>
              </w:rPr>
            </w:pPr>
            <w:r w:rsidRPr="00B96E70">
              <w:rPr>
                <w:u w:val="single"/>
              </w:rPr>
              <w:lastRenderedPageBreak/>
              <w:t>[2]</w:t>
            </w:r>
            <w:r w:rsidR="00E379B9" w:rsidRPr="00B96E70">
              <w:rPr>
                <w:u w:val="single"/>
              </w:rPr>
              <w:t xml:space="preserve"> </w:t>
            </w:r>
            <w:r w:rsidR="00E379B9">
              <w:rPr>
                <w:u w:val="single"/>
              </w:rPr>
              <w:t>Any carbonaceous material regardless of the amount but does not mean material stored in nurseries, garden centers, and farm supply stores.</w:t>
            </w:r>
          </w:p>
        </w:tc>
      </w:tr>
      <w:tr w:rsidR="00DA794B" w:rsidRPr="00ED21FA" w14:paraId="064EDE09" w14:textId="77777777" w:rsidTr="008D78F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15865CC7" w14:textId="77777777" w:rsidR="00DA794B" w:rsidRPr="00ED21FA" w:rsidRDefault="00DA794B" w:rsidP="00E379B9">
            <w:pPr>
              <w:pStyle w:val="Table"/>
              <w:spacing w:line="480" w:lineRule="auto"/>
              <w:rPr>
                <w:u w:val="single"/>
              </w:rPr>
            </w:pPr>
            <w:r>
              <w:rPr>
                <w:u w:val="single"/>
              </w:rPr>
              <w:lastRenderedPageBreak/>
              <w:t>Bulk solid material storage</w:t>
            </w:r>
            <w:r w:rsidR="008035E0">
              <w:rPr>
                <w:u w:val="single"/>
              </w:rPr>
              <w:t>, outdoor</w:t>
            </w:r>
          </w:p>
        </w:tc>
        <w:tc>
          <w:tcPr>
            <w:tcW w:w="6749" w:type="dxa"/>
            <w:tcBorders>
              <w:top w:val="single" w:sz="6" w:space="0" w:color="000000"/>
              <w:left w:val="single" w:sz="6" w:space="0" w:color="000000"/>
              <w:bottom w:val="single" w:sz="6" w:space="0" w:color="000000"/>
              <w:right w:val="single" w:sz="6" w:space="0" w:color="000000"/>
            </w:tcBorders>
          </w:tcPr>
          <w:p w14:paraId="5EA1F55D" w14:textId="77777777" w:rsidR="00DA794B" w:rsidRPr="00ED21FA" w:rsidRDefault="00DA794B" w:rsidP="00E379B9">
            <w:pPr>
              <w:pStyle w:val="Table"/>
              <w:spacing w:line="480" w:lineRule="auto"/>
              <w:rPr>
                <w:u w:val="single"/>
              </w:rPr>
            </w:pPr>
            <w:r>
              <w:rPr>
                <w:u w:val="single"/>
              </w:rPr>
              <w:t xml:space="preserve">Open storage </w:t>
            </w:r>
            <w:r w:rsidR="00EB47C3">
              <w:rPr>
                <w:u w:val="single"/>
              </w:rPr>
              <w:t xml:space="preserve">of </w:t>
            </w:r>
            <w:r w:rsidR="00E379B9">
              <w:rPr>
                <w:u w:val="single"/>
              </w:rPr>
              <w:t>bulk solid material, excluding carbonaceous material.</w:t>
            </w:r>
          </w:p>
        </w:tc>
      </w:tr>
      <w:tr w:rsidR="00DA794B" w14:paraId="2950BBE6" w14:textId="77777777" w:rsidTr="008D78F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1AA8AC4E" w14:textId="77777777" w:rsidR="00DA794B" w:rsidRDefault="00DA794B" w:rsidP="000944A4">
            <w:pPr>
              <w:pStyle w:val="Table"/>
            </w:pPr>
          </w:p>
          <w:p w14:paraId="53E6E62E" w14:textId="77777777" w:rsidR="00DA794B" w:rsidRDefault="00DA794B" w:rsidP="000944A4">
            <w:pPr>
              <w:pStyle w:val="Table"/>
            </w:pPr>
            <w:r>
              <w:t>Bus</w:t>
            </w:r>
          </w:p>
        </w:tc>
        <w:tc>
          <w:tcPr>
            <w:tcW w:w="6749" w:type="dxa"/>
            <w:tcBorders>
              <w:top w:val="single" w:sz="6" w:space="0" w:color="000000"/>
              <w:left w:val="single" w:sz="6" w:space="0" w:color="000000"/>
              <w:bottom w:val="single" w:sz="6" w:space="0" w:color="000000"/>
              <w:right w:val="single" w:sz="6" w:space="0" w:color="000000"/>
            </w:tcBorders>
          </w:tcPr>
          <w:p w14:paraId="5C19553E" w14:textId="77777777" w:rsidR="00DA794B" w:rsidRDefault="00DA794B" w:rsidP="000944A4">
            <w:pPr>
              <w:pStyle w:val="Table"/>
            </w:pPr>
          </w:p>
          <w:p w14:paraId="52E7FFE4" w14:textId="14D4CBFB" w:rsidR="00DA794B" w:rsidRDefault="00DA794B" w:rsidP="000944A4">
            <w:pPr>
              <w:pStyle w:val="Table"/>
            </w:pPr>
            <w:r>
              <w:t>A motor vehicle other than a school bus that is de</w:t>
            </w:r>
            <w:r w:rsidR="0067695E">
              <w:t>signed for carrying 16</w:t>
            </w:r>
            <w:r>
              <w:t xml:space="preserve"> or more passengers, including the driver.</w:t>
            </w:r>
          </w:p>
        </w:tc>
      </w:tr>
    </w:tbl>
    <w:p w14:paraId="194539E1" w14:textId="0DE821C1" w:rsidR="00AC7A54" w:rsidRPr="00AC7A54" w:rsidRDefault="00AC7A54" w:rsidP="00A54A23">
      <w:pPr>
        <w:pStyle w:val="Heading3"/>
        <w:spacing w:line="480" w:lineRule="auto"/>
        <w:jc w:val="center"/>
        <w:rPr>
          <w:rFonts w:ascii="Arial" w:hAnsi="Arial" w:cs="Arial"/>
          <w:b/>
        </w:rPr>
      </w:pPr>
      <w:bookmarkStart w:id="44" w:name="_Toc58491163"/>
      <w:bookmarkStart w:id="45" w:name="_Toc59204288"/>
      <w:bookmarkStart w:id="46" w:name="_Toc67928714"/>
      <w:r w:rsidRPr="00C47A35">
        <w:rPr>
          <w:rFonts w:ascii="Arial" w:hAnsi="Arial" w:cs="Arial"/>
          <w:b/>
          <w:color w:val="auto"/>
        </w:rPr>
        <w:t>Subdivision D. - Letter "C"</w:t>
      </w:r>
      <w:bookmarkEnd w:id="44"/>
      <w:bookmarkEnd w:id="45"/>
      <w:bookmarkEnd w:id="46"/>
      <w:r w:rsidR="009F300C">
        <w:rPr>
          <w:rFonts w:ascii="Arial" w:hAnsi="Arial" w:cs="Arial"/>
          <w:b/>
        </w:rPr>
        <w:br/>
      </w:r>
    </w:p>
    <w:p w14:paraId="0FCA1F9E" w14:textId="77777777" w:rsidR="00AC7A54" w:rsidRPr="004B724A" w:rsidRDefault="00AC7A54" w:rsidP="00A54A23">
      <w:pPr>
        <w:pStyle w:val="Heading4"/>
        <w:spacing w:line="480" w:lineRule="auto"/>
      </w:pPr>
      <w:bookmarkStart w:id="47" w:name="_Sec._50-16-151._-"/>
      <w:bookmarkEnd w:id="47"/>
      <w:r w:rsidRPr="004B724A">
        <w:t xml:space="preserve">Sec. 50-16-151. - Words and terms (Ca—Cg). </w:t>
      </w:r>
    </w:p>
    <w:p w14:paraId="582BB0B0" w14:textId="77777777" w:rsidR="00AC7A54" w:rsidRPr="004B724A" w:rsidRDefault="00AC7A54" w:rsidP="00A54A23">
      <w:pPr>
        <w:pStyle w:val="p0"/>
        <w:spacing w:line="480" w:lineRule="auto"/>
        <w:rPr>
          <w:rFonts w:ascii="Garamond" w:hAnsi="Garamond" w:cs="Arial"/>
          <w:sz w:val="24"/>
          <w:szCs w:val="24"/>
        </w:rPr>
      </w:pPr>
      <w:r w:rsidRPr="004B724A">
        <w:rPr>
          <w:rFonts w:ascii="Garamond" w:hAnsi="Garamond" w:cs="Arial"/>
          <w:sz w:val="24"/>
          <w:szCs w:val="24"/>
        </w:rPr>
        <w:t xml:space="preserve">For the purposes of this chapter, the following words and phrases beginning with the letters "Ca" through "Cg," shall have the meaning respectively ascribed to them by this section: </w:t>
      </w:r>
    </w:p>
    <w:tbl>
      <w:tblPr>
        <w:tblW w:w="5005"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Look w:val="04A0" w:firstRow="1" w:lastRow="0" w:firstColumn="1" w:lastColumn="0" w:noHBand="0" w:noVBand="1"/>
      </w:tblPr>
      <w:tblGrid>
        <w:gridCol w:w="10"/>
        <w:gridCol w:w="2600"/>
        <w:gridCol w:w="6749"/>
      </w:tblGrid>
      <w:tr w:rsidR="00AC7A54" w:rsidRPr="004C2FDC" w14:paraId="6CA801A5" w14:textId="77777777" w:rsidTr="009F300C">
        <w:trPr>
          <w:gridBefore w:val="1"/>
          <w:wBefore w:w="10" w:type="dxa"/>
          <w:cantSplit/>
          <w:tblHeader/>
        </w:trPr>
        <w:tc>
          <w:tcPr>
            <w:tcW w:w="0" w:type="auto"/>
            <w:shd w:val="clear" w:color="auto" w:fill="D9D9D9"/>
            <w:hideMark/>
          </w:tcPr>
          <w:p w14:paraId="1F2623EF" w14:textId="77777777" w:rsidR="00AC7A54" w:rsidRPr="004C2FDC" w:rsidRDefault="00AC7A54" w:rsidP="00232A9C">
            <w:pPr>
              <w:jc w:val="center"/>
            </w:pPr>
            <w:r w:rsidRPr="004C2FDC">
              <w:t xml:space="preserve">Term </w:t>
            </w:r>
          </w:p>
        </w:tc>
        <w:tc>
          <w:tcPr>
            <w:tcW w:w="0" w:type="auto"/>
            <w:shd w:val="clear" w:color="auto" w:fill="D9D9D9"/>
            <w:hideMark/>
          </w:tcPr>
          <w:p w14:paraId="153D530E" w14:textId="77777777" w:rsidR="00AC7A54" w:rsidRPr="004C2FDC" w:rsidRDefault="00AC7A54" w:rsidP="00232A9C">
            <w:pPr>
              <w:jc w:val="center"/>
            </w:pPr>
            <w:r w:rsidRPr="004C2FDC">
              <w:t xml:space="preserve">Definition </w:t>
            </w:r>
          </w:p>
        </w:tc>
      </w:tr>
      <w:tr w:rsidR="00DA794B" w14:paraId="0ECDE993" w14:textId="77777777" w:rsidTr="009F300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045414AD" w14:textId="77777777" w:rsidR="00DA794B" w:rsidRDefault="00DA794B" w:rsidP="000944A4">
            <w:pPr>
              <w:pStyle w:val="Table"/>
            </w:pPr>
          </w:p>
          <w:p w14:paraId="28A9DC88" w14:textId="77777777" w:rsidR="00DA794B" w:rsidRDefault="00DA794B" w:rsidP="000944A4">
            <w:pPr>
              <w:pStyle w:val="Table"/>
            </w:pPr>
            <w:r>
              <w:t>Cabaret</w:t>
            </w:r>
          </w:p>
          <w:p w14:paraId="177E2347" w14:textId="77777777" w:rsidR="00DA794B" w:rsidRDefault="00DA794B" w:rsidP="000944A4">
            <w:pPr>
              <w:pStyle w:val="Table"/>
            </w:pPr>
          </w:p>
          <w:p w14:paraId="5D1C1469" w14:textId="77777777" w:rsidR="00DA794B" w:rsidRDefault="00DA794B" w:rsidP="000944A4">
            <w:pPr>
              <w:pStyle w:val="Table"/>
            </w:pPr>
          </w:p>
          <w:p w14:paraId="1947F423" w14:textId="77777777" w:rsidR="00DA794B" w:rsidRDefault="00DA794B" w:rsidP="000944A4">
            <w:pPr>
              <w:pStyle w:val="Table"/>
            </w:pPr>
          </w:p>
          <w:p w14:paraId="786D9D15" w14:textId="77777777" w:rsidR="00DA794B" w:rsidRDefault="00DA794B" w:rsidP="000944A4">
            <w:pPr>
              <w:pStyle w:val="Table"/>
            </w:pPr>
          </w:p>
          <w:p w14:paraId="20301B94" w14:textId="77777777" w:rsidR="00DA794B" w:rsidRDefault="00DA794B" w:rsidP="000944A4">
            <w:pPr>
              <w:pStyle w:val="Table"/>
            </w:pPr>
          </w:p>
          <w:p w14:paraId="709EB46F" w14:textId="77777777" w:rsidR="00DA794B" w:rsidRDefault="00DA794B" w:rsidP="000944A4">
            <w:pPr>
              <w:pStyle w:val="Table"/>
            </w:pPr>
          </w:p>
          <w:p w14:paraId="137D04F5" w14:textId="77777777" w:rsidR="00DA794B" w:rsidRDefault="00DA794B" w:rsidP="000944A4">
            <w:pPr>
              <w:pStyle w:val="Table"/>
            </w:pPr>
          </w:p>
          <w:p w14:paraId="3E33DD95" w14:textId="77777777" w:rsidR="00DA794B" w:rsidRDefault="00DA794B" w:rsidP="000944A4">
            <w:pPr>
              <w:pStyle w:val="Table"/>
            </w:pPr>
          </w:p>
        </w:tc>
        <w:tc>
          <w:tcPr>
            <w:tcW w:w="6750" w:type="dxa"/>
            <w:tcBorders>
              <w:top w:val="single" w:sz="6" w:space="0" w:color="000000"/>
              <w:left w:val="single" w:sz="6" w:space="0" w:color="000000"/>
              <w:bottom w:val="single" w:sz="6" w:space="0" w:color="000000"/>
              <w:right w:val="single" w:sz="6" w:space="0" w:color="000000"/>
            </w:tcBorders>
          </w:tcPr>
          <w:p w14:paraId="66C867E8" w14:textId="77777777" w:rsidR="00DA794B" w:rsidRDefault="00DA794B" w:rsidP="000944A4">
            <w:pPr>
              <w:pStyle w:val="Table"/>
            </w:pPr>
          </w:p>
          <w:p w14:paraId="314713C3" w14:textId="77777777" w:rsidR="00DA794B" w:rsidRDefault="00DA794B" w:rsidP="00BC4982">
            <w:pPr>
              <w:pStyle w:val="Table"/>
            </w:pPr>
            <w:r>
              <w:t xml:space="preserve">An establishment open to the public which sells or serves alcoholic beverages for consumption on the premises with or without food and also provides entertainment.  Establishments commonly referred to as “nightclubs” shall be considered “cabarets” for zoning purposes, except for those nightclubs, bars, juice bars, restaurants, bottle clubs, or similar commercial establishment, which regularly feature live conduct characterized by semi-nudity, which are classified as “adult cabarets.”  The </w:t>
            </w:r>
            <w:r w:rsidR="00F319DB">
              <w:t>Buildings, Safety Engineering</w:t>
            </w:r>
            <w:r w:rsidR="0089148E">
              <w:t>,</w:t>
            </w:r>
            <w:r w:rsidR="00F319DB">
              <w:t xml:space="preserve"> and Environmental Department </w:t>
            </w:r>
            <w:r>
              <w:t xml:space="preserve">Business License Center further classifies cabarets as Group “A” Cabaret, Group “B” Cabaret, or Group “C” Cabaret.  (See also </w:t>
            </w:r>
            <w:r w:rsidRPr="00F319DB">
              <w:t xml:space="preserve">Sec. </w:t>
            </w:r>
            <w:r w:rsidR="00BC4982" w:rsidRPr="00F319DB">
              <w:t>50</w:t>
            </w:r>
            <w:r w:rsidRPr="00F319DB">
              <w:t>-16-</w:t>
            </w:r>
            <w:r w:rsidR="00BC4982" w:rsidRPr="00F319DB">
              <w:t>222</w:t>
            </w:r>
            <w:r w:rsidR="00F319DB">
              <w:t xml:space="preserve"> of this Code</w:t>
            </w:r>
            <w:r>
              <w:t>.)</w:t>
            </w:r>
          </w:p>
        </w:tc>
      </w:tr>
      <w:tr w:rsidR="00DA794B" w14:paraId="69C9B234" w14:textId="77777777" w:rsidTr="009F300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0C8655B1" w14:textId="77777777" w:rsidR="00DA794B" w:rsidRDefault="00DA794B" w:rsidP="000944A4">
            <w:pPr>
              <w:pStyle w:val="Table"/>
            </w:pPr>
          </w:p>
          <w:p w14:paraId="18921E00" w14:textId="43AADEC7" w:rsidR="00DA794B" w:rsidRDefault="00EA1031" w:rsidP="000944A4">
            <w:pPr>
              <w:pStyle w:val="Table"/>
            </w:pPr>
            <w:r>
              <w:t>Car w</w:t>
            </w:r>
            <w:r w:rsidR="00DA794B">
              <w:t>ash</w:t>
            </w:r>
          </w:p>
        </w:tc>
        <w:tc>
          <w:tcPr>
            <w:tcW w:w="6750" w:type="dxa"/>
            <w:tcBorders>
              <w:top w:val="single" w:sz="6" w:space="0" w:color="000000"/>
              <w:left w:val="single" w:sz="6" w:space="0" w:color="000000"/>
              <w:bottom w:val="single" w:sz="6" w:space="0" w:color="000000"/>
              <w:right w:val="single" w:sz="6" w:space="0" w:color="000000"/>
            </w:tcBorders>
          </w:tcPr>
          <w:p w14:paraId="3895B068" w14:textId="77777777" w:rsidR="00DA794B" w:rsidRDefault="00DA794B" w:rsidP="000944A4">
            <w:pPr>
              <w:pStyle w:val="Table"/>
            </w:pPr>
          </w:p>
          <w:p w14:paraId="619D476B" w14:textId="77777777" w:rsidR="00DA794B" w:rsidRDefault="00DA794B" w:rsidP="000944A4">
            <w:pPr>
              <w:pStyle w:val="Table"/>
            </w:pPr>
            <w:r>
              <w:t>See “Motor Vehicle Washing and Steam Cleaning”</w:t>
            </w:r>
          </w:p>
        </w:tc>
      </w:tr>
      <w:tr w:rsidR="00E379B9" w:rsidRPr="0071751D" w14:paraId="71B89C65" w14:textId="77777777" w:rsidTr="009F300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79C66907" w14:textId="77777777" w:rsidR="00E379B9" w:rsidRDefault="00E379B9" w:rsidP="000944A4">
            <w:pPr>
              <w:pStyle w:val="Table"/>
              <w:spacing w:line="480" w:lineRule="auto"/>
              <w:rPr>
                <w:u w:val="single"/>
              </w:rPr>
            </w:pPr>
            <w:r>
              <w:rPr>
                <w:u w:val="single"/>
              </w:rPr>
              <w:t>Carbonaceous bulk solid material</w:t>
            </w:r>
          </w:p>
        </w:tc>
        <w:tc>
          <w:tcPr>
            <w:tcW w:w="6750" w:type="dxa"/>
            <w:tcBorders>
              <w:top w:val="single" w:sz="6" w:space="0" w:color="000000"/>
              <w:left w:val="single" w:sz="6" w:space="0" w:color="000000"/>
              <w:bottom w:val="single" w:sz="6" w:space="0" w:color="000000"/>
              <w:right w:val="single" w:sz="6" w:space="0" w:color="000000"/>
            </w:tcBorders>
          </w:tcPr>
          <w:p w14:paraId="4BB82036" w14:textId="77777777" w:rsidR="00E379B9" w:rsidRDefault="0000111F" w:rsidP="000944A4">
            <w:pPr>
              <w:spacing w:line="480" w:lineRule="auto"/>
              <w:rPr>
                <w:rFonts w:ascii="Zurich BT" w:hAnsi="Zurich BT"/>
                <w:sz w:val="18"/>
                <w:szCs w:val="18"/>
                <w:u w:val="single"/>
              </w:rPr>
            </w:pPr>
            <w:r>
              <w:rPr>
                <w:rFonts w:ascii="Zurich BT" w:hAnsi="Zurich BT"/>
                <w:sz w:val="18"/>
                <w:szCs w:val="18"/>
                <w:u w:val="single"/>
              </w:rPr>
              <w:t>Bulk solid material that includes carbonaceous material.</w:t>
            </w:r>
          </w:p>
        </w:tc>
      </w:tr>
      <w:tr w:rsidR="00E379B9" w:rsidRPr="0071751D" w14:paraId="0160387E" w14:textId="77777777" w:rsidTr="009F300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5254B44B" w14:textId="77777777" w:rsidR="00E379B9" w:rsidRDefault="0000111F" w:rsidP="000944A4">
            <w:pPr>
              <w:pStyle w:val="Table"/>
              <w:spacing w:line="480" w:lineRule="auto"/>
              <w:rPr>
                <w:u w:val="single"/>
              </w:rPr>
            </w:pPr>
            <w:r>
              <w:rPr>
                <w:u w:val="single"/>
              </w:rPr>
              <w:t>Carbonaceous bulk solid material facility</w:t>
            </w:r>
          </w:p>
        </w:tc>
        <w:tc>
          <w:tcPr>
            <w:tcW w:w="6750" w:type="dxa"/>
            <w:tcBorders>
              <w:top w:val="single" w:sz="6" w:space="0" w:color="000000"/>
              <w:left w:val="single" w:sz="6" w:space="0" w:color="000000"/>
              <w:bottom w:val="single" w:sz="6" w:space="0" w:color="000000"/>
              <w:right w:val="single" w:sz="6" w:space="0" w:color="000000"/>
            </w:tcBorders>
          </w:tcPr>
          <w:p w14:paraId="169586C7" w14:textId="77777777" w:rsidR="00E379B9" w:rsidRDefault="0000111F" w:rsidP="000944A4">
            <w:pPr>
              <w:spacing w:line="480" w:lineRule="auto"/>
              <w:rPr>
                <w:rFonts w:ascii="Zurich BT" w:hAnsi="Zurich BT"/>
                <w:sz w:val="18"/>
                <w:szCs w:val="18"/>
                <w:u w:val="single"/>
              </w:rPr>
            </w:pPr>
            <w:r>
              <w:rPr>
                <w:rFonts w:ascii="Zurich BT" w:hAnsi="Zurich BT"/>
                <w:sz w:val="18"/>
                <w:szCs w:val="18"/>
                <w:u w:val="single"/>
              </w:rPr>
              <w:t>A source, site, or facility where carbonaceous bulk solid material is stored, loaded, unloaded, stockpiled, handled on-site, blended, processed, or otherwise managed.</w:t>
            </w:r>
          </w:p>
        </w:tc>
      </w:tr>
      <w:tr w:rsidR="00DA794B" w:rsidRPr="0071751D" w14:paraId="3CA6EEB0" w14:textId="77777777" w:rsidTr="009F300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6363F617" w14:textId="77777777" w:rsidR="00DA794B" w:rsidRPr="0071751D" w:rsidRDefault="00DA794B" w:rsidP="000944A4">
            <w:pPr>
              <w:pStyle w:val="Table"/>
              <w:spacing w:line="480" w:lineRule="auto"/>
              <w:rPr>
                <w:u w:val="single"/>
              </w:rPr>
            </w:pPr>
            <w:r>
              <w:rPr>
                <w:u w:val="single"/>
              </w:rPr>
              <w:t>Carbonaceous material</w:t>
            </w:r>
          </w:p>
        </w:tc>
        <w:tc>
          <w:tcPr>
            <w:tcW w:w="6750" w:type="dxa"/>
            <w:tcBorders>
              <w:top w:val="single" w:sz="6" w:space="0" w:color="000000"/>
              <w:left w:val="single" w:sz="6" w:space="0" w:color="000000"/>
              <w:bottom w:val="single" w:sz="6" w:space="0" w:color="000000"/>
              <w:right w:val="single" w:sz="6" w:space="0" w:color="000000"/>
            </w:tcBorders>
          </w:tcPr>
          <w:p w14:paraId="0CE4B2AA" w14:textId="77777777" w:rsidR="00DA794B" w:rsidRPr="00115A45" w:rsidRDefault="00DA794B" w:rsidP="00884A56">
            <w:pPr>
              <w:spacing w:line="480" w:lineRule="auto"/>
              <w:rPr>
                <w:rFonts w:ascii="Zurich BT" w:hAnsi="Zurich BT"/>
                <w:i/>
                <w:sz w:val="18"/>
                <w:szCs w:val="18"/>
                <w:u w:val="single"/>
              </w:rPr>
            </w:pPr>
            <w:r>
              <w:rPr>
                <w:rFonts w:ascii="Zurich BT" w:hAnsi="Zurich BT"/>
                <w:sz w:val="18"/>
                <w:szCs w:val="18"/>
                <w:u w:val="single"/>
              </w:rPr>
              <w:t>A</w:t>
            </w:r>
            <w:r w:rsidRPr="0018677E">
              <w:rPr>
                <w:rFonts w:ascii="Zurich BT" w:hAnsi="Zurich BT"/>
                <w:sz w:val="18"/>
                <w:szCs w:val="18"/>
                <w:u w:val="single"/>
              </w:rPr>
              <w:t xml:space="preserve"> solid substance that occurs naturally or exists as a result of a human-made process that is rich in carbon, and includes, but is not limited to, coal, and coke in its various forms, including but not limited to, nut coke, coke breeze, petroleum coke, and metallurgical coke</w:t>
            </w:r>
            <w:r w:rsidR="003C799E">
              <w:rPr>
                <w:rFonts w:ascii="Zurich BT" w:hAnsi="Zurich BT"/>
                <w:sz w:val="18"/>
                <w:szCs w:val="18"/>
                <w:u w:val="single"/>
              </w:rPr>
              <w:t>, but excluding asphalt millings</w:t>
            </w:r>
            <w:r>
              <w:rPr>
                <w:rFonts w:ascii="Zurich BT" w:hAnsi="Zurich BT"/>
                <w:sz w:val="18"/>
                <w:szCs w:val="18"/>
                <w:u w:val="single"/>
              </w:rPr>
              <w:t>.</w:t>
            </w:r>
          </w:p>
        </w:tc>
      </w:tr>
      <w:tr w:rsidR="00DA794B" w14:paraId="1C585F64" w14:textId="77777777" w:rsidTr="009F300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6B1FA1FD" w14:textId="77777777" w:rsidR="00DA794B" w:rsidRDefault="00DA794B" w:rsidP="000944A4">
            <w:pPr>
              <w:pStyle w:val="Table"/>
            </w:pPr>
            <w:r>
              <w:lastRenderedPageBreak/>
              <w:t>Carport</w:t>
            </w:r>
          </w:p>
        </w:tc>
        <w:tc>
          <w:tcPr>
            <w:tcW w:w="6750" w:type="dxa"/>
            <w:tcBorders>
              <w:top w:val="single" w:sz="6" w:space="0" w:color="000000"/>
              <w:left w:val="single" w:sz="6" w:space="0" w:color="000000"/>
              <w:bottom w:val="single" w:sz="6" w:space="0" w:color="000000"/>
              <w:right w:val="single" w:sz="6" w:space="0" w:color="000000"/>
            </w:tcBorders>
          </w:tcPr>
          <w:p w14:paraId="37964EC3" w14:textId="77777777" w:rsidR="00DA794B" w:rsidRDefault="00DA794B" w:rsidP="000944A4">
            <w:pPr>
              <w:pStyle w:val="Table"/>
            </w:pPr>
            <w:r>
              <w:t>A roofed structure providing space for the parking or storage of motor vehicles and open on three sides.</w:t>
            </w:r>
          </w:p>
        </w:tc>
      </w:tr>
      <w:tr w:rsidR="00DA794B" w14:paraId="31DB8E16" w14:textId="77777777" w:rsidTr="009F300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05503CEC" w14:textId="77777777" w:rsidR="00DA794B" w:rsidRDefault="00DA794B" w:rsidP="000944A4">
            <w:pPr>
              <w:pStyle w:val="Table"/>
            </w:pPr>
          </w:p>
          <w:p w14:paraId="723DE90C" w14:textId="77777777" w:rsidR="00DA794B" w:rsidRDefault="00DA794B" w:rsidP="000944A4">
            <w:pPr>
              <w:pStyle w:val="Table"/>
            </w:pPr>
            <w:r>
              <w:t>Casino</w:t>
            </w:r>
          </w:p>
          <w:p w14:paraId="4C225DDB" w14:textId="77777777" w:rsidR="00DA794B" w:rsidRDefault="00DA794B" w:rsidP="000944A4">
            <w:pPr>
              <w:pStyle w:val="Table"/>
            </w:pPr>
          </w:p>
        </w:tc>
        <w:tc>
          <w:tcPr>
            <w:tcW w:w="6750" w:type="dxa"/>
            <w:tcBorders>
              <w:top w:val="single" w:sz="6" w:space="0" w:color="000000"/>
              <w:left w:val="single" w:sz="6" w:space="0" w:color="000000"/>
              <w:bottom w:val="single" w:sz="6" w:space="0" w:color="000000"/>
              <w:right w:val="single" w:sz="6" w:space="0" w:color="000000"/>
            </w:tcBorders>
          </w:tcPr>
          <w:p w14:paraId="5D7774FF" w14:textId="77777777" w:rsidR="00DA794B" w:rsidRDefault="00DA794B" w:rsidP="000944A4">
            <w:pPr>
              <w:pStyle w:val="Table"/>
            </w:pPr>
          </w:p>
          <w:p w14:paraId="4AD03DB1" w14:textId="77777777" w:rsidR="00DA794B" w:rsidRDefault="00DA794B" w:rsidP="000944A4">
            <w:pPr>
              <w:pStyle w:val="Table"/>
            </w:pPr>
            <w:r>
              <w:t>The premises where gaming is conducted and includes all buildings, improvements, equipment and facilities used or maintained in connection with such gaming.</w:t>
            </w:r>
          </w:p>
        </w:tc>
      </w:tr>
      <w:tr w:rsidR="00DA794B" w14:paraId="43259B28" w14:textId="77777777" w:rsidTr="009F300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4EE6B337" w14:textId="77777777" w:rsidR="00DA794B" w:rsidRDefault="00DA794B" w:rsidP="000944A4">
            <w:pPr>
              <w:pStyle w:val="Table"/>
            </w:pPr>
          </w:p>
          <w:p w14:paraId="03761AED" w14:textId="13712488" w:rsidR="00DA794B" w:rsidRDefault="00EA1031" w:rsidP="000944A4">
            <w:pPr>
              <w:pStyle w:val="Table"/>
            </w:pPr>
            <w:r>
              <w:t>Casino c</w:t>
            </w:r>
            <w:r w:rsidR="00DA794B">
              <w:t>omplex</w:t>
            </w:r>
          </w:p>
        </w:tc>
        <w:tc>
          <w:tcPr>
            <w:tcW w:w="6750" w:type="dxa"/>
            <w:tcBorders>
              <w:top w:val="single" w:sz="6" w:space="0" w:color="000000"/>
              <w:left w:val="single" w:sz="6" w:space="0" w:color="000000"/>
              <w:bottom w:val="single" w:sz="6" w:space="0" w:color="000000"/>
              <w:right w:val="single" w:sz="6" w:space="0" w:color="000000"/>
            </w:tcBorders>
          </w:tcPr>
          <w:p w14:paraId="64F3B6AF" w14:textId="77777777" w:rsidR="00DA794B" w:rsidRDefault="00DA794B" w:rsidP="000944A4">
            <w:pPr>
              <w:pStyle w:val="Table"/>
            </w:pPr>
          </w:p>
          <w:p w14:paraId="74B44770" w14:textId="77777777" w:rsidR="00DA794B" w:rsidRDefault="00DA794B" w:rsidP="000944A4">
            <w:pPr>
              <w:pStyle w:val="Table"/>
            </w:pPr>
            <w:r>
              <w:t>A casino and all buildings, hotel structures, recreational or entertainment facilities, restaurants or other dining facilities, bars and lounges, required on-site parking, retail stores and other amenities that are connected with, or operated in such an integral manner as to form part of, the same operation, whether on the same tract of land or otherwise.</w:t>
            </w:r>
          </w:p>
        </w:tc>
      </w:tr>
      <w:tr w:rsidR="00DA794B" w14:paraId="5649A2B8" w14:textId="77777777" w:rsidTr="009F300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14BE36F5" w14:textId="77777777" w:rsidR="00DA794B" w:rsidRDefault="00DA794B" w:rsidP="000944A4">
            <w:pPr>
              <w:pStyle w:val="Table"/>
            </w:pPr>
            <w:r>
              <w:t>Cellar</w:t>
            </w:r>
          </w:p>
        </w:tc>
        <w:tc>
          <w:tcPr>
            <w:tcW w:w="6750" w:type="dxa"/>
            <w:tcBorders>
              <w:top w:val="single" w:sz="6" w:space="0" w:color="000000"/>
              <w:left w:val="single" w:sz="6" w:space="0" w:color="000000"/>
              <w:bottom w:val="single" w:sz="6" w:space="0" w:color="000000"/>
              <w:right w:val="single" w:sz="6" w:space="0" w:color="000000"/>
            </w:tcBorders>
          </w:tcPr>
          <w:p w14:paraId="604F1E48" w14:textId="77777777" w:rsidR="00DA794B" w:rsidRDefault="00DA794B" w:rsidP="00F319DB">
            <w:pPr>
              <w:pStyle w:val="Table"/>
            </w:pPr>
            <w:r>
              <w:t>A space with less than one-half of its floor-to-ceiling height above the average finished grade of the adjoining ground or with a floor-to-ceiling height of less than seven feet.</w:t>
            </w:r>
          </w:p>
        </w:tc>
      </w:tr>
      <w:tr w:rsidR="00DA794B" w14:paraId="5B9930CC" w14:textId="77777777" w:rsidTr="009F300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61F462A1" w14:textId="77777777" w:rsidR="00DA794B" w:rsidRDefault="00DA794B" w:rsidP="000944A4">
            <w:pPr>
              <w:pStyle w:val="Table"/>
            </w:pPr>
            <w:r>
              <w:t>Cemetery</w:t>
            </w:r>
          </w:p>
          <w:p w14:paraId="7778A901" w14:textId="77777777" w:rsidR="00DA794B" w:rsidRDefault="00DA794B" w:rsidP="000944A4">
            <w:pPr>
              <w:pStyle w:val="Table"/>
            </w:pPr>
          </w:p>
        </w:tc>
        <w:tc>
          <w:tcPr>
            <w:tcW w:w="6750" w:type="dxa"/>
            <w:tcBorders>
              <w:top w:val="single" w:sz="6" w:space="0" w:color="000000"/>
              <w:left w:val="single" w:sz="6" w:space="0" w:color="000000"/>
              <w:bottom w:val="single" w:sz="6" w:space="0" w:color="000000"/>
              <w:right w:val="single" w:sz="6" w:space="0" w:color="000000"/>
            </w:tcBorders>
          </w:tcPr>
          <w:p w14:paraId="6AF8887E" w14:textId="77777777" w:rsidR="00DA794B" w:rsidRDefault="00DA794B" w:rsidP="000944A4">
            <w:pPr>
              <w:pStyle w:val="Table"/>
            </w:pPr>
            <w:r>
              <w:t>Property used for the interring of the body or cremated remains of the dead.  Cemeteries may contain mausoleums, crematories, or columbaria.</w:t>
            </w:r>
          </w:p>
        </w:tc>
      </w:tr>
      <w:tr w:rsidR="00DA794B" w14:paraId="493A8B31" w14:textId="77777777" w:rsidTr="009F300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1EF1F906" w14:textId="77777777" w:rsidR="00DA794B" w:rsidRDefault="00DA794B" w:rsidP="000944A4">
            <w:pPr>
              <w:pStyle w:val="Table"/>
            </w:pPr>
          </w:p>
          <w:p w14:paraId="43EB18C5" w14:textId="77777777" w:rsidR="00DA794B" w:rsidRDefault="00DA794B" w:rsidP="000944A4">
            <w:pPr>
              <w:pStyle w:val="Table"/>
            </w:pPr>
            <w:r>
              <w:t>Central Business District</w:t>
            </w:r>
          </w:p>
          <w:p w14:paraId="2D22233F" w14:textId="77777777" w:rsidR="00DA794B" w:rsidRDefault="00DA794B" w:rsidP="000944A4">
            <w:pPr>
              <w:pStyle w:val="Table"/>
            </w:pPr>
          </w:p>
          <w:p w14:paraId="11AEEE06" w14:textId="77777777" w:rsidR="00DA794B" w:rsidRDefault="00DA794B" w:rsidP="000944A4">
            <w:pPr>
              <w:pStyle w:val="Table"/>
            </w:pPr>
          </w:p>
          <w:p w14:paraId="7EEE1040" w14:textId="77777777" w:rsidR="00DA794B" w:rsidRDefault="00DA794B" w:rsidP="000944A4">
            <w:pPr>
              <w:pStyle w:val="Table"/>
            </w:pPr>
          </w:p>
          <w:p w14:paraId="0DF270AC" w14:textId="77777777" w:rsidR="00DA794B" w:rsidRDefault="00DA794B" w:rsidP="000944A4">
            <w:pPr>
              <w:pStyle w:val="Table"/>
            </w:pPr>
          </w:p>
          <w:p w14:paraId="28D92F0F" w14:textId="77777777" w:rsidR="00DA794B" w:rsidRDefault="00DA794B" w:rsidP="000944A4">
            <w:pPr>
              <w:pStyle w:val="Table"/>
            </w:pPr>
          </w:p>
        </w:tc>
        <w:tc>
          <w:tcPr>
            <w:tcW w:w="6750" w:type="dxa"/>
            <w:tcBorders>
              <w:top w:val="single" w:sz="6" w:space="0" w:color="000000"/>
              <w:left w:val="single" w:sz="6" w:space="0" w:color="000000"/>
              <w:bottom w:val="single" w:sz="6" w:space="0" w:color="000000"/>
              <w:right w:val="single" w:sz="6" w:space="0" w:color="000000"/>
            </w:tcBorders>
          </w:tcPr>
          <w:p w14:paraId="2EEF0B3F" w14:textId="77777777" w:rsidR="00DA794B" w:rsidRDefault="00DA794B" w:rsidP="000944A4">
            <w:pPr>
              <w:pStyle w:val="Table"/>
            </w:pPr>
          </w:p>
          <w:p w14:paraId="238F3D97" w14:textId="77777777" w:rsidR="00DA794B" w:rsidRDefault="00DA794B" w:rsidP="000944A4">
            <w:pPr>
              <w:pStyle w:val="Table"/>
            </w:pPr>
            <w:r>
              <w:t>The portion of the City of Detroit within the area bounded by the</w:t>
            </w:r>
            <w:r w:rsidRPr="0097025B">
              <w:t xml:space="preserve"> Detroit River, and the center lines of Brooklyn Avenue (extended), West Jefferson Avenue, Eighth Street, West Fort Street, Brooklyn Avenue, Porter Street, John C. Lodge Freeway (M-10), Fisher Freeway (I-75), Third Street, West Grand River, Temple Avenue, Fourth Street, Charlotte Street, Woodward Avenue, Fisher Freeway (I-75), Chrysler Freeway (I-375), East Jefferson Avenue, Rivard Str</w:t>
            </w:r>
            <w:r>
              <w:t>eet, Atwater Street, and Riopelle Street extended to the Detroit River.</w:t>
            </w:r>
          </w:p>
        </w:tc>
      </w:tr>
    </w:tbl>
    <w:p w14:paraId="5F963B62" w14:textId="77777777" w:rsidR="006A1BD3" w:rsidRPr="00620BD3" w:rsidRDefault="006A1BD3" w:rsidP="00EA1031">
      <w:pPr>
        <w:pStyle w:val="bc0"/>
        <w:spacing w:after="0" w:line="480" w:lineRule="auto"/>
        <w:rPr>
          <w:sz w:val="22"/>
        </w:rPr>
      </w:pPr>
      <w:r w:rsidRPr="00620BD3">
        <w:rPr>
          <w:b/>
          <w:sz w:val="22"/>
        </w:rPr>
        <w:t xml:space="preserve">Figure 50-16-151 </w:t>
      </w:r>
      <w:r w:rsidRPr="00620BD3">
        <w:rPr>
          <w:b/>
          <w:sz w:val="22"/>
        </w:rPr>
        <w:br/>
        <w:t>Boundaries of Central Business District</w:t>
      </w:r>
      <w:r w:rsidRPr="00620BD3">
        <w:rPr>
          <w:sz w:val="22"/>
        </w:rPr>
        <w:t xml:space="preserve"> </w:t>
      </w:r>
      <w:r w:rsidRPr="00620BD3">
        <w:rPr>
          <w:sz w:val="22"/>
        </w:rPr>
        <w:br/>
        <w:t xml:space="preserve">(For Informational Purposes Only) </w:t>
      </w:r>
    </w:p>
    <w:p w14:paraId="21710BC6" w14:textId="77777777" w:rsidR="006A1BD3" w:rsidRDefault="006A1BD3" w:rsidP="006A1BD3">
      <w:pPr>
        <w:pStyle w:val="b0"/>
        <w:spacing w:after="0"/>
        <w:jc w:val="center"/>
      </w:pPr>
      <w:r w:rsidRPr="007B5B66">
        <w:rPr>
          <w:noProof/>
        </w:rPr>
        <w:lastRenderedPageBreak/>
        <w:drawing>
          <wp:inline distT="0" distB="0" distL="0" distR="0" wp14:anchorId="06FE7CAB" wp14:editId="6C01606B">
            <wp:extent cx="5905500" cy="438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8.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5500" cy="4381500"/>
                    </a:xfrm>
                    <a:prstGeom prst="rect">
                      <a:avLst/>
                    </a:prstGeom>
                    <a:noFill/>
                    <a:ln>
                      <a:noFill/>
                    </a:ln>
                  </pic:spPr>
                </pic:pic>
              </a:graphicData>
            </a:graphic>
          </wp:inline>
        </w:drawing>
      </w:r>
    </w:p>
    <w:p w14:paraId="08DD775C" w14:textId="77777777" w:rsidR="006A1BD3" w:rsidRPr="00CB283B" w:rsidRDefault="006A1BD3" w:rsidP="006A1BD3">
      <w:pPr>
        <w:pStyle w:val="historynote0"/>
        <w:ind w:left="432"/>
        <w:rPr>
          <w:rFonts w:ascii="Garamond" w:hAnsi="Garamond"/>
        </w:rPr>
      </w:pPr>
    </w:p>
    <w:p w14:paraId="3338C264" w14:textId="77777777" w:rsidR="006D20AF" w:rsidRPr="00CB283B" w:rsidRDefault="006D20AF" w:rsidP="00A54A23">
      <w:pPr>
        <w:spacing w:line="480" w:lineRule="auto"/>
        <w:rPr>
          <w:rFonts w:ascii="Garamond" w:hAnsi="Garamond"/>
          <w:lang w:eastAsia="ja-JP"/>
        </w:rPr>
        <w:sectPr w:rsidR="006D20AF" w:rsidRPr="00CB283B" w:rsidSect="00682D83">
          <w:pgSz w:w="12240" w:h="15840"/>
          <w:pgMar w:top="1440" w:right="1440" w:bottom="1440" w:left="1440" w:header="720" w:footer="720" w:gutter="0"/>
          <w:lnNumType w:countBy="1"/>
          <w:cols w:space="720"/>
          <w:docGrid w:linePitch="326"/>
        </w:sectPr>
      </w:pPr>
    </w:p>
    <w:p w14:paraId="2386321F" w14:textId="77777777" w:rsidR="006D20AF" w:rsidRPr="004B724A" w:rsidRDefault="006D20AF" w:rsidP="00A54A23">
      <w:pPr>
        <w:pStyle w:val="Heading4"/>
        <w:spacing w:line="480" w:lineRule="auto"/>
      </w:pPr>
      <w:bookmarkStart w:id="48" w:name="_Sec._50-16-153._-"/>
      <w:bookmarkEnd w:id="48"/>
      <w:r w:rsidRPr="004B724A">
        <w:lastRenderedPageBreak/>
        <w:t xml:space="preserve">Sec. 50-16-153. - Words and terms (Cn—Cs). </w:t>
      </w:r>
    </w:p>
    <w:p w14:paraId="6E3DA726" w14:textId="77777777" w:rsidR="006D20AF" w:rsidRPr="004B724A" w:rsidRDefault="006D20AF" w:rsidP="00A54A23">
      <w:pPr>
        <w:pStyle w:val="p0"/>
        <w:spacing w:line="480" w:lineRule="auto"/>
        <w:jc w:val="both"/>
        <w:rPr>
          <w:rFonts w:ascii="Garamond" w:hAnsi="Garamond" w:cs="Arial"/>
          <w:sz w:val="24"/>
          <w:szCs w:val="24"/>
        </w:rPr>
      </w:pPr>
      <w:r w:rsidRPr="004B724A">
        <w:rPr>
          <w:rFonts w:ascii="Garamond" w:hAnsi="Garamond" w:cs="Arial"/>
          <w:sz w:val="24"/>
          <w:szCs w:val="24"/>
        </w:rPr>
        <w:t xml:space="preserve">For the purposes of this chapter, the following words and phrases beginning with the letters "Cn" through "Cs," shall have the meaning respectively ascribed to them by this section: </w:t>
      </w:r>
    </w:p>
    <w:tbl>
      <w:tblPr>
        <w:tblW w:w="5005"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Look w:val="04A0" w:firstRow="1" w:lastRow="0" w:firstColumn="1" w:lastColumn="0" w:noHBand="0" w:noVBand="1"/>
      </w:tblPr>
      <w:tblGrid>
        <w:gridCol w:w="10"/>
        <w:gridCol w:w="2600"/>
        <w:gridCol w:w="6749"/>
      </w:tblGrid>
      <w:tr w:rsidR="006D20AF" w:rsidRPr="004C2FDC" w14:paraId="6C2BB3D5" w14:textId="77777777" w:rsidTr="00414A03">
        <w:trPr>
          <w:gridBefore w:val="1"/>
          <w:wBefore w:w="10" w:type="dxa"/>
          <w:cantSplit/>
          <w:tblHeader/>
        </w:trPr>
        <w:tc>
          <w:tcPr>
            <w:tcW w:w="0" w:type="auto"/>
            <w:shd w:val="clear" w:color="auto" w:fill="D9D9D9"/>
            <w:hideMark/>
          </w:tcPr>
          <w:p w14:paraId="4E425F7B" w14:textId="77777777" w:rsidR="006D20AF" w:rsidRPr="004C2FDC" w:rsidRDefault="006D20AF" w:rsidP="00232A9C">
            <w:pPr>
              <w:jc w:val="center"/>
            </w:pPr>
            <w:r w:rsidRPr="004C2FDC">
              <w:t>Term</w:t>
            </w:r>
          </w:p>
        </w:tc>
        <w:tc>
          <w:tcPr>
            <w:tcW w:w="0" w:type="auto"/>
            <w:shd w:val="clear" w:color="auto" w:fill="D9D9D9"/>
            <w:hideMark/>
          </w:tcPr>
          <w:p w14:paraId="6355C321" w14:textId="77777777" w:rsidR="006D20AF" w:rsidRPr="004C2FDC" w:rsidRDefault="006D20AF" w:rsidP="00232A9C">
            <w:pPr>
              <w:jc w:val="center"/>
            </w:pPr>
            <w:r w:rsidRPr="004C2FDC">
              <w:t>Definition</w:t>
            </w:r>
          </w:p>
        </w:tc>
      </w:tr>
      <w:tr w:rsidR="006A1BD3" w14:paraId="1BA707A4" w14:textId="77777777" w:rsidTr="00414A0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639EF354" w14:textId="1CE49B62" w:rsidR="006A1BD3" w:rsidRDefault="00EA1031" w:rsidP="00232A9C">
            <w:pPr>
              <w:pStyle w:val="Table"/>
            </w:pPr>
            <w:r>
              <w:t>Coffee h</w:t>
            </w:r>
            <w:r w:rsidR="006A1BD3">
              <w:t>ouse</w:t>
            </w:r>
          </w:p>
        </w:tc>
        <w:tc>
          <w:tcPr>
            <w:tcW w:w="6749" w:type="dxa"/>
            <w:tcBorders>
              <w:top w:val="single" w:sz="6" w:space="0" w:color="000000"/>
              <w:left w:val="single" w:sz="6" w:space="0" w:color="000000"/>
              <w:bottom w:val="single" w:sz="6" w:space="0" w:color="000000"/>
              <w:right w:val="single" w:sz="6" w:space="0" w:color="000000"/>
            </w:tcBorders>
          </w:tcPr>
          <w:p w14:paraId="63E9CE95" w14:textId="77777777" w:rsidR="006A1BD3" w:rsidRDefault="006A1BD3" w:rsidP="00232A9C">
            <w:pPr>
              <w:pStyle w:val="Table"/>
            </w:pPr>
            <w:r>
              <w:t>Any room, place, or building where the serving of coffee is the principal business and where tables and chairs are provided for the use of patrons to play table games and for other similar activities, b</w:t>
            </w:r>
            <w:r w:rsidR="00586609">
              <w:t>ut where alcoholic liquor is</w:t>
            </w:r>
            <w:r>
              <w:t xml:space="preserve"> not provided.</w:t>
            </w:r>
          </w:p>
        </w:tc>
      </w:tr>
      <w:tr w:rsidR="006A1BD3" w:rsidRPr="00910BC5" w14:paraId="628D6987" w14:textId="77777777" w:rsidTr="00414A0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71DCEC6D" w14:textId="77777777" w:rsidR="006A1BD3" w:rsidRPr="00910BC5" w:rsidRDefault="006A1BD3" w:rsidP="00232A9C">
            <w:pPr>
              <w:pStyle w:val="Table"/>
              <w:spacing w:line="480" w:lineRule="auto"/>
              <w:rPr>
                <w:u w:val="single"/>
              </w:rPr>
            </w:pPr>
            <w:r w:rsidRPr="00910BC5">
              <w:rPr>
                <w:u w:val="single"/>
              </w:rPr>
              <w:t>Coal</w:t>
            </w:r>
          </w:p>
        </w:tc>
        <w:tc>
          <w:tcPr>
            <w:tcW w:w="6749" w:type="dxa"/>
            <w:tcBorders>
              <w:top w:val="single" w:sz="6" w:space="0" w:color="000000"/>
              <w:left w:val="single" w:sz="6" w:space="0" w:color="000000"/>
              <w:bottom w:val="single" w:sz="6" w:space="0" w:color="000000"/>
              <w:right w:val="single" w:sz="6" w:space="0" w:color="000000"/>
            </w:tcBorders>
          </w:tcPr>
          <w:p w14:paraId="4367073C" w14:textId="77777777" w:rsidR="006A1BD3" w:rsidRPr="00910BC5" w:rsidRDefault="006A1BD3" w:rsidP="00232A9C">
            <w:pPr>
              <w:pStyle w:val="Table"/>
              <w:spacing w:line="480" w:lineRule="auto"/>
              <w:rPr>
                <w:u w:val="single"/>
              </w:rPr>
            </w:pPr>
            <w:r>
              <w:rPr>
                <w:u w:val="single"/>
              </w:rPr>
              <w:t xml:space="preserve">A solid, brittle, carbonaceous rock classified as anthracite, bituminous, subbituminous, or lignite by ASTM </w:t>
            </w:r>
            <w:r w:rsidR="00AA7A7E">
              <w:rPr>
                <w:u w:val="single"/>
              </w:rPr>
              <w:t xml:space="preserve">(American Society for Testing and Materials) </w:t>
            </w:r>
            <w:r>
              <w:rPr>
                <w:u w:val="single"/>
              </w:rPr>
              <w:t>Designation D388-77</w:t>
            </w:r>
            <w:r w:rsidR="0006048D">
              <w:rPr>
                <w:u w:val="single"/>
              </w:rPr>
              <w:t>.</w:t>
            </w:r>
          </w:p>
        </w:tc>
      </w:tr>
      <w:tr w:rsidR="006A1BD3" w:rsidRPr="000227F6" w14:paraId="57C55370" w14:textId="77777777" w:rsidTr="00414A0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66164CFD" w14:textId="77777777" w:rsidR="006A1BD3" w:rsidRPr="000227F6" w:rsidRDefault="006A1BD3" w:rsidP="00232A9C">
            <w:pPr>
              <w:pStyle w:val="Table"/>
              <w:spacing w:line="480" w:lineRule="auto"/>
              <w:rPr>
                <w:u w:val="single"/>
              </w:rPr>
            </w:pPr>
            <w:r w:rsidRPr="000227F6">
              <w:rPr>
                <w:u w:val="single"/>
              </w:rPr>
              <w:t>Coke</w:t>
            </w:r>
          </w:p>
        </w:tc>
        <w:tc>
          <w:tcPr>
            <w:tcW w:w="6749" w:type="dxa"/>
            <w:tcBorders>
              <w:top w:val="single" w:sz="6" w:space="0" w:color="000000"/>
              <w:left w:val="single" w:sz="6" w:space="0" w:color="000000"/>
              <w:bottom w:val="single" w:sz="6" w:space="0" w:color="000000"/>
              <w:right w:val="single" w:sz="6" w:space="0" w:color="000000"/>
            </w:tcBorders>
          </w:tcPr>
          <w:p w14:paraId="009463CD" w14:textId="77777777" w:rsidR="006A1BD3" w:rsidRPr="000227F6" w:rsidRDefault="006A1BD3" w:rsidP="00232A9C">
            <w:pPr>
              <w:pStyle w:val="Table"/>
              <w:spacing w:line="480" w:lineRule="auto"/>
              <w:rPr>
                <w:u w:val="single"/>
              </w:rPr>
            </w:pPr>
            <w:r>
              <w:rPr>
                <w:u w:val="single"/>
              </w:rPr>
              <w:t>A solid carbonaceous material derived from the distillation of coal, including metallurgical coke, or from oil refinery coker units or other cracking processes, including petroleum coke, and includes, but is not limited to, nut coke and coke breeze.</w:t>
            </w:r>
          </w:p>
        </w:tc>
      </w:tr>
      <w:tr w:rsidR="006A1BD3" w14:paraId="75D8D95B" w14:textId="77777777" w:rsidTr="00414A0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481ED0B8" w14:textId="77777777" w:rsidR="006A1BD3" w:rsidRDefault="006A1BD3" w:rsidP="00232A9C">
            <w:pPr>
              <w:pStyle w:val="Table"/>
            </w:pPr>
          </w:p>
          <w:p w14:paraId="613A10C3" w14:textId="716E49B1" w:rsidR="006A1BD3" w:rsidRDefault="00EA1031" w:rsidP="00232A9C">
            <w:pPr>
              <w:pStyle w:val="Table"/>
            </w:pPr>
            <w:r>
              <w:t>Commercial p</w:t>
            </w:r>
            <w:r w:rsidR="006A1BD3">
              <w:t>arking</w:t>
            </w:r>
          </w:p>
        </w:tc>
        <w:tc>
          <w:tcPr>
            <w:tcW w:w="6749" w:type="dxa"/>
            <w:tcBorders>
              <w:top w:val="single" w:sz="6" w:space="0" w:color="000000"/>
              <w:left w:val="single" w:sz="6" w:space="0" w:color="000000"/>
              <w:bottom w:val="single" w:sz="6" w:space="0" w:color="000000"/>
              <w:right w:val="single" w:sz="6" w:space="0" w:color="000000"/>
            </w:tcBorders>
          </w:tcPr>
          <w:p w14:paraId="0BA1F497" w14:textId="77777777" w:rsidR="006A1BD3" w:rsidRDefault="006A1BD3" w:rsidP="00232A9C">
            <w:pPr>
              <w:pStyle w:val="Table"/>
            </w:pPr>
          </w:p>
          <w:p w14:paraId="5F30FFF9" w14:textId="77777777" w:rsidR="006A1BD3" w:rsidRDefault="006A1BD3" w:rsidP="00232A9C">
            <w:pPr>
              <w:pStyle w:val="Table"/>
            </w:pPr>
            <w:r>
              <w:t xml:space="preserve">See </w:t>
            </w:r>
            <w:r w:rsidRPr="0006048D">
              <w:rPr>
                <w:i/>
              </w:rPr>
              <w:t>Parking, Commercial</w:t>
            </w:r>
            <w:r>
              <w:t>.</w:t>
            </w:r>
          </w:p>
        </w:tc>
      </w:tr>
      <w:tr w:rsidR="006A1BD3" w14:paraId="0F1FF840" w14:textId="77777777" w:rsidTr="00414A0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1B177976" w14:textId="77777777" w:rsidR="006A1BD3" w:rsidRDefault="006A1BD3" w:rsidP="00232A9C">
            <w:pPr>
              <w:pStyle w:val="Table"/>
            </w:pPr>
          </w:p>
          <w:p w14:paraId="6E9B7204" w14:textId="44EB4714" w:rsidR="006A1BD3" w:rsidRDefault="00EA1031" w:rsidP="00232A9C">
            <w:pPr>
              <w:pStyle w:val="Table"/>
            </w:pPr>
            <w:r>
              <w:t>Commercial v</w:t>
            </w:r>
            <w:r w:rsidR="006A1BD3">
              <w:t>ehicle</w:t>
            </w:r>
          </w:p>
        </w:tc>
        <w:tc>
          <w:tcPr>
            <w:tcW w:w="6749" w:type="dxa"/>
            <w:tcBorders>
              <w:top w:val="single" w:sz="6" w:space="0" w:color="000000"/>
              <w:left w:val="single" w:sz="6" w:space="0" w:color="000000"/>
              <w:bottom w:val="single" w:sz="6" w:space="0" w:color="000000"/>
              <w:right w:val="single" w:sz="6" w:space="0" w:color="000000"/>
            </w:tcBorders>
          </w:tcPr>
          <w:p w14:paraId="5C71EE99" w14:textId="77777777" w:rsidR="006A1BD3" w:rsidRDefault="006A1BD3" w:rsidP="00232A9C">
            <w:pPr>
              <w:pStyle w:val="Table"/>
            </w:pPr>
          </w:p>
          <w:p w14:paraId="19DB5A32" w14:textId="77777777" w:rsidR="006A1BD3" w:rsidRDefault="006A1BD3" w:rsidP="00232A9C">
            <w:pPr>
              <w:pStyle w:val="Table"/>
            </w:pPr>
            <w:r>
              <w:t xml:space="preserve">See </w:t>
            </w:r>
            <w:r w:rsidRPr="0006048D">
              <w:rPr>
                <w:i/>
              </w:rPr>
              <w:t>Vehicle, Commercial</w:t>
            </w:r>
            <w:r>
              <w:t>.</w:t>
            </w:r>
          </w:p>
        </w:tc>
      </w:tr>
      <w:tr w:rsidR="006A1BD3" w14:paraId="6C60031A" w14:textId="77777777" w:rsidTr="00414A0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588358AF" w14:textId="77777777" w:rsidR="006A1BD3" w:rsidRDefault="006A1BD3" w:rsidP="00232A9C">
            <w:pPr>
              <w:pStyle w:val="Table"/>
            </w:pPr>
          </w:p>
          <w:p w14:paraId="41EE1C92" w14:textId="0DA9B9B9" w:rsidR="006A1BD3" w:rsidRDefault="006A1BD3" w:rsidP="00EA1031">
            <w:pPr>
              <w:pStyle w:val="Table"/>
            </w:pPr>
            <w:r>
              <w:t>Comm</w:t>
            </w:r>
            <w:r w:rsidR="00EA1031">
              <w:t>on area, g</w:t>
            </w:r>
            <w:r>
              <w:t>eneral</w:t>
            </w:r>
          </w:p>
        </w:tc>
        <w:tc>
          <w:tcPr>
            <w:tcW w:w="6749" w:type="dxa"/>
            <w:tcBorders>
              <w:top w:val="single" w:sz="6" w:space="0" w:color="000000"/>
              <w:left w:val="single" w:sz="6" w:space="0" w:color="000000"/>
              <w:bottom w:val="single" w:sz="6" w:space="0" w:color="000000"/>
              <w:right w:val="single" w:sz="6" w:space="0" w:color="000000"/>
            </w:tcBorders>
          </w:tcPr>
          <w:p w14:paraId="66CAF590" w14:textId="77777777" w:rsidR="006A1BD3" w:rsidRDefault="006A1BD3" w:rsidP="00232A9C">
            <w:pPr>
              <w:pStyle w:val="Table"/>
            </w:pPr>
          </w:p>
          <w:p w14:paraId="133B7E11" w14:textId="77777777" w:rsidR="006A1BD3" w:rsidRDefault="006A1BD3" w:rsidP="00232A9C">
            <w:pPr>
              <w:pStyle w:val="Table"/>
            </w:pPr>
            <w:r>
              <w:t>That portion of a site condominium project designed and intended for joint ownership and maintenance by the condominium association as described in the Condominium Master Deed.</w:t>
            </w:r>
          </w:p>
        </w:tc>
      </w:tr>
      <w:tr w:rsidR="006A1BD3" w14:paraId="5754F1CA" w14:textId="77777777" w:rsidTr="00414A0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3A63EDBD" w14:textId="77777777" w:rsidR="006A1BD3" w:rsidRDefault="006A1BD3" w:rsidP="00232A9C">
            <w:pPr>
              <w:pStyle w:val="Table"/>
            </w:pPr>
          </w:p>
          <w:p w14:paraId="26A437B7" w14:textId="12BA271D" w:rsidR="006A1BD3" w:rsidRDefault="00EA1031" w:rsidP="00232A9C">
            <w:pPr>
              <w:pStyle w:val="Table"/>
            </w:pPr>
            <w:r>
              <w:t>Common area, l</w:t>
            </w:r>
            <w:r w:rsidR="006A1BD3">
              <w:t>imited</w:t>
            </w:r>
          </w:p>
        </w:tc>
        <w:tc>
          <w:tcPr>
            <w:tcW w:w="6749" w:type="dxa"/>
            <w:tcBorders>
              <w:top w:val="single" w:sz="6" w:space="0" w:color="000000"/>
              <w:left w:val="single" w:sz="6" w:space="0" w:color="000000"/>
              <w:bottom w:val="single" w:sz="6" w:space="0" w:color="000000"/>
              <w:right w:val="single" w:sz="6" w:space="0" w:color="000000"/>
            </w:tcBorders>
          </w:tcPr>
          <w:p w14:paraId="04FA28F9" w14:textId="77777777" w:rsidR="006A1BD3" w:rsidRDefault="006A1BD3" w:rsidP="00232A9C">
            <w:pPr>
              <w:pStyle w:val="Table"/>
            </w:pPr>
          </w:p>
          <w:p w14:paraId="0C02827F" w14:textId="77777777" w:rsidR="006A1BD3" w:rsidRDefault="006A1BD3" w:rsidP="00232A9C">
            <w:pPr>
              <w:pStyle w:val="Table"/>
            </w:pPr>
            <w:r>
              <w:t>That portion of a site condominium project designed and intended for separate ownership, but outside the building setbacks for the zoning district the property is located in as described in the Master Deed.</w:t>
            </w:r>
          </w:p>
        </w:tc>
      </w:tr>
      <w:tr w:rsidR="006A1BD3" w14:paraId="497B3C84" w14:textId="77777777" w:rsidTr="00414A0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70CCC04D" w14:textId="77777777" w:rsidR="006A1BD3" w:rsidRDefault="006A1BD3" w:rsidP="00232A9C">
            <w:pPr>
              <w:pStyle w:val="Table"/>
            </w:pPr>
          </w:p>
          <w:p w14:paraId="79FA35B7" w14:textId="24C8EE38" w:rsidR="006A1BD3" w:rsidRDefault="00EA1031" w:rsidP="00232A9C">
            <w:pPr>
              <w:pStyle w:val="Table"/>
            </w:pPr>
            <w:r>
              <w:t>Community service (use c</w:t>
            </w:r>
            <w:r w:rsidR="006A1BD3">
              <w:t>ategory)</w:t>
            </w:r>
          </w:p>
        </w:tc>
        <w:tc>
          <w:tcPr>
            <w:tcW w:w="6749" w:type="dxa"/>
            <w:tcBorders>
              <w:top w:val="single" w:sz="6" w:space="0" w:color="000000"/>
              <w:left w:val="single" w:sz="6" w:space="0" w:color="000000"/>
              <w:bottom w:val="single" w:sz="6" w:space="0" w:color="000000"/>
              <w:right w:val="single" w:sz="6" w:space="0" w:color="000000"/>
            </w:tcBorders>
          </w:tcPr>
          <w:p w14:paraId="0EEBB57B" w14:textId="77777777" w:rsidR="006A1BD3" w:rsidRDefault="006A1BD3" w:rsidP="00232A9C">
            <w:pPr>
              <w:pStyle w:val="Table"/>
            </w:pPr>
          </w:p>
          <w:p w14:paraId="039DD6E0" w14:textId="1F5431EA" w:rsidR="006A1BD3" w:rsidRDefault="006A1BD3" w:rsidP="00232A9C">
            <w:pPr>
              <w:pStyle w:val="Table"/>
            </w:pPr>
            <w:r>
              <w:t>Uses of a public, nonprofit, or charitable nature generally providing a local service to people of the community. Generally, they provide the service on-site or have employees at the site on a regular basis. The service is ongoing, not just</w:t>
            </w:r>
            <w:r w:rsidR="00694176">
              <w:t xml:space="preserve"> for special events. Community s</w:t>
            </w:r>
            <w:r>
              <w:t>ervices or facilities that have membership provisions are open to the general public to join at any time, for instance, any senior cit</w:t>
            </w:r>
            <w:r w:rsidR="00694176">
              <w:t>izen could join a senior centerg</w:t>
            </w:r>
            <w:r>
              <w:t xml:space="preserve">. The use may provide special counseling, education, or training of a public, nonprofit or charitable nature. </w:t>
            </w:r>
          </w:p>
          <w:p w14:paraId="594902C6" w14:textId="77777777" w:rsidR="006A1BD3" w:rsidRDefault="006A1BD3" w:rsidP="00232A9C">
            <w:pPr>
              <w:pStyle w:val="Table"/>
            </w:pPr>
          </w:p>
          <w:p w14:paraId="60FC56FF" w14:textId="77777777" w:rsidR="006A1BD3" w:rsidRDefault="006A1BD3" w:rsidP="00232A9C">
            <w:pPr>
              <w:pStyle w:val="Table"/>
            </w:pPr>
            <w:r>
              <w:t>Examples include the following uses:</w:t>
            </w:r>
          </w:p>
          <w:p w14:paraId="4BA25226" w14:textId="2CE48CA3" w:rsidR="006A1BD3" w:rsidRDefault="006A1BD3" w:rsidP="00232A9C">
            <w:pPr>
              <w:pStyle w:val="Table"/>
            </w:pPr>
            <w:r>
              <w:t>•Customs office</w:t>
            </w:r>
            <w:r w:rsidR="00694176">
              <w:t>;</w:t>
            </w:r>
          </w:p>
          <w:p w14:paraId="2D3649A8" w14:textId="38C0691B" w:rsidR="006A1BD3" w:rsidRDefault="006A1BD3" w:rsidP="00232A9C">
            <w:pPr>
              <w:pStyle w:val="Table"/>
            </w:pPr>
            <w:r>
              <w:t>•Fire or police station, post office, court house and similar public building</w:t>
            </w:r>
            <w:r w:rsidR="00694176">
              <w:t>;</w:t>
            </w:r>
          </w:p>
          <w:p w14:paraId="16B4814F" w14:textId="35E6640B" w:rsidR="006A1BD3" w:rsidRDefault="006A1BD3" w:rsidP="00232A9C">
            <w:pPr>
              <w:pStyle w:val="Table"/>
            </w:pPr>
            <w:r>
              <w:t>•Governmental service agency</w:t>
            </w:r>
            <w:r w:rsidR="00694176">
              <w:t>;</w:t>
            </w:r>
          </w:p>
          <w:p w14:paraId="25D16DEC" w14:textId="2703CEFB" w:rsidR="006A1BD3" w:rsidRDefault="006A1BD3" w:rsidP="00232A9C">
            <w:pPr>
              <w:pStyle w:val="Table"/>
            </w:pPr>
            <w:r>
              <w:t>•Neighborhood center, nonprofit</w:t>
            </w:r>
            <w:r w:rsidR="00694176">
              <w:t>;</w:t>
            </w:r>
          </w:p>
          <w:p w14:paraId="6E72AF61" w14:textId="23EC2135" w:rsidR="006A1BD3" w:rsidRDefault="006A1BD3" w:rsidP="00232A9C">
            <w:pPr>
              <w:pStyle w:val="Table"/>
            </w:pPr>
            <w:r>
              <w:t>•Substance abuse service facility</w:t>
            </w:r>
            <w:r w:rsidR="00694176">
              <w:t>;</w:t>
            </w:r>
          </w:p>
          <w:p w14:paraId="40BF025E" w14:textId="77777777" w:rsidR="006A1BD3" w:rsidRDefault="006A1BD3" w:rsidP="00232A9C">
            <w:pPr>
              <w:pStyle w:val="Table"/>
            </w:pPr>
          </w:p>
          <w:p w14:paraId="7ACA99CD" w14:textId="240F6E15" w:rsidR="006A1BD3" w:rsidRDefault="006A1BD3" w:rsidP="00694176">
            <w:pPr>
              <w:pStyle w:val="Table"/>
            </w:pPr>
            <w:r>
              <w:t xml:space="preserve">Private lodges, clubs and private or commercial athletic or health clubs are classified as </w:t>
            </w:r>
            <w:r w:rsidR="00694176">
              <w:t>r</w:t>
            </w:r>
            <w:r>
              <w:t xml:space="preserve">etail </w:t>
            </w:r>
            <w:r w:rsidR="00694176">
              <w:t>s</w:t>
            </w:r>
            <w:r>
              <w:t xml:space="preserve">ales and </w:t>
            </w:r>
            <w:r w:rsidR="00694176">
              <w:t>s</w:t>
            </w:r>
            <w:r>
              <w:t>ervice. Public parks an</w:t>
            </w:r>
            <w:r w:rsidR="00694176">
              <w:t>d recreation are classified as p</w:t>
            </w:r>
            <w:r>
              <w:t xml:space="preserve">arks and </w:t>
            </w:r>
            <w:r w:rsidR="00694176">
              <w:t>o</w:t>
            </w:r>
            <w:r>
              <w:t xml:space="preserve">pen </w:t>
            </w:r>
            <w:r w:rsidR="00694176">
              <w:t>s</w:t>
            </w:r>
            <w:r>
              <w:t>pace.</w:t>
            </w:r>
          </w:p>
        </w:tc>
      </w:tr>
      <w:tr w:rsidR="006A1BD3" w:rsidRPr="00876B1B" w14:paraId="17174CD8" w14:textId="77777777" w:rsidTr="00414A0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17CD754A" w14:textId="77777777" w:rsidR="006A1BD3" w:rsidRDefault="006A1BD3" w:rsidP="00232A9C">
            <w:pPr>
              <w:pStyle w:val="Table"/>
              <w:shd w:val="clear" w:color="auto" w:fill="auto"/>
              <w:spacing w:before="120"/>
            </w:pPr>
            <w:r w:rsidRPr="00876B1B">
              <w:lastRenderedPageBreak/>
              <w:t>Compost</w:t>
            </w:r>
          </w:p>
          <w:p w14:paraId="4019497C" w14:textId="77777777" w:rsidR="006A1BD3" w:rsidRPr="00876B1B" w:rsidRDefault="006A1BD3" w:rsidP="00232A9C">
            <w:pPr>
              <w:pStyle w:val="Table"/>
              <w:shd w:val="clear" w:color="auto" w:fill="auto"/>
              <w:spacing w:before="120"/>
            </w:pPr>
          </w:p>
        </w:tc>
        <w:tc>
          <w:tcPr>
            <w:tcW w:w="6749" w:type="dxa"/>
            <w:tcBorders>
              <w:top w:val="single" w:sz="6" w:space="0" w:color="000000"/>
              <w:left w:val="single" w:sz="6" w:space="0" w:color="000000"/>
              <w:bottom w:val="single" w:sz="6" w:space="0" w:color="000000"/>
              <w:right w:val="single" w:sz="6" w:space="0" w:color="000000"/>
            </w:tcBorders>
          </w:tcPr>
          <w:p w14:paraId="2524FD54" w14:textId="77777777" w:rsidR="006A1BD3" w:rsidRPr="00876B1B" w:rsidRDefault="006A1BD3" w:rsidP="00232A9C">
            <w:pPr>
              <w:pStyle w:val="Table"/>
              <w:shd w:val="clear" w:color="auto" w:fill="auto"/>
              <w:spacing w:before="120"/>
            </w:pPr>
            <w:r w:rsidRPr="00876B1B">
              <w:t>Relatively stable decomposed organic matter for use in agricultural and other growing practices, usually consisting of materials such as grass, leaves, yard waste, worms, and also including raw and uncooked kitchen food wastes, but specifically excluding bones, meat, fat, grease, oil, raw manure, and milk products.</w:t>
            </w:r>
          </w:p>
        </w:tc>
      </w:tr>
      <w:tr w:rsidR="006A1BD3" w14:paraId="120AF8D2" w14:textId="77777777" w:rsidTr="00414A0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73EBBF53" w14:textId="77777777" w:rsidR="006A1BD3" w:rsidRDefault="006A1BD3" w:rsidP="00232A9C">
            <w:pPr>
              <w:pStyle w:val="Table"/>
            </w:pPr>
          </w:p>
          <w:p w14:paraId="3617D095" w14:textId="77777777" w:rsidR="006A1BD3" w:rsidRDefault="006A1BD3" w:rsidP="00232A9C">
            <w:pPr>
              <w:pStyle w:val="Table"/>
            </w:pPr>
            <w:r>
              <w:t>Concert café.</w:t>
            </w:r>
          </w:p>
          <w:p w14:paraId="4AA9C0AA" w14:textId="77777777" w:rsidR="006A1BD3" w:rsidRDefault="006A1BD3" w:rsidP="00232A9C">
            <w:pPr>
              <w:pStyle w:val="Table"/>
            </w:pPr>
          </w:p>
        </w:tc>
        <w:tc>
          <w:tcPr>
            <w:tcW w:w="6749" w:type="dxa"/>
            <w:tcBorders>
              <w:top w:val="single" w:sz="6" w:space="0" w:color="000000"/>
              <w:left w:val="single" w:sz="6" w:space="0" w:color="000000"/>
              <w:bottom w:val="single" w:sz="6" w:space="0" w:color="000000"/>
              <w:right w:val="single" w:sz="6" w:space="0" w:color="000000"/>
            </w:tcBorders>
          </w:tcPr>
          <w:p w14:paraId="6D51201B" w14:textId="77777777" w:rsidR="006A1BD3" w:rsidRDefault="006A1BD3" w:rsidP="00232A9C">
            <w:pPr>
              <w:pStyle w:val="Table"/>
              <w:rPr>
                <w:i/>
                <w:iCs/>
              </w:rPr>
            </w:pPr>
          </w:p>
          <w:p w14:paraId="5C49B0A8" w14:textId="79C48B25" w:rsidR="006A1BD3" w:rsidRDefault="006A1BD3" w:rsidP="008C6534">
            <w:pPr>
              <w:pStyle w:val="Table"/>
            </w:pPr>
            <w:r>
              <w:t>Any establishment, which provides food with music or entertainment, but does not provide alcoholic beverages.  Concert cafés shall be regulated the same as “</w:t>
            </w:r>
            <w:r w:rsidR="008C6534">
              <w:t>t</w:t>
            </w:r>
            <w:r>
              <w:t>heaters” for zoning purposes.</w:t>
            </w:r>
          </w:p>
        </w:tc>
      </w:tr>
      <w:tr w:rsidR="006A1BD3" w14:paraId="63C31105" w14:textId="77777777" w:rsidTr="00414A0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49F85752" w14:textId="77777777" w:rsidR="006A1BD3" w:rsidRDefault="006A1BD3" w:rsidP="00232A9C">
            <w:pPr>
              <w:pStyle w:val="Table"/>
            </w:pPr>
          </w:p>
          <w:p w14:paraId="573AC61F" w14:textId="77777777" w:rsidR="006A1BD3" w:rsidRDefault="006A1BD3" w:rsidP="00232A9C">
            <w:pPr>
              <w:pStyle w:val="Table"/>
            </w:pPr>
            <w:r>
              <w:t>Condominium Act</w:t>
            </w:r>
          </w:p>
        </w:tc>
        <w:tc>
          <w:tcPr>
            <w:tcW w:w="6749" w:type="dxa"/>
            <w:tcBorders>
              <w:top w:val="single" w:sz="6" w:space="0" w:color="000000"/>
              <w:left w:val="single" w:sz="6" w:space="0" w:color="000000"/>
              <w:bottom w:val="single" w:sz="6" w:space="0" w:color="000000"/>
              <w:right w:val="single" w:sz="6" w:space="0" w:color="000000"/>
            </w:tcBorders>
          </w:tcPr>
          <w:p w14:paraId="04CF6B3B" w14:textId="77777777" w:rsidR="006A1BD3" w:rsidRDefault="006A1BD3" w:rsidP="00232A9C">
            <w:pPr>
              <w:pStyle w:val="Table"/>
            </w:pPr>
          </w:p>
          <w:p w14:paraId="2451735A" w14:textId="77777777" w:rsidR="006A1BD3" w:rsidRDefault="006A1BD3" w:rsidP="00BF7BC2">
            <w:pPr>
              <w:pStyle w:val="Table"/>
            </w:pPr>
            <w:smartTag w:uri="urn:schemas-microsoft-com:office:smarttags" w:element="stockticker">
              <w:r>
                <w:t>MCL</w:t>
              </w:r>
            </w:smartTag>
            <w:r>
              <w:t xml:space="preserve"> 559.101 </w:t>
            </w:r>
            <w:r>
              <w:rPr>
                <w:i/>
                <w:iCs/>
              </w:rPr>
              <w:t>et seq.</w:t>
            </w:r>
          </w:p>
        </w:tc>
      </w:tr>
      <w:tr w:rsidR="006A1BD3" w14:paraId="241A2355" w14:textId="77777777" w:rsidTr="00414A0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4D70D80A" w14:textId="77777777" w:rsidR="006A1BD3" w:rsidRDefault="006A1BD3" w:rsidP="00232A9C">
            <w:pPr>
              <w:pStyle w:val="Table"/>
            </w:pPr>
          </w:p>
          <w:p w14:paraId="7D1CCEB2" w14:textId="3DBC0C8F" w:rsidR="006A1BD3" w:rsidRDefault="008C6534" w:rsidP="00232A9C">
            <w:pPr>
              <w:pStyle w:val="Table"/>
            </w:pPr>
            <w:r>
              <w:t>Condominium master d</w:t>
            </w:r>
            <w:r w:rsidR="006A1BD3">
              <w:t>eed</w:t>
            </w:r>
          </w:p>
        </w:tc>
        <w:tc>
          <w:tcPr>
            <w:tcW w:w="6749" w:type="dxa"/>
            <w:tcBorders>
              <w:top w:val="single" w:sz="6" w:space="0" w:color="000000"/>
              <w:left w:val="single" w:sz="6" w:space="0" w:color="000000"/>
              <w:bottom w:val="single" w:sz="6" w:space="0" w:color="000000"/>
              <w:right w:val="single" w:sz="6" w:space="0" w:color="000000"/>
            </w:tcBorders>
          </w:tcPr>
          <w:p w14:paraId="5532856A" w14:textId="77777777" w:rsidR="006A1BD3" w:rsidRDefault="006A1BD3" w:rsidP="00232A9C">
            <w:pPr>
              <w:pStyle w:val="Table"/>
            </w:pPr>
          </w:p>
          <w:p w14:paraId="0E350C00" w14:textId="77777777" w:rsidR="006A1BD3" w:rsidRDefault="006A1BD3" w:rsidP="00232A9C">
            <w:pPr>
              <w:pStyle w:val="Table"/>
            </w:pPr>
            <w:r>
              <w:t>The document recorded as part of a condominium subdivision to which are attached as exhibits and incorporated by reference the approved bylaws for the condominium subdivision and the condominium subdivision plan.</w:t>
            </w:r>
          </w:p>
        </w:tc>
      </w:tr>
      <w:tr w:rsidR="006A1BD3" w14:paraId="5DA12E9F" w14:textId="77777777" w:rsidTr="00414A0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19CA4AB9" w14:textId="77777777" w:rsidR="006A1BD3" w:rsidRDefault="006A1BD3" w:rsidP="00232A9C">
            <w:pPr>
              <w:pStyle w:val="Table"/>
            </w:pPr>
          </w:p>
          <w:p w14:paraId="00A162B1" w14:textId="62C35211" w:rsidR="006A1BD3" w:rsidRDefault="006A1BD3" w:rsidP="008C6534">
            <w:pPr>
              <w:pStyle w:val="Table"/>
            </w:pPr>
            <w:r>
              <w:t xml:space="preserve">Condominium </w:t>
            </w:r>
            <w:r w:rsidR="008C6534">
              <w:t>project, commercial, office or i</w:t>
            </w:r>
            <w:r>
              <w:t>ndustrial</w:t>
            </w:r>
          </w:p>
        </w:tc>
        <w:tc>
          <w:tcPr>
            <w:tcW w:w="6749" w:type="dxa"/>
            <w:tcBorders>
              <w:top w:val="single" w:sz="6" w:space="0" w:color="000000"/>
              <w:left w:val="single" w:sz="6" w:space="0" w:color="000000"/>
              <w:bottom w:val="single" w:sz="6" w:space="0" w:color="000000"/>
              <w:right w:val="single" w:sz="6" w:space="0" w:color="000000"/>
            </w:tcBorders>
          </w:tcPr>
          <w:p w14:paraId="4A53DEB7" w14:textId="77777777" w:rsidR="006A1BD3" w:rsidRDefault="006A1BD3" w:rsidP="00232A9C">
            <w:pPr>
              <w:pStyle w:val="Table"/>
            </w:pPr>
          </w:p>
          <w:p w14:paraId="0E93F816" w14:textId="77777777" w:rsidR="006A1BD3" w:rsidRDefault="006A1BD3" w:rsidP="00232A9C">
            <w:pPr>
              <w:pStyle w:val="Table"/>
              <w:rPr>
                <w:i/>
                <w:iCs/>
              </w:rPr>
            </w:pPr>
            <w:r>
              <w:t>A plan or project con</w:t>
            </w:r>
            <w:r w:rsidR="002D7B59">
              <w:t>sisting of not less than two</w:t>
            </w:r>
            <w:r>
              <w:t xml:space="preserve"> condominium units if established and approved in conformance with the Condominium Act, </w:t>
            </w:r>
            <w:smartTag w:uri="urn:schemas-microsoft-com:office:smarttags" w:element="stockticker">
              <w:r>
                <w:t>MCL</w:t>
              </w:r>
            </w:smartTag>
            <w:r>
              <w:t xml:space="preserve"> 559.101 </w:t>
            </w:r>
            <w:r>
              <w:rPr>
                <w:i/>
                <w:iCs/>
              </w:rPr>
              <w:t>et seq.</w:t>
            </w:r>
          </w:p>
        </w:tc>
      </w:tr>
      <w:tr w:rsidR="006A1BD3" w14:paraId="27B99131" w14:textId="77777777" w:rsidTr="00414A0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0B86604F" w14:textId="77777777" w:rsidR="006A1BD3" w:rsidRDefault="006A1BD3" w:rsidP="00232A9C">
            <w:pPr>
              <w:pStyle w:val="Table"/>
            </w:pPr>
          </w:p>
          <w:p w14:paraId="3D29624F" w14:textId="0A018FD0" w:rsidR="006A1BD3" w:rsidRDefault="008C6534" w:rsidP="00232A9C">
            <w:pPr>
              <w:pStyle w:val="Table"/>
            </w:pPr>
            <w:r>
              <w:t>Condominium s</w:t>
            </w:r>
            <w:r w:rsidR="006A1BD3">
              <w:t>ubdivision</w:t>
            </w:r>
          </w:p>
        </w:tc>
        <w:tc>
          <w:tcPr>
            <w:tcW w:w="6749" w:type="dxa"/>
            <w:tcBorders>
              <w:top w:val="single" w:sz="6" w:space="0" w:color="000000"/>
              <w:left w:val="single" w:sz="6" w:space="0" w:color="000000"/>
              <w:bottom w:val="single" w:sz="6" w:space="0" w:color="000000"/>
              <w:right w:val="single" w:sz="6" w:space="0" w:color="000000"/>
            </w:tcBorders>
          </w:tcPr>
          <w:p w14:paraId="77AD3F98" w14:textId="77777777" w:rsidR="006A1BD3" w:rsidRDefault="006A1BD3" w:rsidP="00232A9C">
            <w:pPr>
              <w:pStyle w:val="Table"/>
            </w:pPr>
          </w:p>
          <w:p w14:paraId="4C6DB4B0" w14:textId="78D10DAA" w:rsidR="006A1BD3" w:rsidRDefault="006A1BD3" w:rsidP="00232A9C">
            <w:pPr>
              <w:pStyle w:val="Table"/>
            </w:pPr>
            <w:r>
              <w:t xml:space="preserve">A division of land on the basis of condominium ownership, pursuant to the Condominium Act and which is not subject to the provisions of the Land Division Act, </w:t>
            </w:r>
            <w:r w:rsidR="00D9500E">
              <w:t xml:space="preserve">being </w:t>
            </w:r>
            <w:smartTag w:uri="urn:schemas-microsoft-com:office:smarttags" w:element="stockticker">
              <w:r>
                <w:t>MCL</w:t>
              </w:r>
            </w:smartTag>
            <w:r>
              <w:t xml:space="preserve"> 560.191 </w:t>
            </w:r>
            <w:r>
              <w:rPr>
                <w:i/>
                <w:iCs/>
              </w:rPr>
              <w:t>et seq.</w:t>
            </w:r>
            <w:r>
              <w:t>, as amended. Also known as a site condominium.</w:t>
            </w:r>
          </w:p>
        </w:tc>
      </w:tr>
      <w:tr w:rsidR="006A1BD3" w14:paraId="353741F4" w14:textId="77777777" w:rsidTr="00414A0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1503C2B2" w14:textId="77777777" w:rsidR="006A1BD3" w:rsidRDefault="006A1BD3" w:rsidP="00232A9C">
            <w:pPr>
              <w:pStyle w:val="Table"/>
            </w:pPr>
          </w:p>
          <w:p w14:paraId="4C50DB7D" w14:textId="74DC3E35" w:rsidR="006A1BD3" w:rsidRDefault="008C6534" w:rsidP="00232A9C">
            <w:pPr>
              <w:pStyle w:val="Table"/>
            </w:pPr>
            <w:r>
              <w:t>Condominium subdivision p</w:t>
            </w:r>
            <w:r w:rsidR="006A1BD3">
              <w:t>lan</w:t>
            </w:r>
          </w:p>
        </w:tc>
        <w:tc>
          <w:tcPr>
            <w:tcW w:w="6749" w:type="dxa"/>
            <w:tcBorders>
              <w:top w:val="single" w:sz="6" w:space="0" w:color="000000"/>
              <w:left w:val="single" w:sz="6" w:space="0" w:color="000000"/>
              <w:bottom w:val="single" w:sz="6" w:space="0" w:color="000000"/>
              <w:right w:val="single" w:sz="6" w:space="0" w:color="000000"/>
            </w:tcBorders>
          </w:tcPr>
          <w:p w14:paraId="5501266C" w14:textId="77777777" w:rsidR="006A1BD3" w:rsidRDefault="006A1BD3" w:rsidP="00232A9C">
            <w:pPr>
              <w:pStyle w:val="Table"/>
            </w:pPr>
          </w:p>
          <w:p w14:paraId="282BD92C" w14:textId="77777777" w:rsidR="006A1BD3" w:rsidRDefault="006A1BD3" w:rsidP="00232A9C">
            <w:pPr>
              <w:pStyle w:val="Table"/>
            </w:pPr>
            <w:r>
              <w:t>The drawings attached to the Condominium master deed for a condominium subdivision which describe the size, location, area, horizontal and vertical boundaries and volume of each condominium unit contained in the condominium subdivision, as well as the nature, location, and size of common elements.</w:t>
            </w:r>
          </w:p>
        </w:tc>
      </w:tr>
      <w:tr w:rsidR="006A1BD3" w14:paraId="0DFE7D94" w14:textId="77777777" w:rsidTr="00414A0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23EA06BB" w14:textId="77777777" w:rsidR="006A1BD3" w:rsidRDefault="006A1BD3" w:rsidP="00232A9C">
            <w:pPr>
              <w:pStyle w:val="Table"/>
            </w:pPr>
          </w:p>
          <w:p w14:paraId="64110CA6" w14:textId="6C07C0C0" w:rsidR="006A1BD3" w:rsidRDefault="008C6534" w:rsidP="00232A9C">
            <w:pPr>
              <w:pStyle w:val="Table"/>
            </w:pPr>
            <w:r>
              <w:t>Condominium u</w:t>
            </w:r>
            <w:r w:rsidR="006A1BD3">
              <w:t>nit</w:t>
            </w:r>
          </w:p>
        </w:tc>
        <w:tc>
          <w:tcPr>
            <w:tcW w:w="6749" w:type="dxa"/>
            <w:tcBorders>
              <w:top w:val="single" w:sz="6" w:space="0" w:color="000000"/>
              <w:left w:val="single" w:sz="6" w:space="0" w:color="000000"/>
              <w:bottom w:val="single" w:sz="6" w:space="0" w:color="000000"/>
              <w:right w:val="single" w:sz="6" w:space="0" w:color="000000"/>
            </w:tcBorders>
          </w:tcPr>
          <w:p w14:paraId="7D1F188A" w14:textId="77777777" w:rsidR="006A1BD3" w:rsidRDefault="006A1BD3" w:rsidP="00232A9C">
            <w:pPr>
              <w:pStyle w:val="Table"/>
            </w:pPr>
          </w:p>
          <w:p w14:paraId="2CFD56FA" w14:textId="7B1533FF" w:rsidR="006A1BD3" w:rsidRDefault="002F1F51" w:rsidP="002F1F51">
            <w:pPr>
              <w:pStyle w:val="Table"/>
            </w:pPr>
            <w:r>
              <w:t>T</w:t>
            </w:r>
            <w:r w:rsidR="006A1BD3">
              <w:t xml:space="preserve">hat portion of a condominium project or condominium subdivision which is designed and intended for separate ownership and use, as described in the </w:t>
            </w:r>
            <w:r>
              <w:t>c</w:t>
            </w:r>
            <w:r w:rsidR="006A1BD3">
              <w:t xml:space="preserve">ondominium master deed, regardless of whether it is intended for residential, office, industrial, business, recreational, use as a time-share unit, or any other type of use. The owner of a condominium unit also owns a share of the common elements. The term "condominium unit" shall be equivalent to the term "lot", for purposes of determining compliance of the site condominium subdivision with the provisions of this </w:t>
            </w:r>
            <w:r>
              <w:t>chapter</w:t>
            </w:r>
            <w:r w:rsidR="006A1BD3">
              <w:t xml:space="preserve"> pertaining to minimum lot size, minimum lot width, and maximum lot coverage.</w:t>
            </w:r>
          </w:p>
        </w:tc>
      </w:tr>
      <w:tr w:rsidR="006A1BD3" w14:paraId="0CED9EC0" w14:textId="77777777" w:rsidTr="00414A0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7724588D" w14:textId="409A2FD9" w:rsidR="006A1BD3" w:rsidRDefault="008C6534" w:rsidP="00232A9C">
            <w:pPr>
              <w:pStyle w:val="Table"/>
            </w:pPr>
            <w:r>
              <w:t>Conforming land u</w:t>
            </w:r>
            <w:r w:rsidR="006A1BD3">
              <w:t>ses</w:t>
            </w:r>
          </w:p>
        </w:tc>
        <w:tc>
          <w:tcPr>
            <w:tcW w:w="6749" w:type="dxa"/>
            <w:tcBorders>
              <w:top w:val="single" w:sz="6" w:space="0" w:color="000000"/>
              <w:left w:val="single" w:sz="6" w:space="0" w:color="000000"/>
              <w:bottom w:val="single" w:sz="6" w:space="0" w:color="000000"/>
              <w:right w:val="single" w:sz="6" w:space="0" w:color="000000"/>
            </w:tcBorders>
          </w:tcPr>
          <w:p w14:paraId="4866057E" w14:textId="77777777" w:rsidR="006A1BD3" w:rsidRDefault="006A1BD3" w:rsidP="00232A9C">
            <w:pPr>
              <w:pStyle w:val="Table"/>
            </w:pPr>
            <w:r>
              <w:t xml:space="preserve">“Conforming land uses” mean any land use located in a zoning district where the land use is permitted either by-right or as a </w:t>
            </w:r>
            <w:r w:rsidR="00232A9C">
              <w:t>c</w:t>
            </w:r>
            <w:r>
              <w:t xml:space="preserve">onditional </w:t>
            </w:r>
            <w:r w:rsidR="00232A9C">
              <w:t>u</w:t>
            </w:r>
            <w:r>
              <w:t>se and not otherwise prohibited in that district.</w:t>
            </w:r>
          </w:p>
        </w:tc>
      </w:tr>
      <w:tr w:rsidR="006A1BD3" w14:paraId="28EBADB6" w14:textId="77777777" w:rsidTr="00414A0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12EFD56A" w14:textId="77777777" w:rsidR="006A1BD3" w:rsidRDefault="006A1BD3" w:rsidP="00232A9C">
            <w:pPr>
              <w:pStyle w:val="Table"/>
            </w:pPr>
          </w:p>
          <w:p w14:paraId="15DAF6B0" w14:textId="3A2C59C6" w:rsidR="006A1BD3" w:rsidRDefault="008C6534" w:rsidP="00232A9C">
            <w:pPr>
              <w:pStyle w:val="Table"/>
            </w:pPr>
            <w:r>
              <w:t>Conical s</w:t>
            </w:r>
            <w:r w:rsidR="006A1BD3">
              <w:t>urface</w:t>
            </w:r>
          </w:p>
        </w:tc>
        <w:tc>
          <w:tcPr>
            <w:tcW w:w="6749" w:type="dxa"/>
            <w:tcBorders>
              <w:top w:val="single" w:sz="6" w:space="0" w:color="000000"/>
              <w:left w:val="single" w:sz="6" w:space="0" w:color="000000"/>
              <w:bottom w:val="single" w:sz="6" w:space="0" w:color="000000"/>
              <w:right w:val="single" w:sz="6" w:space="0" w:color="000000"/>
            </w:tcBorders>
          </w:tcPr>
          <w:p w14:paraId="0C3673BD" w14:textId="77777777" w:rsidR="006A1BD3" w:rsidRDefault="006A1BD3" w:rsidP="00232A9C">
            <w:pPr>
              <w:pStyle w:val="Table"/>
            </w:pPr>
          </w:p>
          <w:p w14:paraId="2002DD2C" w14:textId="64A80FEC" w:rsidR="006A1BD3" w:rsidRDefault="006A1BD3" w:rsidP="00232A9C">
            <w:pPr>
              <w:pStyle w:val="Table"/>
            </w:pPr>
            <w:r>
              <w:t>A surface sloping upward and outward to an alt</w:t>
            </w:r>
            <w:r w:rsidR="00E665D5">
              <w:t>itude of 150</w:t>
            </w:r>
            <w:r>
              <w:t xml:space="preserve"> feet above the established heliport elevation at a slope ratio of one to eight beginning at the heliport elevation on the perimeter </w:t>
            </w:r>
            <w:r w:rsidR="00E665D5">
              <w:t>of a circle of 200</w:t>
            </w:r>
            <w:r>
              <w:t xml:space="preserve"> feet radius centered on each helipad.</w:t>
            </w:r>
            <w:r>
              <w:tab/>
            </w:r>
          </w:p>
        </w:tc>
      </w:tr>
      <w:tr w:rsidR="006A1BD3" w14:paraId="49D9F5A6" w14:textId="77777777" w:rsidTr="00414A0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7473F8F4" w14:textId="77777777" w:rsidR="006A1BD3" w:rsidRDefault="006A1BD3" w:rsidP="00232A9C">
            <w:pPr>
              <w:pStyle w:val="Table"/>
            </w:pPr>
          </w:p>
          <w:p w14:paraId="2022A0AE" w14:textId="1FFE97AA" w:rsidR="006A1BD3" w:rsidRDefault="008C6534" w:rsidP="00232A9C">
            <w:pPr>
              <w:pStyle w:val="Table"/>
            </w:pPr>
            <w:r>
              <w:t>Construction r</w:t>
            </w:r>
            <w:r w:rsidR="006A1BD3">
              <w:t>efuse</w:t>
            </w:r>
          </w:p>
        </w:tc>
        <w:tc>
          <w:tcPr>
            <w:tcW w:w="6749" w:type="dxa"/>
            <w:tcBorders>
              <w:top w:val="single" w:sz="6" w:space="0" w:color="000000"/>
              <w:left w:val="single" w:sz="6" w:space="0" w:color="000000"/>
              <w:bottom w:val="single" w:sz="6" w:space="0" w:color="000000"/>
              <w:right w:val="single" w:sz="6" w:space="0" w:color="000000"/>
            </w:tcBorders>
          </w:tcPr>
          <w:p w14:paraId="6B7AE662" w14:textId="77777777" w:rsidR="006A1BD3" w:rsidRDefault="006A1BD3" w:rsidP="00232A9C">
            <w:pPr>
              <w:pStyle w:val="Table"/>
            </w:pPr>
          </w:p>
          <w:p w14:paraId="64E54020" w14:textId="77777777" w:rsidR="006A1BD3" w:rsidRDefault="006A1BD3" w:rsidP="00232A9C">
            <w:pPr>
              <w:pStyle w:val="Table"/>
            </w:pPr>
            <w:r>
              <w:t>Waste from building construction, alteration, demolition or repair, and dirt from excavations.</w:t>
            </w:r>
          </w:p>
        </w:tc>
      </w:tr>
      <w:tr w:rsidR="006A1BD3" w:rsidRPr="00876B1B" w14:paraId="002C5ABA" w14:textId="77777777" w:rsidTr="00414A0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49B1BBF8" w14:textId="77777777" w:rsidR="006A1BD3" w:rsidRPr="00876B1B" w:rsidRDefault="006A1BD3" w:rsidP="00232A9C">
            <w:pPr>
              <w:pStyle w:val="Table"/>
              <w:shd w:val="clear" w:color="auto" w:fill="auto"/>
              <w:spacing w:before="120"/>
            </w:pPr>
            <w:r w:rsidRPr="00876B1B">
              <w:t>Contractor yard, landscape or construction</w:t>
            </w:r>
          </w:p>
        </w:tc>
        <w:tc>
          <w:tcPr>
            <w:tcW w:w="6749" w:type="dxa"/>
            <w:tcBorders>
              <w:top w:val="single" w:sz="6" w:space="0" w:color="000000"/>
              <w:left w:val="single" w:sz="6" w:space="0" w:color="000000"/>
              <w:bottom w:val="single" w:sz="6" w:space="0" w:color="000000"/>
              <w:right w:val="single" w:sz="6" w:space="0" w:color="000000"/>
            </w:tcBorders>
          </w:tcPr>
          <w:p w14:paraId="4284EAB1" w14:textId="77777777" w:rsidR="006A1BD3" w:rsidRPr="00876B1B" w:rsidRDefault="006A1BD3" w:rsidP="00232A9C">
            <w:pPr>
              <w:pStyle w:val="Table"/>
              <w:shd w:val="clear" w:color="auto" w:fill="auto"/>
              <w:spacing w:before="120"/>
            </w:pPr>
            <w:r w:rsidRPr="00876B1B">
              <w:t>A yard used for the outdoor storage of a construction or landscape contractor’s vehicles, equipment, and materials, including plant materials and contained soil.</w:t>
            </w:r>
          </w:p>
        </w:tc>
      </w:tr>
      <w:tr w:rsidR="006A1BD3" w14:paraId="4CCFB567" w14:textId="77777777" w:rsidTr="00414A0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40A13D8E" w14:textId="69380EEB" w:rsidR="006A1BD3" w:rsidRDefault="008C6534" w:rsidP="00232A9C">
            <w:pPr>
              <w:pStyle w:val="Table"/>
            </w:pPr>
            <w:r>
              <w:t>Controlled u</w:t>
            </w:r>
            <w:r w:rsidR="006A1BD3">
              <w:t>ses</w:t>
            </w:r>
          </w:p>
        </w:tc>
        <w:tc>
          <w:tcPr>
            <w:tcW w:w="6749" w:type="dxa"/>
            <w:tcBorders>
              <w:top w:val="single" w:sz="6" w:space="0" w:color="000000"/>
              <w:left w:val="single" w:sz="6" w:space="0" w:color="000000"/>
              <w:bottom w:val="single" w:sz="6" w:space="0" w:color="000000"/>
              <w:right w:val="single" w:sz="6" w:space="0" w:color="000000"/>
            </w:tcBorders>
          </w:tcPr>
          <w:p w14:paraId="04C33BF8" w14:textId="77777777" w:rsidR="00CC4F36" w:rsidRDefault="006A1BD3" w:rsidP="00232A9C">
            <w:pPr>
              <w:pStyle w:val="Table"/>
            </w:pPr>
            <w:r>
              <w:t xml:space="preserve">Any or the following: </w:t>
            </w:r>
          </w:p>
          <w:p w14:paraId="50E0509D" w14:textId="77777777" w:rsidR="00CC4F36" w:rsidRDefault="00CC4F36" w:rsidP="00CC4F36">
            <w:pPr>
              <w:pStyle w:val="Table"/>
            </w:pPr>
            <w:r>
              <w:t>(</w:t>
            </w:r>
            <w:r w:rsidR="006A1BD3">
              <w:t>1</w:t>
            </w:r>
            <w:r>
              <w:t>)</w:t>
            </w:r>
            <w:r w:rsidR="006A1BD3">
              <w:t xml:space="preserve"> Arcades; </w:t>
            </w:r>
          </w:p>
          <w:p w14:paraId="488187BA" w14:textId="77777777" w:rsidR="00CC4F36" w:rsidRDefault="00CC4F36" w:rsidP="00CC4F36">
            <w:pPr>
              <w:pStyle w:val="Table"/>
            </w:pPr>
            <w:r>
              <w:t>(</w:t>
            </w:r>
            <w:r w:rsidR="006A1BD3">
              <w:t>2</w:t>
            </w:r>
            <w:r>
              <w:t>)</w:t>
            </w:r>
            <w:r w:rsidR="006A1BD3">
              <w:t xml:space="preserve"> Specially designated merchant's (SDM) establishments and/or specially designated distributor's (SDD) establishments</w:t>
            </w:r>
            <w:r>
              <w:t>;</w:t>
            </w:r>
            <w:r w:rsidR="006A1BD3">
              <w:t xml:space="preserve"> and  </w:t>
            </w:r>
          </w:p>
          <w:p w14:paraId="2C40CB9B" w14:textId="243F310B" w:rsidR="006A1BD3" w:rsidRDefault="00CC4F36" w:rsidP="00E665D5">
            <w:pPr>
              <w:pStyle w:val="Table"/>
            </w:pPr>
            <w:r>
              <w:t>(</w:t>
            </w:r>
            <w:r w:rsidR="006A1BD3">
              <w:t>3</w:t>
            </w:r>
            <w:r>
              <w:t>)</w:t>
            </w:r>
            <w:r w:rsidR="006A1BD3">
              <w:t xml:space="preserve"> </w:t>
            </w:r>
            <w:r w:rsidR="00E665D5">
              <w:t>P</w:t>
            </w:r>
            <w:r w:rsidR="006A1BD3">
              <w:t>ool halls.</w:t>
            </w:r>
          </w:p>
        </w:tc>
      </w:tr>
      <w:tr w:rsidR="006A1BD3" w14:paraId="7C109553" w14:textId="77777777" w:rsidTr="00414A0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576EFDD1" w14:textId="77777777" w:rsidR="006A1BD3" w:rsidRDefault="006A1BD3" w:rsidP="00232A9C">
            <w:pPr>
              <w:pStyle w:val="Table"/>
            </w:pPr>
          </w:p>
          <w:p w14:paraId="580C2D1E" w14:textId="4397B3CA" w:rsidR="006A1BD3" w:rsidRDefault="008C6534" w:rsidP="00232A9C">
            <w:pPr>
              <w:pStyle w:val="Table"/>
            </w:pPr>
            <w:r>
              <w:lastRenderedPageBreak/>
              <w:t>Convalescent, nursing, or rest h</w:t>
            </w:r>
            <w:r w:rsidR="006A1BD3">
              <w:t>ome</w:t>
            </w:r>
          </w:p>
        </w:tc>
        <w:tc>
          <w:tcPr>
            <w:tcW w:w="6749" w:type="dxa"/>
            <w:tcBorders>
              <w:top w:val="single" w:sz="6" w:space="0" w:color="000000"/>
              <w:left w:val="single" w:sz="6" w:space="0" w:color="000000"/>
              <w:bottom w:val="single" w:sz="6" w:space="0" w:color="000000"/>
              <w:right w:val="single" w:sz="6" w:space="0" w:color="000000"/>
            </w:tcBorders>
          </w:tcPr>
          <w:p w14:paraId="662BAAD8" w14:textId="77777777" w:rsidR="006A1BD3" w:rsidRDefault="006A1BD3" w:rsidP="00232A9C">
            <w:pPr>
              <w:pStyle w:val="Table"/>
            </w:pPr>
          </w:p>
          <w:p w14:paraId="3445FD3B" w14:textId="77777777" w:rsidR="006A1BD3" w:rsidRDefault="006A1BD3" w:rsidP="00CC4F36">
            <w:pPr>
              <w:pStyle w:val="Table"/>
            </w:pPr>
            <w:r>
              <w:lastRenderedPageBreak/>
              <w:t xml:space="preserve">Establishments primarily engaged in the providing in-patient nursing care, other than a private home, where seven or more older adults or disabled persons receive on-going care and supervision. </w:t>
            </w:r>
            <w:r w:rsidR="00CC4F36">
              <w:t>(</w:t>
            </w:r>
            <w:r>
              <w:t>Same as “convalescent home” or “rest home.”</w:t>
            </w:r>
            <w:r w:rsidR="00CC4F36">
              <w:t>)</w:t>
            </w:r>
            <w:r>
              <w:t xml:space="preserve"> These are facilities that provide a full range of 24-hour direct medical, nursing, and other health services by registered nurses, licensed practical nurses, and nurses</w:t>
            </w:r>
            <w:r w:rsidR="00CC4F36">
              <w:t>’</w:t>
            </w:r>
            <w:r>
              <w:t xml:space="preserve"> aides prescribed by a resident’s physician. They are designed for older adults or disabled persons who need health care supervision, but not hospitalization. Emphasis is on nursing care, but restorative therapies may be provided. Specialized nursing services such as intravenous feeds or medication, tube feeding, injected medication, daily would care, rehabilitation services, and monitoring of unstable conditions may also be provided. </w:t>
            </w:r>
          </w:p>
        </w:tc>
      </w:tr>
    </w:tbl>
    <w:p w14:paraId="613CEFFC" w14:textId="77777777" w:rsidR="00FD53E7" w:rsidRDefault="00FD53E7" w:rsidP="00414A03">
      <w:pPr>
        <w:spacing w:line="480" w:lineRule="auto"/>
        <w:jc w:val="center"/>
        <w:rPr>
          <w:rFonts w:ascii="Arial" w:hAnsi="Arial" w:cs="Arial"/>
          <w:b/>
        </w:rPr>
      </w:pPr>
      <w:bookmarkStart w:id="49" w:name="_Toc58491171"/>
      <w:bookmarkStart w:id="50" w:name="_Toc59204296"/>
      <w:bookmarkStart w:id="51" w:name="_Toc67928722"/>
      <w:bookmarkStart w:id="52" w:name="_Toc58491173"/>
      <w:bookmarkStart w:id="53" w:name="_Toc59204298"/>
      <w:bookmarkStart w:id="54" w:name="_Toc67928724"/>
      <w:r w:rsidRPr="00FD53E7">
        <w:rPr>
          <w:rFonts w:ascii="Arial" w:hAnsi="Arial" w:cs="Arial"/>
          <w:b/>
        </w:rPr>
        <w:lastRenderedPageBreak/>
        <w:t>Subdivision L. - Letter "M"</w:t>
      </w:r>
      <w:bookmarkEnd w:id="49"/>
      <w:bookmarkEnd w:id="50"/>
      <w:bookmarkEnd w:id="51"/>
    </w:p>
    <w:p w14:paraId="25DDDA3A" w14:textId="77777777" w:rsidR="00FD53E7" w:rsidRPr="000334E1" w:rsidRDefault="00FD53E7" w:rsidP="00414A03">
      <w:pPr>
        <w:pStyle w:val="Heading4"/>
        <w:spacing w:line="480" w:lineRule="auto"/>
      </w:pPr>
      <w:r w:rsidRPr="000334E1">
        <w:t xml:space="preserve">Sec. 50-16-302. - Words and terms (Mh—Mm). </w:t>
      </w:r>
    </w:p>
    <w:p w14:paraId="4B099BF1" w14:textId="77777777" w:rsidR="00FD53E7" w:rsidRPr="00FD53E7" w:rsidRDefault="00FD53E7" w:rsidP="00414A03">
      <w:pPr>
        <w:pStyle w:val="p0"/>
        <w:spacing w:line="480" w:lineRule="auto"/>
        <w:jc w:val="both"/>
        <w:rPr>
          <w:rFonts w:cs="Arial"/>
          <w:b/>
        </w:rPr>
      </w:pPr>
      <w:r w:rsidRPr="000334E1">
        <w:rPr>
          <w:rFonts w:ascii="Garamond" w:hAnsi="Garamond" w:cs="Arial"/>
          <w:sz w:val="24"/>
          <w:szCs w:val="24"/>
        </w:rPr>
        <w:t xml:space="preserve">For the purposes of this chapter, the following words and phrases beginning with the letters "Mh" through "Mm," shall have the meaning respectively ascribed to them by this section: </w:t>
      </w:r>
    </w:p>
    <w:tbl>
      <w:tblPr>
        <w:tblW w:w="5005"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Look w:val="04A0" w:firstRow="1" w:lastRow="0" w:firstColumn="1" w:lastColumn="0" w:noHBand="0" w:noVBand="1"/>
      </w:tblPr>
      <w:tblGrid>
        <w:gridCol w:w="10"/>
        <w:gridCol w:w="2600"/>
        <w:gridCol w:w="6749"/>
      </w:tblGrid>
      <w:tr w:rsidR="00FD53E7" w:rsidRPr="004C2FDC" w14:paraId="53771D90" w14:textId="77777777" w:rsidTr="00414A03">
        <w:trPr>
          <w:gridBefore w:val="1"/>
          <w:wBefore w:w="10" w:type="dxa"/>
          <w:cantSplit/>
          <w:tblHeader/>
        </w:trPr>
        <w:tc>
          <w:tcPr>
            <w:tcW w:w="0" w:type="auto"/>
            <w:shd w:val="clear" w:color="auto" w:fill="D9D9D9"/>
            <w:hideMark/>
          </w:tcPr>
          <w:bookmarkEnd w:id="52"/>
          <w:bookmarkEnd w:id="53"/>
          <w:bookmarkEnd w:id="54"/>
          <w:p w14:paraId="66C2E4EC" w14:textId="77777777" w:rsidR="00FD53E7" w:rsidRPr="004C2FDC" w:rsidRDefault="00FD53E7" w:rsidP="001B545F">
            <w:pPr>
              <w:jc w:val="center"/>
            </w:pPr>
            <w:r w:rsidRPr="004C2FDC">
              <w:t>Term</w:t>
            </w:r>
          </w:p>
        </w:tc>
        <w:tc>
          <w:tcPr>
            <w:tcW w:w="0" w:type="auto"/>
            <w:shd w:val="clear" w:color="auto" w:fill="D9D9D9"/>
            <w:hideMark/>
          </w:tcPr>
          <w:p w14:paraId="5DD51AEF" w14:textId="77777777" w:rsidR="00FD53E7" w:rsidRPr="004C2FDC" w:rsidRDefault="00FD53E7" w:rsidP="001B545F">
            <w:pPr>
              <w:jc w:val="center"/>
            </w:pPr>
            <w:r w:rsidRPr="004C2FDC">
              <w:t>Definition</w:t>
            </w:r>
          </w:p>
        </w:tc>
      </w:tr>
      <w:tr w:rsidR="00FD53E7" w14:paraId="45975D5B" w14:textId="77777777" w:rsidTr="00414A0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1BB5F5E1" w14:textId="77777777" w:rsidR="00FD53E7" w:rsidRPr="00FD53E7" w:rsidRDefault="00FD53E7" w:rsidP="00FD53E7">
            <w:pPr>
              <w:rPr>
                <w:rFonts w:ascii="Zurich BT" w:hAnsi="Zurich BT"/>
                <w:sz w:val="18"/>
                <w:szCs w:val="18"/>
              </w:rPr>
            </w:pPr>
            <w:r w:rsidRPr="00FD53E7">
              <w:rPr>
                <w:rFonts w:ascii="Zurich BT" w:hAnsi="Zurich BT"/>
                <w:sz w:val="18"/>
                <w:szCs w:val="18"/>
              </w:rPr>
              <w:t xml:space="preserve">Michigan Medical Marihuana Act or MMMA </w:t>
            </w:r>
          </w:p>
        </w:tc>
        <w:tc>
          <w:tcPr>
            <w:tcW w:w="6749" w:type="dxa"/>
            <w:tcBorders>
              <w:top w:val="single" w:sz="6" w:space="0" w:color="000000"/>
              <w:left w:val="single" w:sz="6" w:space="0" w:color="000000"/>
              <w:bottom w:val="single" w:sz="6" w:space="0" w:color="000000"/>
              <w:right w:val="single" w:sz="6" w:space="0" w:color="000000"/>
            </w:tcBorders>
          </w:tcPr>
          <w:p w14:paraId="2EA6870A" w14:textId="77777777" w:rsidR="00FD53E7" w:rsidRPr="00FD53E7" w:rsidRDefault="00FD53E7" w:rsidP="00FD53E7">
            <w:pPr>
              <w:rPr>
                <w:rFonts w:ascii="Zurich BT" w:hAnsi="Zurich BT"/>
                <w:sz w:val="18"/>
                <w:szCs w:val="18"/>
              </w:rPr>
            </w:pPr>
            <w:r w:rsidRPr="00FD53E7">
              <w:rPr>
                <w:rFonts w:ascii="Zurich BT" w:hAnsi="Zurich BT"/>
                <w:sz w:val="18"/>
                <w:szCs w:val="18"/>
              </w:rPr>
              <w:t xml:space="preserve">Initiated Law 1 of 2008, being MCL 333.26421 </w:t>
            </w:r>
            <w:r w:rsidRPr="00FD53E7">
              <w:rPr>
                <w:rFonts w:ascii="Zurich BT" w:hAnsi="Zurich BT"/>
                <w:i/>
                <w:iCs/>
                <w:sz w:val="18"/>
                <w:szCs w:val="18"/>
              </w:rPr>
              <w:t>et seq.</w:t>
            </w:r>
            <w:r w:rsidRPr="00FD53E7">
              <w:rPr>
                <w:rFonts w:ascii="Zurich BT" w:hAnsi="Zurich BT"/>
                <w:sz w:val="18"/>
                <w:szCs w:val="18"/>
              </w:rPr>
              <w:t xml:space="preserve"> </w:t>
            </w:r>
          </w:p>
        </w:tc>
      </w:tr>
      <w:tr w:rsidR="00FD53E7" w14:paraId="3B09F6B4" w14:textId="77777777" w:rsidTr="00414A0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5AE533EA" w14:textId="77777777" w:rsidR="00FD53E7" w:rsidRPr="00FD53E7" w:rsidRDefault="00FD53E7" w:rsidP="00FD53E7">
            <w:pPr>
              <w:rPr>
                <w:rFonts w:ascii="Zurich BT" w:hAnsi="Zurich BT"/>
                <w:sz w:val="18"/>
                <w:szCs w:val="18"/>
              </w:rPr>
            </w:pPr>
            <w:r w:rsidRPr="00FD53E7">
              <w:rPr>
                <w:rFonts w:ascii="Zurich BT" w:hAnsi="Zurich BT"/>
                <w:sz w:val="18"/>
                <w:szCs w:val="18"/>
              </w:rPr>
              <w:t xml:space="preserve">Michigan Planning Enabling Act </w:t>
            </w:r>
          </w:p>
        </w:tc>
        <w:tc>
          <w:tcPr>
            <w:tcW w:w="6749" w:type="dxa"/>
            <w:tcBorders>
              <w:top w:val="single" w:sz="6" w:space="0" w:color="000000"/>
              <w:left w:val="single" w:sz="6" w:space="0" w:color="000000"/>
              <w:bottom w:val="single" w:sz="6" w:space="0" w:color="000000"/>
              <w:right w:val="single" w:sz="6" w:space="0" w:color="000000"/>
            </w:tcBorders>
          </w:tcPr>
          <w:p w14:paraId="26057944" w14:textId="77777777" w:rsidR="00FD53E7" w:rsidRPr="00FD53E7" w:rsidRDefault="00FD53E7" w:rsidP="00FD53E7">
            <w:pPr>
              <w:rPr>
                <w:rFonts w:ascii="Zurich BT" w:hAnsi="Zurich BT"/>
                <w:sz w:val="18"/>
                <w:szCs w:val="18"/>
              </w:rPr>
            </w:pPr>
            <w:r w:rsidRPr="00FD53E7">
              <w:rPr>
                <w:rFonts w:ascii="Zurich BT" w:hAnsi="Zurich BT"/>
                <w:sz w:val="18"/>
                <w:szCs w:val="18"/>
              </w:rPr>
              <w:t xml:space="preserve">The Michigan Planning Enabling Act, being MCL 125.3801 </w:t>
            </w:r>
            <w:r w:rsidRPr="00FD53E7">
              <w:rPr>
                <w:rFonts w:ascii="Zurich BT" w:hAnsi="Zurich BT"/>
                <w:i/>
                <w:iCs/>
                <w:sz w:val="18"/>
                <w:szCs w:val="18"/>
              </w:rPr>
              <w:t>et seq.</w:t>
            </w:r>
            <w:r w:rsidRPr="00FD53E7">
              <w:rPr>
                <w:rFonts w:ascii="Zurich BT" w:hAnsi="Zurich BT"/>
                <w:sz w:val="18"/>
                <w:szCs w:val="18"/>
              </w:rPr>
              <w:t xml:space="preserve"> </w:t>
            </w:r>
          </w:p>
        </w:tc>
      </w:tr>
      <w:tr w:rsidR="00FD53E7" w14:paraId="6B67D963" w14:textId="77777777" w:rsidTr="00414A0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084A186F" w14:textId="77777777" w:rsidR="00FD53E7" w:rsidRPr="00FD53E7" w:rsidRDefault="00FD53E7" w:rsidP="00FD53E7">
            <w:pPr>
              <w:rPr>
                <w:rFonts w:ascii="Zurich BT" w:hAnsi="Zurich BT"/>
                <w:sz w:val="18"/>
                <w:szCs w:val="18"/>
              </w:rPr>
            </w:pPr>
            <w:r w:rsidRPr="00FD53E7">
              <w:rPr>
                <w:rFonts w:ascii="Zurich BT" w:hAnsi="Zurich BT"/>
                <w:sz w:val="18"/>
                <w:szCs w:val="18"/>
              </w:rPr>
              <w:t xml:space="preserve">Michigan Zoning Enabling Act </w:t>
            </w:r>
          </w:p>
        </w:tc>
        <w:tc>
          <w:tcPr>
            <w:tcW w:w="6749" w:type="dxa"/>
            <w:tcBorders>
              <w:top w:val="single" w:sz="6" w:space="0" w:color="000000"/>
              <w:left w:val="single" w:sz="6" w:space="0" w:color="000000"/>
              <w:bottom w:val="single" w:sz="6" w:space="0" w:color="000000"/>
              <w:right w:val="single" w:sz="6" w:space="0" w:color="000000"/>
            </w:tcBorders>
          </w:tcPr>
          <w:p w14:paraId="1D9800EA" w14:textId="77777777" w:rsidR="00FD53E7" w:rsidRPr="00FD53E7" w:rsidRDefault="00FD53E7" w:rsidP="00FD53E7">
            <w:pPr>
              <w:rPr>
                <w:rFonts w:ascii="Zurich BT" w:hAnsi="Zurich BT"/>
                <w:sz w:val="18"/>
                <w:szCs w:val="18"/>
              </w:rPr>
            </w:pPr>
            <w:r w:rsidRPr="00FD53E7">
              <w:rPr>
                <w:rFonts w:ascii="Zurich BT" w:hAnsi="Zurich BT"/>
                <w:sz w:val="18"/>
                <w:szCs w:val="18"/>
              </w:rPr>
              <w:t xml:space="preserve">The Michigan Zoning Enabling Act, being MCL 125.3101 </w:t>
            </w:r>
            <w:r w:rsidRPr="00FD53E7">
              <w:rPr>
                <w:rFonts w:ascii="Zurich BT" w:hAnsi="Zurich BT"/>
                <w:i/>
                <w:iCs/>
                <w:sz w:val="18"/>
                <w:szCs w:val="18"/>
              </w:rPr>
              <w:t>et seq.</w:t>
            </w:r>
            <w:r w:rsidRPr="00FD53E7">
              <w:rPr>
                <w:rFonts w:ascii="Zurich BT" w:hAnsi="Zurich BT"/>
                <w:sz w:val="18"/>
                <w:szCs w:val="18"/>
              </w:rPr>
              <w:t xml:space="preserve"> </w:t>
            </w:r>
          </w:p>
        </w:tc>
      </w:tr>
      <w:tr w:rsidR="00FD53E7" w14:paraId="5B173A77" w14:textId="77777777" w:rsidTr="00414A0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0A0B96A4" w14:textId="77777777" w:rsidR="00FD53E7" w:rsidRPr="00FD53E7" w:rsidRDefault="00FD53E7" w:rsidP="00FD53E7">
            <w:pPr>
              <w:rPr>
                <w:rFonts w:ascii="Zurich BT" w:hAnsi="Zurich BT"/>
                <w:sz w:val="18"/>
                <w:szCs w:val="18"/>
              </w:rPr>
            </w:pPr>
            <w:r w:rsidRPr="00FD53E7">
              <w:rPr>
                <w:rFonts w:ascii="Zurich BT" w:hAnsi="Zurich BT"/>
                <w:sz w:val="18"/>
                <w:szCs w:val="18"/>
              </w:rPr>
              <w:t xml:space="preserve">Microbrewery </w:t>
            </w:r>
          </w:p>
        </w:tc>
        <w:tc>
          <w:tcPr>
            <w:tcW w:w="6749" w:type="dxa"/>
            <w:tcBorders>
              <w:top w:val="single" w:sz="6" w:space="0" w:color="000000"/>
              <w:left w:val="single" w:sz="6" w:space="0" w:color="000000"/>
              <w:bottom w:val="single" w:sz="6" w:space="0" w:color="000000"/>
              <w:right w:val="single" w:sz="6" w:space="0" w:color="000000"/>
            </w:tcBorders>
          </w:tcPr>
          <w:p w14:paraId="799EC5CD" w14:textId="77777777" w:rsidR="00FD53E7" w:rsidRPr="00FD53E7" w:rsidRDefault="00FD53E7" w:rsidP="00FD53E7">
            <w:pPr>
              <w:spacing w:line="480" w:lineRule="auto"/>
              <w:rPr>
                <w:rFonts w:ascii="Zurich BT" w:hAnsi="Zurich BT"/>
                <w:sz w:val="18"/>
                <w:szCs w:val="18"/>
              </w:rPr>
            </w:pPr>
            <w:r w:rsidRPr="00FD53E7">
              <w:rPr>
                <w:rFonts w:ascii="Zurich BT" w:hAnsi="Zurich BT"/>
                <w:sz w:val="18"/>
                <w:szCs w:val="18"/>
              </w:rPr>
              <w:t xml:space="preserve">A facility licensed as such by the Michigan Liquor Control Commission that annually produces in total less than </w:t>
            </w:r>
            <w:r w:rsidRPr="00FD53E7">
              <w:rPr>
                <w:rFonts w:ascii="Zurich BT" w:hAnsi="Zurich BT"/>
                <w:strike/>
                <w:sz w:val="18"/>
                <w:szCs w:val="18"/>
              </w:rPr>
              <w:t>20,000</w:t>
            </w:r>
            <w:r w:rsidRPr="00FD53E7">
              <w:rPr>
                <w:rFonts w:ascii="Zurich BT" w:hAnsi="Zurich BT"/>
                <w:sz w:val="18"/>
                <w:szCs w:val="18"/>
              </w:rPr>
              <w:t xml:space="preserve"> </w:t>
            </w:r>
            <w:r>
              <w:rPr>
                <w:rFonts w:ascii="Zurich BT" w:hAnsi="Zurich BT"/>
                <w:sz w:val="18"/>
                <w:szCs w:val="18"/>
                <w:u w:val="single"/>
              </w:rPr>
              <w:t>60,000</w:t>
            </w:r>
            <w:r>
              <w:rPr>
                <w:rFonts w:ascii="Zurich BT" w:hAnsi="Zurich BT"/>
                <w:sz w:val="18"/>
                <w:szCs w:val="18"/>
              </w:rPr>
              <w:t xml:space="preserve"> </w:t>
            </w:r>
            <w:r w:rsidRPr="00FD53E7">
              <w:rPr>
                <w:rFonts w:ascii="Zurich BT" w:hAnsi="Zurich BT"/>
                <w:sz w:val="18"/>
                <w:szCs w:val="18"/>
              </w:rPr>
              <w:t xml:space="preserve">barrels of beer and that may include therein the licensed brewery premises. </w:t>
            </w:r>
          </w:p>
        </w:tc>
      </w:tr>
      <w:tr w:rsidR="00FD53E7" w14:paraId="07443AD2" w14:textId="77777777" w:rsidTr="00414A0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252ABDC6" w14:textId="77777777" w:rsidR="00FD53E7" w:rsidRPr="00FD53E7" w:rsidRDefault="00FD53E7" w:rsidP="00FD53E7">
            <w:pPr>
              <w:rPr>
                <w:rFonts w:ascii="Zurich BT" w:hAnsi="Zurich BT"/>
                <w:sz w:val="18"/>
                <w:szCs w:val="18"/>
              </w:rPr>
            </w:pPr>
            <w:r w:rsidRPr="00FD53E7">
              <w:rPr>
                <w:rFonts w:ascii="Zurich BT" w:hAnsi="Zurich BT"/>
                <w:sz w:val="18"/>
                <w:szCs w:val="18"/>
              </w:rPr>
              <w:t xml:space="preserve">Microwave-receiving antenna </w:t>
            </w:r>
          </w:p>
        </w:tc>
        <w:tc>
          <w:tcPr>
            <w:tcW w:w="6749" w:type="dxa"/>
            <w:tcBorders>
              <w:top w:val="single" w:sz="6" w:space="0" w:color="000000"/>
              <w:left w:val="single" w:sz="6" w:space="0" w:color="000000"/>
              <w:bottom w:val="single" w:sz="6" w:space="0" w:color="000000"/>
              <w:right w:val="single" w:sz="6" w:space="0" w:color="000000"/>
            </w:tcBorders>
          </w:tcPr>
          <w:p w14:paraId="73BF26E6" w14:textId="77777777" w:rsidR="00FD53E7" w:rsidRPr="00FD53E7" w:rsidRDefault="00FD53E7" w:rsidP="00FD53E7">
            <w:pPr>
              <w:rPr>
                <w:rFonts w:ascii="Zurich BT" w:hAnsi="Zurich BT"/>
                <w:sz w:val="18"/>
                <w:szCs w:val="18"/>
              </w:rPr>
            </w:pPr>
            <w:r w:rsidRPr="00FD53E7">
              <w:rPr>
                <w:rFonts w:ascii="Zurich BT" w:hAnsi="Zurich BT"/>
                <w:sz w:val="18"/>
                <w:szCs w:val="18"/>
              </w:rPr>
              <w:t xml:space="preserve">An antenna, usually parabolic or quasi-parabolic in shape, the purpose of which is to receive signals transmitted from terrestrial transmitters. </w:t>
            </w:r>
          </w:p>
        </w:tc>
      </w:tr>
      <w:tr w:rsidR="00FD53E7" w14:paraId="74A8D4AC" w14:textId="77777777" w:rsidTr="00414A0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5F91481A" w14:textId="77777777" w:rsidR="00FD53E7" w:rsidRPr="00FD53E7" w:rsidRDefault="00FD53E7" w:rsidP="00FD53E7">
            <w:pPr>
              <w:rPr>
                <w:rFonts w:ascii="Zurich BT" w:hAnsi="Zurich BT"/>
                <w:sz w:val="18"/>
                <w:szCs w:val="18"/>
              </w:rPr>
            </w:pPr>
            <w:r w:rsidRPr="00FD53E7">
              <w:rPr>
                <w:rFonts w:ascii="Zurich BT" w:hAnsi="Zurich BT"/>
                <w:sz w:val="18"/>
                <w:szCs w:val="18"/>
              </w:rPr>
              <w:t xml:space="preserve">Mixed-use building </w:t>
            </w:r>
          </w:p>
        </w:tc>
        <w:tc>
          <w:tcPr>
            <w:tcW w:w="6749" w:type="dxa"/>
            <w:tcBorders>
              <w:top w:val="single" w:sz="6" w:space="0" w:color="000000"/>
              <w:left w:val="single" w:sz="6" w:space="0" w:color="000000"/>
              <w:bottom w:val="single" w:sz="6" w:space="0" w:color="000000"/>
              <w:right w:val="single" w:sz="6" w:space="0" w:color="000000"/>
            </w:tcBorders>
          </w:tcPr>
          <w:p w14:paraId="63880807" w14:textId="77777777" w:rsidR="00FD53E7" w:rsidRPr="00FD53E7" w:rsidRDefault="00FD53E7" w:rsidP="00FD53E7">
            <w:pPr>
              <w:rPr>
                <w:rFonts w:ascii="Zurich BT" w:hAnsi="Zurich BT"/>
                <w:sz w:val="18"/>
                <w:szCs w:val="18"/>
              </w:rPr>
            </w:pPr>
            <w:r w:rsidRPr="00FD53E7">
              <w:rPr>
                <w:rFonts w:ascii="Zurich BT" w:hAnsi="Zurich BT"/>
                <w:sz w:val="18"/>
                <w:szCs w:val="18"/>
              </w:rPr>
              <w:t xml:space="preserve">A mixed-use building includes at least one use from at least two of the following general land use headings in the same building: residential uses as specified in </w:t>
            </w:r>
            <w:hyperlink w:anchor="_Subdivision_B._-_6" w:history="1">
              <w:r w:rsidRPr="00414A03">
                <w:rPr>
                  <w:rStyle w:val="Hyperlink"/>
                  <w:rFonts w:ascii="Zurich BT" w:hAnsi="Zurich BT"/>
                  <w:color w:val="auto"/>
                  <w:sz w:val="18"/>
                  <w:szCs w:val="18"/>
                  <w:u w:val="none"/>
                </w:rPr>
                <w:t>Article XII, Division 1, Subdivision B</w:t>
              </w:r>
            </w:hyperlink>
            <w:r w:rsidRPr="00FD53E7">
              <w:rPr>
                <w:rFonts w:ascii="Zurich BT" w:hAnsi="Zurich BT"/>
                <w:sz w:val="18"/>
                <w:szCs w:val="18"/>
              </w:rPr>
              <w:t xml:space="preserve"> of this chapter; public, civic and institutional uses as specified in </w:t>
            </w:r>
            <w:hyperlink w:anchor="_Subdivision_C._-_2" w:history="1">
              <w:r w:rsidRPr="00414A03">
                <w:rPr>
                  <w:rStyle w:val="Hyperlink"/>
                  <w:rFonts w:ascii="Zurich BT" w:hAnsi="Zurich BT"/>
                  <w:color w:val="auto"/>
                  <w:sz w:val="18"/>
                  <w:szCs w:val="18"/>
                  <w:u w:val="none"/>
                </w:rPr>
                <w:t>Article XII, Division 1, Subdivision C</w:t>
              </w:r>
            </w:hyperlink>
            <w:r w:rsidRPr="00FD53E7">
              <w:rPr>
                <w:rFonts w:ascii="Zurich BT" w:hAnsi="Zurich BT"/>
                <w:sz w:val="18"/>
                <w:szCs w:val="18"/>
              </w:rPr>
              <w:t xml:space="preserve"> of this chapter; retail, service and commercial uses as specified in </w:t>
            </w:r>
            <w:hyperlink w:anchor="_Subdivision_D._-_3" w:history="1">
              <w:r w:rsidRPr="00414A03">
                <w:rPr>
                  <w:rStyle w:val="Hyperlink"/>
                  <w:rFonts w:ascii="Zurich BT" w:hAnsi="Zurich BT"/>
                  <w:color w:val="auto"/>
                  <w:sz w:val="18"/>
                  <w:szCs w:val="18"/>
                  <w:u w:val="none"/>
                </w:rPr>
                <w:t>Article XII, Division 1, Subdivision D</w:t>
              </w:r>
            </w:hyperlink>
            <w:r w:rsidRPr="00414A03">
              <w:rPr>
                <w:rFonts w:ascii="Zurich BT" w:hAnsi="Zurich BT"/>
                <w:sz w:val="18"/>
                <w:szCs w:val="18"/>
              </w:rPr>
              <w:t xml:space="preserve"> </w:t>
            </w:r>
            <w:r w:rsidRPr="00FD53E7">
              <w:rPr>
                <w:rFonts w:ascii="Zurich BT" w:hAnsi="Zurich BT"/>
                <w:sz w:val="18"/>
                <w:szCs w:val="18"/>
              </w:rPr>
              <w:t xml:space="preserve">of this chapter; manufacturing and industrial uses as specified in </w:t>
            </w:r>
            <w:hyperlink w:anchor="_Subdivision_E._-_2" w:history="1">
              <w:r w:rsidRPr="00414A03">
                <w:rPr>
                  <w:rStyle w:val="Hyperlink"/>
                  <w:rFonts w:ascii="Zurich BT" w:hAnsi="Zurich BT"/>
                  <w:color w:val="auto"/>
                  <w:sz w:val="18"/>
                  <w:szCs w:val="18"/>
                  <w:u w:val="none"/>
                </w:rPr>
                <w:t>Article XII, Division 1, Subdivision E</w:t>
              </w:r>
            </w:hyperlink>
            <w:r w:rsidRPr="00FD53E7">
              <w:rPr>
                <w:rFonts w:ascii="Zurich BT" w:hAnsi="Zurich BT"/>
                <w:sz w:val="18"/>
                <w:szCs w:val="18"/>
              </w:rPr>
              <w:t xml:space="preserve"> of this chapter. </w:t>
            </w:r>
            <w:r w:rsidRPr="00FD53E7">
              <w:rPr>
                <w:rFonts w:ascii="Zurich BT" w:hAnsi="Zurich BT"/>
                <w:sz w:val="18"/>
                <w:szCs w:val="18"/>
              </w:rPr>
              <w:br/>
              <w:t xml:space="preserve">A building shall also be deemed to be mixed-use where it includes both an "office, business or professional" and any other retail use specified in </w:t>
            </w:r>
            <w:hyperlink w:anchor="_Sec._50-12-62._-" w:history="1">
              <w:r w:rsidRPr="00414A03">
                <w:rPr>
                  <w:rStyle w:val="Hyperlink"/>
                  <w:rFonts w:ascii="Zurich BT" w:hAnsi="Zurich BT"/>
                  <w:color w:val="auto"/>
                  <w:sz w:val="18"/>
                  <w:szCs w:val="18"/>
                  <w:u w:val="none"/>
                </w:rPr>
                <w:t>Section 50-12-62</w:t>
              </w:r>
            </w:hyperlink>
            <w:r w:rsidRPr="00FD53E7">
              <w:rPr>
                <w:rFonts w:ascii="Zurich BT" w:hAnsi="Zurich BT"/>
                <w:sz w:val="18"/>
                <w:szCs w:val="18"/>
              </w:rPr>
              <w:t xml:space="preserve">, Food and Beverage Service, </w:t>
            </w:r>
            <w:hyperlink w:anchor="_Sec._50-12-66._-" w:history="1">
              <w:r w:rsidRPr="00414A03">
                <w:rPr>
                  <w:rStyle w:val="Hyperlink"/>
                  <w:rFonts w:ascii="Zurich BT" w:hAnsi="Zurich BT"/>
                  <w:color w:val="auto"/>
                  <w:sz w:val="18"/>
                  <w:szCs w:val="18"/>
                  <w:u w:val="none"/>
                </w:rPr>
                <w:t>Section 50-12-66</w:t>
              </w:r>
            </w:hyperlink>
            <w:r w:rsidRPr="00FD53E7">
              <w:rPr>
                <w:rFonts w:ascii="Zurich BT" w:hAnsi="Zurich BT"/>
                <w:sz w:val="18"/>
                <w:szCs w:val="18"/>
              </w:rPr>
              <w:t xml:space="preserve">, Recreational/entertainment, indoor, </w:t>
            </w:r>
            <w:hyperlink w:anchor="_Sec._50-12-69._-" w:history="1">
              <w:r w:rsidRPr="00414A03">
                <w:rPr>
                  <w:rStyle w:val="Hyperlink"/>
                  <w:rFonts w:ascii="Zurich BT" w:hAnsi="Zurich BT"/>
                  <w:color w:val="auto"/>
                  <w:sz w:val="18"/>
                  <w:szCs w:val="18"/>
                  <w:u w:val="none"/>
                </w:rPr>
                <w:t>Section 50-12-69</w:t>
              </w:r>
            </w:hyperlink>
            <w:r w:rsidRPr="00FD53E7">
              <w:rPr>
                <w:rFonts w:ascii="Zurich BT" w:hAnsi="Zurich BT"/>
                <w:sz w:val="18"/>
                <w:szCs w:val="18"/>
              </w:rPr>
              <w:t xml:space="preserve">, Retail sales and service; sales-oriented, or </w:t>
            </w:r>
            <w:hyperlink w:anchor="_Sec._50-12-70._-" w:history="1">
              <w:r w:rsidRPr="00414A03">
                <w:rPr>
                  <w:rStyle w:val="Hyperlink"/>
                  <w:rFonts w:ascii="Zurich BT" w:hAnsi="Zurich BT"/>
                  <w:color w:val="auto"/>
                  <w:sz w:val="18"/>
                  <w:szCs w:val="18"/>
                  <w:u w:val="none"/>
                </w:rPr>
                <w:t>Section 50-12-70</w:t>
              </w:r>
            </w:hyperlink>
            <w:r w:rsidRPr="00FD53E7">
              <w:rPr>
                <w:rFonts w:ascii="Zurich BT" w:hAnsi="Zurich BT"/>
                <w:sz w:val="18"/>
                <w:szCs w:val="18"/>
              </w:rPr>
              <w:t xml:space="preserve">, Retail sales and service; service-oriented. </w:t>
            </w:r>
          </w:p>
        </w:tc>
      </w:tr>
    </w:tbl>
    <w:p w14:paraId="0BF3CC6A" w14:textId="77777777" w:rsidR="006D20AF" w:rsidRDefault="006D20AF" w:rsidP="007B5E16">
      <w:pPr>
        <w:pStyle w:val="p0"/>
        <w:spacing w:line="480" w:lineRule="auto"/>
        <w:jc w:val="both"/>
        <w:rPr>
          <w:rFonts w:ascii="Garamond" w:hAnsi="Garamond" w:cs="Arial"/>
          <w:sz w:val="24"/>
          <w:szCs w:val="24"/>
        </w:rPr>
      </w:pPr>
    </w:p>
    <w:p w14:paraId="22F5B0C9" w14:textId="77777777" w:rsidR="00FD53E7" w:rsidRPr="006D20AF" w:rsidRDefault="00FD53E7" w:rsidP="00FD53E7">
      <w:pPr>
        <w:pStyle w:val="Heading3"/>
        <w:spacing w:line="480" w:lineRule="auto"/>
        <w:jc w:val="center"/>
        <w:rPr>
          <w:rFonts w:ascii="Arial" w:hAnsi="Arial" w:cs="Arial"/>
          <w:b/>
        </w:rPr>
      </w:pPr>
      <w:r w:rsidRPr="006D20AF">
        <w:rPr>
          <w:rFonts w:ascii="Arial" w:hAnsi="Arial" w:cs="Arial"/>
          <w:b/>
        </w:rPr>
        <w:lastRenderedPageBreak/>
        <w:t>Subdivision N. - Letter "P"</w:t>
      </w:r>
    </w:p>
    <w:p w14:paraId="468BE44A" w14:textId="00854ECC" w:rsidR="00FD53E7" w:rsidRPr="000334E1" w:rsidRDefault="00FD53E7" w:rsidP="00152336">
      <w:pPr>
        <w:pStyle w:val="Heading4"/>
        <w:spacing w:line="480" w:lineRule="auto"/>
      </w:pPr>
      <w:bookmarkStart w:id="55" w:name="_Sec._50-16-341._-"/>
      <w:bookmarkEnd w:id="55"/>
      <w:r w:rsidRPr="000334E1">
        <w:t xml:space="preserve">Sec. 50-16-341. - Words and terms (Pa—Pg). </w:t>
      </w:r>
    </w:p>
    <w:p w14:paraId="45F59247" w14:textId="678CFC4B" w:rsidR="00FD53E7" w:rsidRPr="00FD53E7" w:rsidRDefault="00FD53E7" w:rsidP="00152336">
      <w:pPr>
        <w:spacing w:line="480" w:lineRule="auto"/>
      </w:pPr>
      <w:r w:rsidRPr="000334E1">
        <w:rPr>
          <w:rFonts w:ascii="Garamond" w:hAnsi="Garamond" w:cs="Arial"/>
        </w:rPr>
        <w:t xml:space="preserve">For the purposes of this chapter, the following words and phrases beginning with the letters "Pa" through "Pg," shall have the meaning respectively ascribed to them by this section: </w:t>
      </w:r>
    </w:p>
    <w:tbl>
      <w:tblPr>
        <w:tblW w:w="5005"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Look w:val="04A0" w:firstRow="1" w:lastRow="0" w:firstColumn="1" w:lastColumn="0" w:noHBand="0" w:noVBand="1"/>
      </w:tblPr>
      <w:tblGrid>
        <w:gridCol w:w="10"/>
        <w:gridCol w:w="2600"/>
        <w:gridCol w:w="6749"/>
      </w:tblGrid>
      <w:tr w:rsidR="006D20AF" w:rsidRPr="004C2FDC" w14:paraId="4D0E2788" w14:textId="77777777" w:rsidTr="005F54E6">
        <w:trPr>
          <w:gridBefore w:val="1"/>
          <w:wBefore w:w="10" w:type="dxa"/>
          <w:cantSplit/>
          <w:tblHeader/>
        </w:trPr>
        <w:tc>
          <w:tcPr>
            <w:tcW w:w="0" w:type="auto"/>
            <w:shd w:val="clear" w:color="auto" w:fill="D9D9D9"/>
            <w:hideMark/>
          </w:tcPr>
          <w:p w14:paraId="78F98B86" w14:textId="77777777" w:rsidR="006D20AF" w:rsidRPr="004C2FDC" w:rsidRDefault="006D20AF" w:rsidP="00232A9C">
            <w:pPr>
              <w:jc w:val="center"/>
            </w:pPr>
            <w:r w:rsidRPr="004C2FDC">
              <w:t>Term</w:t>
            </w:r>
          </w:p>
        </w:tc>
        <w:tc>
          <w:tcPr>
            <w:tcW w:w="0" w:type="auto"/>
            <w:shd w:val="clear" w:color="auto" w:fill="D9D9D9"/>
            <w:hideMark/>
          </w:tcPr>
          <w:p w14:paraId="186A9CCD" w14:textId="77777777" w:rsidR="006D20AF" w:rsidRPr="004C2FDC" w:rsidRDefault="006D20AF" w:rsidP="00232A9C">
            <w:pPr>
              <w:jc w:val="center"/>
            </w:pPr>
            <w:r w:rsidRPr="004C2FDC">
              <w:t>Definition</w:t>
            </w:r>
          </w:p>
        </w:tc>
      </w:tr>
      <w:tr w:rsidR="00DA794B" w14:paraId="2973B586" w14:textId="77777777" w:rsidTr="005F54E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330F7C0D" w14:textId="77777777" w:rsidR="00DA794B" w:rsidRDefault="00806BF7" w:rsidP="000944A4">
            <w:pPr>
              <w:pStyle w:val="Table"/>
            </w:pPr>
            <w:r w:rsidRPr="004C2FDC">
              <w:t>Parcel</w:t>
            </w:r>
          </w:p>
        </w:tc>
        <w:tc>
          <w:tcPr>
            <w:tcW w:w="6749" w:type="dxa"/>
            <w:tcBorders>
              <w:top w:val="single" w:sz="6" w:space="0" w:color="000000"/>
              <w:left w:val="single" w:sz="6" w:space="0" w:color="000000"/>
              <w:bottom w:val="single" w:sz="6" w:space="0" w:color="000000"/>
              <w:right w:val="single" w:sz="6" w:space="0" w:color="000000"/>
            </w:tcBorders>
          </w:tcPr>
          <w:p w14:paraId="7416CAEC" w14:textId="77777777" w:rsidR="00DA794B" w:rsidRDefault="00806BF7" w:rsidP="000944A4">
            <w:pPr>
              <w:pStyle w:val="Table"/>
            </w:pPr>
            <w:r w:rsidRPr="004C2FDC">
              <w:t>A continuous portion of land that is assigned a unique identification number by the Office of the Assessor.</w:t>
            </w:r>
          </w:p>
        </w:tc>
      </w:tr>
      <w:tr w:rsidR="00806BF7" w14:paraId="3BC3EF1B" w14:textId="77777777" w:rsidTr="005F54E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57079DD6" w14:textId="77777777" w:rsidR="00806BF7" w:rsidRDefault="00806BF7" w:rsidP="000944A4">
            <w:pPr>
              <w:pStyle w:val="Table"/>
            </w:pPr>
            <w:r w:rsidRPr="004C2FDC">
              <w:t>Park</w:t>
            </w:r>
          </w:p>
        </w:tc>
        <w:tc>
          <w:tcPr>
            <w:tcW w:w="6749" w:type="dxa"/>
            <w:tcBorders>
              <w:top w:val="single" w:sz="6" w:space="0" w:color="000000"/>
              <w:left w:val="single" w:sz="6" w:space="0" w:color="000000"/>
              <w:bottom w:val="single" w:sz="6" w:space="0" w:color="000000"/>
              <w:right w:val="single" w:sz="6" w:space="0" w:color="000000"/>
            </w:tcBorders>
          </w:tcPr>
          <w:p w14:paraId="5A3EF182" w14:textId="77777777" w:rsidR="00806BF7" w:rsidRDefault="008B3564" w:rsidP="000944A4">
            <w:pPr>
              <w:pStyle w:val="Table"/>
            </w:pPr>
            <w:r w:rsidRPr="004C2FDC">
              <w:t>Land that is improved for, or intended to be improved for, passive or recreational uses, or to be preserved as open spaces, including, but not limited to, major parks and small (neighborhood) parks, is so designated, and is under the jurisdiction and control of the Recreation Department.</w:t>
            </w:r>
          </w:p>
        </w:tc>
      </w:tr>
      <w:tr w:rsidR="00806BF7" w14:paraId="5D13CA2A" w14:textId="77777777" w:rsidTr="005F54E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66B8A158" w14:textId="77777777" w:rsidR="00806BF7" w:rsidRDefault="00806BF7" w:rsidP="00806BF7">
            <w:pPr>
              <w:pStyle w:val="Table"/>
            </w:pPr>
          </w:p>
          <w:p w14:paraId="54129232" w14:textId="6DD217A8" w:rsidR="00806BF7" w:rsidRDefault="00152336" w:rsidP="00806BF7">
            <w:pPr>
              <w:pStyle w:val="Table"/>
            </w:pPr>
            <w:r>
              <w:t>Park and open space (use c</w:t>
            </w:r>
            <w:r w:rsidR="00806BF7">
              <w:t>ategory)</w:t>
            </w:r>
          </w:p>
        </w:tc>
        <w:tc>
          <w:tcPr>
            <w:tcW w:w="6749" w:type="dxa"/>
            <w:tcBorders>
              <w:top w:val="single" w:sz="6" w:space="0" w:color="000000"/>
              <w:left w:val="single" w:sz="6" w:space="0" w:color="000000"/>
              <w:bottom w:val="single" w:sz="6" w:space="0" w:color="000000"/>
              <w:right w:val="single" w:sz="6" w:space="0" w:color="000000"/>
            </w:tcBorders>
          </w:tcPr>
          <w:p w14:paraId="677F7136" w14:textId="77777777" w:rsidR="00806BF7" w:rsidRDefault="00806BF7" w:rsidP="00806BF7">
            <w:pPr>
              <w:pStyle w:val="Table"/>
            </w:pPr>
          </w:p>
          <w:p w14:paraId="1F2717C9" w14:textId="77777777" w:rsidR="00806BF7" w:rsidRDefault="00806BF7" w:rsidP="00806BF7">
            <w:pPr>
              <w:pStyle w:val="Table"/>
            </w:pPr>
            <w:r>
              <w:t xml:space="preserve">Uses of land involving natural areas, large areas consisting mostly of vegetative landscaping or outdoor recreation, or public squares. Lands tend to have few structures. </w:t>
            </w:r>
          </w:p>
          <w:p w14:paraId="39C83477" w14:textId="77777777" w:rsidR="00806BF7" w:rsidRDefault="00806BF7" w:rsidP="00806BF7">
            <w:pPr>
              <w:pStyle w:val="Table"/>
            </w:pPr>
          </w:p>
          <w:p w14:paraId="509186C8" w14:textId="77777777" w:rsidR="00806BF7" w:rsidRDefault="00806BF7" w:rsidP="00806BF7">
            <w:pPr>
              <w:pStyle w:val="Table"/>
            </w:pPr>
            <w:r>
              <w:t>Examples include the following uses:</w:t>
            </w:r>
          </w:p>
          <w:p w14:paraId="79EC806B" w14:textId="447B0029" w:rsidR="00806BF7" w:rsidRDefault="00806BF7" w:rsidP="00806BF7">
            <w:pPr>
              <w:pStyle w:val="Table"/>
            </w:pPr>
            <w:r>
              <w:t>•Cemeteries (including mausoleums, crematories, or columbaria)</w:t>
            </w:r>
            <w:r w:rsidR="00216FA8">
              <w:t>;</w:t>
            </w:r>
          </w:p>
          <w:p w14:paraId="010779F1" w14:textId="4C068980" w:rsidR="00806BF7" w:rsidRDefault="00806BF7" w:rsidP="00806BF7">
            <w:pPr>
              <w:pStyle w:val="Table"/>
            </w:pPr>
            <w:r>
              <w:t>•Golf course</w:t>
            </w:r>
            <w:r w:rsidR="00216FA8">
              <w:t>;</w:t>
            </w:r>
          </w:p>
          <w:p w14:paraId="16DDC9C7" w14:textId="6E8DE9BA" w:rsidR="00806BF7" w:rsidRDefault="00806BF7" w:rsidP="00806BF7">
            <w:pPr>
              <w:pStyle w:val="Table"/>
            </w:pPr>
            <w:r>
              <w:t>• Skating rink</w:t>
            </w:r>
            <w:r w:rsidR="00216FA8">
              <w:t>;</w:t>
            </w:r>
          </w:p>
          <w:p w14:paraId="559285C0" w14:textId="0A0DC6A8" w:rsidR="00806BF7" w:rsidRDefault="00806BF7" w:rsidP="00806BF7">
            <w:pPr>
              <w:pStyle w:val="Table"/>
            </w:pPr>
            <w:r>
              <w:t>•Park, playfield, playground, parklot, parkway and playlot</w:t>
            </w:r>
            <w:r w:rsidR="00216FA8">
              <w:t>;</w:t>
            </w:r>
          </w:p>
          <w:p w14:paraId="7121ED67" w14:textId="1DF6E007" w:rsidR="00806BF7" w:rsidRDefault="00806BF7" w:rsidP="00806BF7">
            <w:pPr>
              <w:pStyle w:val="Table"/>
            </w:pPr>
            <w:r>
              <w:t>•Swimming pool</w:t>
            </w:r>
            <w:r w:rsidR="00216FA8">
              <w:t>;</w:t>
            </w:r>
          </w:p>
          <w:p w14:paraId="3D9D7810" w14:textId="4485AAFC" w:rsidR="00806BF7" w:rsidRDefault="00806BF7" w:rsidP="00806BF7">
            <w:pPr>
              <w:pStyle w:val="Table"/>
            </w:pPr>
            <w:r>
              <w:t>•Tennis court</w:t>
            </w:r>
            <w:r w:rsidR="00216FA8">
              <w:t>.</w:t>
            </w:r>
          </w:p>
        </w:tc>
      </w:tr>
      <w:tr w:rsidR="008B3564" w14:paraId="6907855D" w14:textId="77777777" w:rsidTr="005F54E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5B3F8A9E" w14:textId="77777777" w:rsidR="008B3564" w:rsidRDefault="008B3564" w:rsidP="00806BF7">
            <w:pPr>
              <w:pStyle w:val="Table"/>
            </w:pPr>
            <w:r w:rsidRPr="004C2FDC">
              <w:t>Park, major</w:t>
            </w:r>
          </w:p>
        </w:tc>
        <w:tc>
          <w:tcPr>
            <w:tcW w:w="6749" w:type="dxa"/>
            <w:tcBorders>
              <w:top w:val="single" w:sz="6" w:space="0" w:color="000000"/>
              <w:left w:val="single" w:sz="6" w:space="0" w:color="000000"/>
              <w:bottom w:val="single" w:sz="6" w:space="0" w:color="000000"/>
              <w:right w:val="single" w:sz="6" w:space="0" w:color="000000"/>
            </w:tcBorders>
          </w:tcPr>
          <w:p w14:paraId="2FB5B5AD" w14:textId="77777777" w:rsidR="008B3564" w:rsidRDefault="008B3564" w:rsidP="00806BF7">
            <w:pPr>
              <w:pStyle w:val="Table"/>
            </w:pPr>
            <w:r w:rsidRPr="004C2FDC">
              <w:t>A large open area which preserves the natural scenic beauty of a woodland, meadow, river valley or lake front, is so designated, and is under the control of the Recreation Department.</w:t>
            </w:r>
          </w:p>
        </w:tc>
      </w:tr>
      <w:tr w:rsidR="008B3564" w14:paraId="7526ABC0" w14:textId="77777777" w:rsidTr="005F54E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6094209E" w14:textId="77777777" w:rsidR="008B3564" w:rsidRDefault="008B3564" w:rsidP="00806BF7">
            <w:pPr>
              <w:pStyle w:val="Table"/>
            </w:pPr>
            <w:r w:rsidRPr="004C2FDC">
              <w:t>Park, small (or neighborhood)</w:t>
            </w:r>
          </w:p>
        </w:tc>
        <w:tc>
          <w:tcPr>
            <w:tcW w:w="6749" w:type="dxa"/>
            <w:tcBorders>
              <w:top w:val="single" w:sz="6" w:space="0" w:color="000000"/>
              <w:left w:val="single" w:sz="6" w:space="0" w:color="000000"/>
              <w:bottom w:val="single" w:sz="6" w:space="0" w:color="000000"/>
              <w:right w:val="single" w:sz="6" w:space="0" w:color="000000"/>
            </w:tcBorders>
          </w:tcPr>
          <w:p w14:paraId="2DB43374" w14:textId="77777777" w:rsidR="008B3564" w:rsidRDefault="008B3564" w:rsidP="00806BF7">
            <w:pPr>
              <w:pStyle w:val="Table"/>
            </w:pPr>
            <w:r w:rsidRPr="004C2FDC">
              <w:t>A heavily landscaped area intended for ornamental rather than active recreation or picnic use.</w:t>
            </w:r>
          </w:p>
        </w:tc>
      </w:tr>
      <w:tr w:rsidR="00806BF7" w14:paraId="5F33C661" w14:textId="77777777" w:rsidTr="005F54E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6797D0F2" w14:textId="77777777" w:rsidR="00806BF7" w:rsidRDefault="00806BF7" w:rsidP="00806BF7">
            <w:pPr>
              <w:pStyle w:val="Table"/>
            </w:pPr>
          </w:p>
          <w:p w14:paraId="4637B8D8" w14:textId="77777777" w:rsidR="00806BF7" w:rsidRDefault="00806BF7" w:rsidP="00806BF7">
            <w:pPr>
              <w:pStyle w:val="Table"/>
            </w:pPr>
            <w:r>
              <w:t>Parking</w:t>
            </w:r>
          </w:p>
        </w:tc>
        <w:tc>
          <w:tcPr>
            <w:tcW w:w="6749" w:type="dxa"/>
            <w:tcBorders>
              <w:top w:val="single" w:sz="6" w:space="0" w:color="000000"/>
              <w:left w:val="single" w:sz="6" w:space="0" w:color="000000"/>
              <w:bottom w:val="single" w:sz="6" w:space="0" w:color="000000"/>
              <w:right w:val="single" w:sz="6" w:space="0" w:color="000000"/>
            </w:tcBorders>
          </w:tcPr>
          <w:p w14:paraId="62BB03A5" w14:textId="77777777" w:rsidR="00806BF7" w:rsidRDefault="00806BF7" w:rsidP="00806BF7">
            <w:pPr>
              <w:pStyle w:val="Table"/>
            </w:pPr>
          </w:p>
          <w:p w14:paraId="3B87AE3A" w14:textId="655D6126" w:rsidR="00806BF7" w:rsidRDefault="00806BF7" w:rsidP="00806BF7">
            <w:pPr>
              <w:pStyle w:val="Table"/>
            </w:pPr>
            <w:r>
              <w:t xml:space="preserve">The temporary standing or placement of operable motor vehicles, bearing valid and current license plate or registration sticker as required by the </w:t>
            </w:r>
            <w:r w:rsidR="00216FA8">
              <w:t xml:space="preserve">Michigan </w:t>
            </w:r>
            <w:r>
              <w:t>Secretary of State, that are currently used to transport people, goods, or materials in the conduct of normal daily activities.</w:t>
            </w:r>
          </w:p>
        </w:tc>
      </w:tr>
      <w:tr w:rsidR="00806BF7" w14:paraId="4EB216DA" w14:textId="77777777" w:rsidTr="005F54E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604E52E0" w14:textId="77777777" w:rsidR="00806BF7" w:rsidRDefault="00806BF7" w:rsidP="00806BF7">
            <w:pPr>
              <w:pStyle w:val="Table"/>
            </w:pPr>
          </w:p>
          <w:p w14:paraId="37CE3AD6" w14:textId="77777777" w:rsidR="00806BF7" w:rsidRDefault="00806BF7" w:rsidP="00806BF7">
            <w:pPr>
              <w:pStyle w:val="Table"/>
            </w:pPr>
            <w:r>
              <w:t>Parking, accessory</w:t>
            </w:r>
          </w:p>
        </w:tc>
        <w:tc>
          <w:tcPr>
            <w:tcW w:w="6749" w:type="dxa"/>
            <w:tcBorders>
              <w:top w:val="single" w:sz="6" w:space="0" w:color="000000"/>
              <w:left w:val="single" w:sz="6" w:space="0" w:color="000000"/>
              <w:bottom w:val="single" w:sz="6" w:space="0" w:color="000000"/>
              <w:right w:val="single" w:sz="6" w:space="0" w:color="000000"/>
            </w:tcBorders>
          </w:tcPr>
          <w:p w14:paraId="7DB3E6F3" w14:textId="77777777" w:rsidR="00806BF7" w:rsidRDefault="00806BF7" w:rsidP="00806BF7">
            <w:pPr>
              <w:pStyle w:val="Table"/>
            </w:pPr>
          </w:p>
          <w:p w14:paraId="79AFF5DB" w14:textId="1D5E37CC" w:rsidR="00806BF7" w:rsidRDefault="00806BF7" w:rsidP="00806BF7">
            <w:pPr>
              <w:pStyle w:val="Table"/>
            </w:pPr>
            <w:r>
              <w:t xml:space="preserve">A parking lot or parking area shall be deemed “accessory” where: such lot is operated in conjunction with a specific land use; and no fee is charged for parking in the lot or area; and it is located no farther than the maximum distance specified in Article XIV, Division 1, </w:t>
            </w:r>
            <w:r w:rsidRPr="009F532F">
              <w:t>Subdivision B</w:t>
            </w:r>
            <w:r>
              <w:t xml:space="preserve"> and Article XIV, Division 1, </w:t>
            </w:r>
            <w:r w:rsidRPr="009F532F">
              <w:t xml:space="preserve">Subdivision C </w:t>
            </w:r>
            <w:r w:rsidR="00216FA8">
              <w:t>of this c</w:t>
            </w:r>
            <w:r>
              <w:t>hapter for said land use.</w:t>
            </w:r>
          </w:p>
          <w:p w14:paraId="6E77BCE1" w14:textId="77777777" w:rsidR="00806BF7" w:rsidRDefault="00806BF7" w:rsidP="00806BF7">
            <w:pPr>
              <w:pStyle w:val="Table"/>
            </w:pPr>
          </w:p>
          <w:p w14:paraId="0295FA5B" w14:textId="0F3633D0" w:rsidR="00806BF7" w:rsidRDefault="00806BF7" w:rsidP="00806BF7">
            <w:pPr>
              <w:pStyle w:val="Table"/>
            </w:pPr>
            <w:r>
              <w:t>A parking lot or parking area shall likewise be deemed “accessory” where: such lot is operated in conjunction with a specific land use; and a fee is charged for parking in the l</w:t>
            </w:r>
            <w:r w:rsidR="00216FA8">
              <w:t>ot or area; and not more than 11</w:t>
            </w:r>
            <w:r>
              <w:t xml:space="preserve">0% of parking spaces required for that land use in Article XIV, Division 1, </w:t>
            </w:r>
            <w:r w:rsidRPr="009F532F">
              <w:t>Subdivision B</w:t>
            </w:r>
            <w:r>
              <w:rPr>
                <w:u w:val="single"/>
              </w:rPr>
              <w:t xml:space="preserve"> </w:t>
            </w:r>
            <w:r>
              <w:t xml:space="preserve">and Article XIV, Division 1, </w:t>
            </w:r>
            <w:r w:rsidRPr="009F532F">
              <w:t>Subdivision C</w:t>
            </w:r>
            <w:r w:rsidRPr="003B460B">
              <w:t xml:space="preserve"> </w:t>
            </w:r>
            <w:r>
              <w:t>of thi</w:t>
            </w:r>
            <w:r w:rsidR="00951660">
              <w:t>s c</w:t>
            </w:r>
            <w:r>
              <w:t xml:space="preserve">hapter is actually provided; and it is located no farther than the maximum distance specified in Article XIV, Division 1, </w:t>
            </w:r>
            <w:r w:rsidRPr="009F532F">
              <w:t>Subdivision B</w:t>
            </w:r>
            <w:r w:rsidRPr="003B460B">
              <w:t xml:space="preserve"> </w:t>
            </w:r>
            <w:r>
              <w:t xml:space="preserve">and Article XIV, Division 1, </w:t>
            </w:r>
            <w:r w:rsidRPr="009F532F">
              <w:t>Subdivision C</w:t>
            </w:r>
            <w:r>
              <w:t xml:space="preserve"> </w:t>
            </w:r>
            <w:r w:rsidR="00951660">
              <w:t xml:space="preserve">of this chapter </w:t>
            </w:r>
            <w:r>
              <w:t>for said land use.</w:t>
            </w:r>
          </w:p>
        </w:tc>
      </w:tr>
      <w:tr w:rsidR="00806BF7" w14:paraId="3C7E525C" w14:textId="77777777" w:rsidTr="005F54E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21237FF8" w14:textId="77777777" w:rsidR="00806BF7" w:rsidRDefault="00806BF7" w:rsidP="00806BF7">
            <w:pPr>
              <w:pStyle w:val="Table"/>
            </w:pPr>
          </w:p>
          <w:p w14:paraId="69F0FE3F" w14:textId="1816FC84" w:rsidR="00806BF7" w:rsidRDefault="00216FA8" w:rsidP="00806BF7">
            <w:pPr>
              <w:pStyle w:val="Table"/>
            </w:pPr>
            <w:r>
              <w:t>Parking, commercial (use c</w:t>
            </w:r>
            <w:r w:rsidR="00806BF7">
              <w:t>ategory)</w:t>
            </w:r>
          </w:p>
        </w:tc>
        <w:tc>
          <w:tcPr>
            <w:tcW w:w="6749" w:type="dxa"/>
            <w:tcBorders>
              <w:top w:val="single" w:sz="6" w:space="0" w:color="000000"/>
              <w:left w:val="single" w:sz="6" w:space="0" w:color="000000"/>
              <w:bottom w:val="single" w:sz="6" w:space="0" w:color="000000"/>
              <w:right w:val="single" w:sz="6" w:space="0" w:color="000000"/>
            </w:tcBorders>
          </w:tcPr>
          <w:p w14:paraId="5D5696B8" w14:textId="77777777" w:rsidR="00806BF7" w:rsidRDefault="00806BF7" w:rsidP="00806BF7">
            <w:pPr>
              <w:pStyle w:val="Table"/>
            </w:pPr>
          </w:p>
          <w:p w14:paraId="5DE0F6E5" w14:textId="77777777" w:rsidR="00806BF7" w:rsidRDefault="00806BF7" w:rsidP="00806BF7">
            <w:pPr>
              <w:pStyle w:val="Table"/>
            </w:pPr>
            <w:r>
              <w:t>For purposes of this Zoning Ordinance commercial parking may operate in three different manners:</w:t>
            </w:r>
          </w:p>
          <w:p w14:paraId="1A6C982B" w14:textId="77777777" w:rsidR="00806BF7" w:rsidRDefault="00806BF7" w:rsidP="00806BF7">
            <w:pPr>
              <w:pStyle w:val="Table"/>
            </w:pPr>
            <w:r>
              <w:t xml:space="preserve">Facilities providing off-street parking that are not accessory to a specific use, and which do charge a fee, shall be deemed “commercial” parking.  </w:t>
            </w:r>
          </w:p>
          <w:p w14:paraId="53166F74" w14:textId="77777777" w:rsidR="00806BF7" w:rsidRDefault="00806BF7" w:rsidP="00806BF7">
            <w:pPr>
              <w:pStyle w:val="Table"/>
            </w:pPr>
          </w:p>
          <w:p w14:paraId="1EBE9A12" w14:textId="2FB37DCB" w:rsidR="00806BF7" w:rsidRDefault="00806BF7" w:rsidP="00806BF7">
            <w:pPr>
              <w:pStyle w:val="Table"/>
            </w:pPr>
            <w:r>
              <w:lastRenderedPageBreak/>
              <w:t>Paid accessory parking.  A parking facility shall likewise be deemed “commercial” when: a fee is charged; and the parking facility is operated in conjunction with a specific land use; and when the accessory p</w:t>
            </w:r>
            <w:r w:rsidR="00216FA8">
              <w:t>arking lot provides more than 11</w:t>
            </w:r>
            <w:r>
              <w:t xml:space="preserve">0% of the off-street parking spaces required for that land use in Article XIV, Division 1, </w:t>
            </w:r>
            <w:r w:rsidRPr="00806BF7">
              <w:t>Subdivision B</w:t>
            </w:r>
            <w:r>
              <w:t xml:space="preserve"> and Article XIV, Division 1, </w:t>
            </w:r>
            <w:r w:rsidRPr="00806BF7">
              <w:t>Subdivision C</w:t>
            </w:r>
            <w:r w:rsidR="00951660">
              <w:t xml:space="preserve"> of this c</w:t>
            </w:r>
            <w:r>
              <w:t>hapter.</w:t>
            </w:r>
          </w:p>
          <w:p w14:paraId="112971B8" w14:textId="77777777" w:rsidR="00806BF7" w:rsidRDefault="00806BF7" w:rsidP="00806BF7">
            <w:pPr>
              <w:pStyle w:val="Table"/>
            </w:pPr>
          </w:p>
          <w:p w14:paraId="7DFC56C3" w14:textId="6A44477C" w:rsidR="00806BF7" w:rsidRDefault="00806BF7" w:rsidP="00806BF7">
            <w:pPr>
              <w:pStyle w:val="Table"/>
            </w:pPr>
            <w:r>
              <w:t xml:space="preserve">Remote accessory parking.  Where a parking lot or parking area is operated in conjunction with a specific land use but is located farther than the maximum distance specified for said land use in Article XIV, Division 1, </w:t>
            </w:r>
            <w:r w:rsidRPr="00806BF7">
              <w:t xml:space="preserve">Subdivision B </w:t>
            </w:r>
            <w:r>
              <w:t xml:space="preserve">and Article XIV, Division 1, </w:t>
            </w:r>
            <w:r w:rsidRPr="00806BF7">
              <w:t>Subdivision C</w:t>
            </w:r>
            <w:r>
              <w:t xml:space="preserve">, </w:t>
            </w:r>
            <w:r w:rsidR="00951660">
              <w:t xml:space="preserve">of this chapter </w:t>
            </w:r>
            <w:r>
              <w:t>it shall likewise be deemed “commercial.”</w:t>
            </w:r>
          </w:p>
          <w:p w14:paraId="54997C83" w14:textId="77777777" w:rsidR="00806BF7" w:rsidRDefault="00806BF7" w:rsidP="00806BF7">
            <w:pPr>
              <w:pStyle w:val="Table"/>
            </w:pPr>
          </w:p>
          <w:p w14:paraId="1F4A893B" w14:textId="77777777" w:rsidR="00806BF7" w:rsidRDefault="00806BF7" w:rsidP="00806BF7">
            <w:pPr>
              <w:pStyle w:val="Table"/>
            </w:pPr>
            <w:r>
              <w:t>Examples include the following uses:</w:t>
            </w:r>
          </w:p>
          <w:p w14:paraId="097F5588" w14:textId="61E78E6D" w:rsidR="00806BF7" w:rsidRDefault="00806BF7" w:rsidP="00806BF7">
            <w:pPr>
              <w:pStyle w:val="Table"/>
            </w:pPr>
            <w:r>
              <w:t>-Parking lots or parking areas for operable private passenger vehicles</w:t>
            </w:r>
            <w:r w:rsidR="00DD4E96">
              <w:t>;</w:t>
            </w:r>
          </w:p>
          <w:p w14:paraId="7501059D" w14:textId="4E86B3DB" w:rsidR="00806BF7" w:rsidRDefault="00806BF7" w:rsidP="00806BF7">
            <w:pPr>
              <w:pStyle w:val="Table"/>
            </w:pPr>
            <w:r>
              <w:t>-Park-and-ride facilities (transit-based)</w:t>
            </w:r>
            <w:r w:rsidR="00DD4E96">
              <w:t>;</w:t>
            </w:r>
          </w:p>
          <w:p w14:paraId="4341559D" w14:textId="7B38BED0" w:rsidR="00806BF7" w:rsidRDefault="00806BF7" w:rsidP="00806BF7">
            <w:pPr>
              <w:pStyle w:val="Table"/>
            </w:pPr>
            <w:r>
              <w:t>-Parking structure</w:t>
            </w:r>
            <w:r w:rsidR="00DD4E96">
              <w:t>.</w:t>
            </w:r>
          </w:p>
        </w:tc>
      </w:tr>
      <w:tr w:rsidR="00806BF7" w14:paraId="74C0F0CB" w14:textId="77777777" w:rsidTr="005F54E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552A6398" w14:textId="77777777" w:rsidR="00806BF7" w:rsidRDefault="00806BF7" w:rsidP="00806BF7">
            <w:pPr>
              <w:pStyle w:val="Table"/>
            </w:pPr>
          </w:p>
          <w:p w14:paraId="563BA5B2" w14:textId="19F79F52" w:rsidR="00806BF7" w:rsidRDefault="009F2489" w:rsidP="00806BF7">
            <w:pPr>
              <w:pStyle w:val="Table"/>
            </w:pPr>
            <w:r>
              <w:t>Parking g</w:t>
            </w:r>
            <w:r w:rsidR="00806BF7">
              <w:t>arage, private</w:t>
            </w:r>
          </w:p>
        </w:tc>
        <w:tc>
          <w:tcPr>
            <w:tcW w:w="6749" w:type="dxa"/>
            <w:tcBorders>
              <w:top w:val="single" w:sz="6" w:space="0" w:color="000000"/>
              <w:left w:val="single" w:sz="6" w:space="0" w:color="000000"/>
              <w:bottom w:val="single" w:sz="6" w:space="0" w:color="000000"/>
              <w:right w:val="single" w:sz="6" w:space="0" w:color="000000"/>
            </w:tcBorders>
          </w:tcPr>
          <w:p w14:paraId="49507195" w14:textId="77777777" w:rsidR="00806BF7" w:rsidRDefault="00806BF7" w:rsidP="00806BF7">
            <w:pPr>
              <w:pStyle w:val="Table"/>
            </w:pPr>
          </w:p>
          <w:p w14:paraId="2E224BC1" w14:textId="77777777" w:rsidR="00806BF7" w:rsidRDefault="00806BF7" w:rsidP="00806BF7">
            <w:pPr>
              <w:pStyle w:val="Table"/>
            </w:pPr>
            <w:r>
              <w:t>A structure or part thereof, designed, used or intended to be used for the parking and storage of fewer than six private passenger vehicles or recreational equipment items</w:t>
            </w:r>
            <w:r w:rsidRPr="00403965">
              <w:t xml:space="preserve">, as defined in </w:t>
            </w:r>
            <w:r w:rsidRPr="00806BF7">
              <w:t>Sec. 50-16-361</w:t>
            </w:r>
            <w:r w:rsidRPr="00403965">
              <w:t xml:space="preserve"> of this Code</w:t>
            </w:r>
            <w:r>
              <w:t>.</w:t>
            </w:r>
          </w:p>
        </w:tc>
      </w:tr>
      <w:tr w:rsidR="00806BF7" w14:paraId="7560BD56" w14:textId="77777777" w:rsidTr="005F54E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28E2991A" w14:textId="77777777" w:rsidR="00806BF7" w:rsidRDefault="00806BF7" w:rsidP="00806BF7">
            <w:pPr>
              <w:pStyle w:val="Table"/>
            </w:pPr>
          </w:p>
          <w:p w14:paraId="18184FF1" w14:textId="51ED8561" w:rsidR="00806BF7" w:rsidRDefault="009F2489" w:rsidP="00806BF7">
            <w:pPr>
              <w:pStyle w:val="Table"/>
            </w:pPr>
            <w:r>
              <w:t>Parking s</w:t>
            </w:r>
            <w:r w:rsidR="00806BF7">
              <w:t>tructure</w:t>
            </w:r>
          </w:p>
        </w:tc>
        <w:tc>
          <w:tcPr>
            <w:tcW w:w="6749" w:type="dxa"/>
            <w:tcBorders>
              <w:top w:val="single" w:sz="6" w:space="0" w:color="000000"/>
              <w:left w:val="single" w:sz="6" w:space="0" w:color="000000"/>
              <w:bottom w:val="single" w:sz="6" w:space="0" w:color="000000"/>
              <w:right w:val="single" w:sz="6" w:space="0" w:color="000000"/>
            </w:tcBorders>
          </w:tcPr>
          <w:p w14:paraId="77BF8DB0" w14:textId="77777777" w:rsidR="00806BF7" w:rsidRDefault="00806BF7" w:rsidP="00806BF7">
            <w:pPr>
              <w:pStyle w:val="Table"/>
            </w:pPr>
          </w:p>
          <w:p w14:paraId="0AABA189" w14:textId="77777777" w:rsidR="00806BF7" w:rsidRDefault="00806BF7" w:rsidP="00806BF7">
            <w:pPr>
              <w:pStyle w:val="Table"/>
            </w:pPr>
            <w:r>
              <w:t>A structure, typically having at least two levels of parking, for the storage of mo</w:t>
            </w:r>
            <w:r w:rsidR="00D3157D">
              <w:t xml:space="preserve">re than five </w:t>
            </w:r>
            <w:r>
              <w:t>operable, licensed private passenger vehicles.</w:t>
            </w:r>
          </w:p>
        </w:tc>
      </w:tr>
      <w:tr w:rsidR="00806BF7" w14:paraId="0AC93160" w14:textId="77777777" w:rsidTr="005F54E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1B4C91C4" w14:textId="77777777" w:rsidR="00806BF7" w:rsidRDefault="00806BF7" w:rsidP="00806BF7">
            <w:pPr>
              <w:pStyle w:val="Table"/>
            </w:pPr>
          </w:p>
          <w:p w14:paraId="6380DA0D" w14:textId="77777777" w:rsidR="00806BF7" w:rsidRDefault="00806BF7" w:rsidP="00806BF7">
            <w:pPr>
              <w:pStyle w:val="Table"/>
            </w:pPr>
            <w:r>
              <w:t>Parking, valet</w:t>
            </w:r>
          </w:p>
        </w:tc>
        <w:tc>
          <w:tcPr>
            <w:tcW w:w="6749" w:type="dxa"/>
            <w:tcBorders>
              <w:top w:val="single" w:sz="6" w:space="0" w:color="000000"/>
              <w:left w:val="single" w:sz="6" w:space="0" w:color="000000"/>
              <w:bottom w:val="single" w:sz="6" w:space="0" w:color="000000"/>
              <w:right w:val="single" w:sz="6" w:space="0" w:color="000000"/>
            </w:tcBorders>
          </w:tcPr>
          <w:p w14:paraId="613A1A5C" w14:textId="77777777" w:rsidR="00806BF7" w:rsidRDefault="00806BF7" w:rsidP="00806BF7">
            <w:pPr>
              <w:pStyle w:val="Table"/>
            </w:pPr>
          </w:p>
          <w:p w14:paraId="0D121C02" w14:textId="77777777" w:rsidR="00806BF7" w:rsidRDefault="00806BF7" w:rsidP="00806BF7">
            <w:pPr>
              <w:pStyle w:val="Table"/>
            </w:pPr>
            <w:r>
              <w:t>Parking where the vehicle is parked and retrieved by an attendant.</w:t>
            </w:r>
          </w:p>
        </w:tc>
      </w:tr>
      <w:tr w:rsidR="00D3157D" w14:paraId="7911569A" w14:textId="77777777" w:rsidTr="005F54E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6377EFA3" w14:textId="77777777" w:rsidR="00D3157D" w:rsidRDefault="00D3157D" w:rsidP="00806BF7">
            <w:pPr>
              <w:pStyle w:val="Table"/>
            </w:pPr>
            <w:r>
              <w:t>Parklot</w:t>
            </w:r>
          </w:p>
        </w:tc>
        <w:tc>
          <w:tcPr>
            <w:tcW w:w="6749" w:type="dxa"/>
            <w:tcBorders>
              <w:top w:val="single" w:sz="6" w:space="0" w:color="000000"/>
              <w:left w:val="single" w:sz="6" w:space="0" w:color="000000"/>
              <w:bottom w:val="single" w:sz="6" w:space="0" w:color="000000"/>
              <w:right w:val="single" w:sz="6" w:space="0" w:color="000000"/>
            </w:tcBorders>
          </w:tcPr>
          <w:p w14:paraId="0B313029" w14:textId="77777777" w:rsidR="00D3157D" w:rsidRDefault="00D3157D" w:rsidP="00806BF7">
            <w:pPr>
              <w:pStyle w:val="Table"/>
            </w:pPr>
            <w:r w:rsidRPr="00F00BEE">
              <w:t>Landscaped triangles, street entrances or remnant parcels which have been landscaped for ornamental purposes, are generally dedicated for such purposes in subdivision plats, are so designated, and are under the jurisdiction and control of the Recreation Department.</w:t>
            </w:r>
          </w:p>
        </w:tc>
      </w:tr>
      <w:tr w:rsidR="00D3157D" w14:paraId="40FE63FB" w14:textId="77777777" w:rsidTr="005F54E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29345D9D" w14:textId="77777777" w:rsidR="00D3157D" w:rsidRDefault="00D3157D" w:rsidP="00806BF7">
            <w:pPr>
              <w:pStyle w:val="Table"/>
            </w:pPr>
            <w:r>
              <w:t>Parkway</w:t>
            </w:r>
          </w:p>
        </w:tc>
        <w:tc>
          <w:tcPr>
            <w:tcW w:w="6749" w:type="dxa"/>
            <w:tcBorders>
              <w:top w:val="single" w:sz="6" w:space="0" w:color="000000"/>
              <w:left w:val="single" w:sz="6" w:space="0" w:color="000000"/>
              <w:bottom w:val="single" w:sz="6" w:space="0" w:color="000000"/>
              <w:right w:val="single" w:sz="6" w:space="0" w:color="000000"/>
            </w:tcBorders>
          </w:tcPr>
          <w:p w14:paraId="58F819B0" w14:textId="77777777" w:rsidR="00D3157D" w:rsidRDefault="005F54E6" w:rsidP="00806BF7">
            <w:pPr>
              <w:pStyle w:val="Table"/>
            </w:pPr>
            <w:r w:rsidRPr="004C2FDC">
              <w:t>A broad roadway bordered and often divided with landscaped areas consisting of tree plants, bushes, and/or grass, is so designated, and is under the jurisdiction and control of the Recreation Department.</w:t>
            </w:r>
          </w:p>
        </w:tc>
      </w:tr>
      <w:tr w:rsidR="00806BF7" w14:paraId="65F2FDC1" w14:textId="77777777" w:rsidTr="005F54E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7A4E755D" w14:textId="77777777" w:rsidR="00806BF7" w:rsidRDefault="00806BF7" w:rsidP="00806BF7">
            <w:pPr>
              <w:pStyle w:val="Table"/>
            </w:pPr>
          </w:p>
          <w:p w14:paraId="2EF9612E" w14:textId="0231B576" w:rsidR="00806BF7" w:rsidRDefault="009F2489" w:rsidP="00806BF7">
            <w:pPr>
              <w:pStyle w:val="Table"/>
            </w:pPr>
            <w:r>
              <w:t>Passenger vehicle, p</w:t>
            </w:r>
            <w:r w:rsidR="00806BF7">
              <w:t>rivate</w:t>
            </w:r>
          </w:p>
        </w:tc>
        <w:tc>
          <w:tcPr>
            <w:tcW w:w="6749" w:type="dxa"/>
            <w:tcBorders>
              <w:top w:val="single" w:sz="6" w:space="0" w:color="000000"/>
              <w:left w:val="single" w:sz="6" w:space="0" w:color="000000"/>
              <w:bottom w:val="single" w:sz="6" w:space="0" w:color="000000"/>
              <w:right w:val="single" w:sz="6" w:space="0" w:color="000000"/>
            </w:tcBorders>
          </w:tcPr>
          <w:p w14:paraId="3011E6DF" w14:textId="77777777" w:rsidR="00806BF7" w:rsidRDefault="00806BF7" w:rsidP="00806BF7">
            <w:pPr>
              <w:pStyle w:val="Table"/>
            </w:pPr>
          </w:p>
          <w:p w14:paraId="39D2C597" w14:textId="77777777" w:rsidR="00806BF7" w:rsidRDefault="00806BF7" w:rsidP="00806BF7">
            <w:pPr>
              <w:pStyle w:val="Table"/>
            </w:pPr>
            <w:r>
              <w:t>See “Vehicle, private passenger.</w:t>
            </w:r>
          </w:p>
        </w:tc>
      </w:tr>
      <w:tr w:rsidR="00806BF7" w14:paraId="46A3E432" w14:textId="77777777" w:rsidTr="005F54E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35FDD564" w14:textId="77777777" w:rsidR="00806BF7" w:rsidRDefault="00806BF7" w:rsidP="00806BF7">
            <w:pPr>
              <w:pStyle w:val="Table"/>
            </w:pPr>
          </w:p>
          <w:p w14:paraId="65F035F7" w14:textId="77777777" w:rsidR="00806BF7" w:rsidRDefault="00806BF7" w:rsidP="00806BF7">
            <w:pPr>
              <w:pStyle w:val="Table"/>
            </w:pPr>
            <w:r>
              <w:t>Pawnshop</w:t>
            </w:r>
          </w:p>
        </w:tc>
        <w:tc>
          <w:tcPr>
            <w:tcW w:w="6749" w:type="dxa"/>
            <w:tcBorders>
              <w:top w:val="single" w:sz="6" w:space="0" w:color="000000"/>
              <w:left w:val="single" w:sz="6" w:space="0" w:color="000000"/>
              <w:bottom w:val="single" w:sz="6" w:space="0" w:color="000000"/>
              <w:right w:val="single" w:sz="6" w:space="0" w:color="000000"/>
            </w:tcBorders>
          </w:tcPr>
          <w:p w14:paraId="4B53405D" w14:textId="77777777" w:rsidR="00806BF7" w:rsidRDefault="00806BF7" w:rsidP="00806BF7">
            <w:pPr>
              <w:pStyle w:val="Table"/>
            </w:pPr>
          </w:p>
          <w:p w14:paraId="53D8FE62" w14:textId="5203CDB1" w:rsidR="00806BF7" w:rsidRDefault="00806BF7" w:rsidP="0065579F">
            <w:pPr>
              <w:pStyle w:val="Table"/>
            </w:pPr>
            <w:r>
              <w:t>The premises at which a pawnbroker purchases personal property or other valuable thing on condition of selling the same back again at a stipulated price; also, the premises at which a pawnbroker loans money on deposit, or pledge of personal property, or other valuable thing, other than securities or prin</w:t>
            </w:r>
            <w:r w:rsidR="0065579F">
              <w:t xml:space="preserve">ted evidence of indebtedness.  </w:t>
            </w:r>
            <w:r>
              <w:t xml:space="preserve">Pawnbrokers are licensed </w:t>
            </w:r>
            <w:r w:rsidR="0065579F">
              <w:t>in accordance with Chapter 41</w:t>
            </w:r>
            <w:r>
              <w:t>, Arti</w:t>
            </w:r>
            <w:r w:rsidR="0065579F">
              <w:t>cle II of this Code.</w:t>
            </w:r>
          </w:p>
        </w:tc>
      </w:tr>
      <w:tr w:rsidR="00806BF7" w14:paraId="15CE61B4" w14:textId="77777777" w:rsidTr="005F54E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18762FE7" w14:textId="77777777" w:rsidR="00806BF7" w:rsidRDefault="00806BF7" w:rsidP="00806BF7">
            <w:pPr>
              <w:pStyle w:val="Table"/>
            </w:pPr>
          </w:p>
          <w:p w14:paraId="09186D50" w14:textId="77777777" w:rsidR="00806BF7" w:rsidRDefault="00806BF7" w:rsidP="00806BF7">
            <w:pPr>
              <w:pStyle w:val="Table"/>
            </w:pPr>
            <w:r>
              <w:t>PBB</w:t>
            </w:r>
          </w:p>
        </w:tc>
        <w:tc>
          <w:tcPr>
            <w:tcW w:w="6749" w:type="dxa"/>
            <w:tcBorders>
              <w:top w:val="single" w:sz="6" w:space="0" w:color="000000"/>
              <w:left w:val="single" w:sz="6" w:space="0" w:color="000000"/>
              <w:bottom w:val="single" w:sz="6" w:space="0" w:color="000000"/>
              <w:right w:val="single" w:sz="6" w:space="0" w:color="000000"/>
            </w:tcBorders>
          </w:tcPr>
          <w:p w14:paraId="092658FA" w14:textId="77777777" w:rsidR="00806BF7" w:rsidRDefault="00806BF7" w:rsidP="00806BF7">
            <w:pPr>
              <w:pStyle w:val="Table"/>
            </w:pPr>
          </w:p>
          <w:p w14:paraId="1F302A2A" w14:textId="77777777" w:rsidR="00806BF7" w:rsidRDefault="00806BF7" w:rsidP="00806BF7">
            <w:pPr>
              <w:pStyle w:val="Table"/>
            </w:pPr>
            <w:r>
              <w:t>Polybrominated biphenyl.</w:t>
            </w:r>
          </w:p>
        </w:tc>
      </w:tr>
      <w:tr w:rsidR="00806BF7" w14:paraId="18962620" w14:textId="77777777" w:rsidTr="005F54E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29870511" w14:textId="77777777" w:rsidR="00806BF7" w:rsidRDefault="00806BF7" w:rsidP="00806BF7">
            <w:pPr>
              <w:pStyle w:val="Table"/>
            </w:pPr>
          </w:p>
          <w:p w14:paraId="3BDA2C60" w14:textId="77777777" w:rsidR="00806BF7" w:rsidRDefault="00806BF7" w:rsidP="00806BF7">
            <w:pPr>
              <w:pStyle w:val="Table"/>
            </w:pPr>
            <w:r>
              <w:t>PCB</w:t>
            </w:r>
          </w:p>
          <w:p w14:paraId="3BE5387D" w14:textId="77777777" w:rsidR="00806BF7" w:rsidRDefault="00806BF7" w:rsidP="00806BF7">
            <w:pPr>
              <w:pStyle w:val="Table"/>
            </w:pPr>
          </w:p>
          <w:p w14:paraId="63B4F68A" w14:textId="77777777" w:rsidR="00806BF7" w:rsidRDefault="00806BF7" w:rsidP="00806BF7">
            <w:pPr>
              <w:pStyle w:val="Table"/>
            </w:pPr>
          </w:p>
          <w:p w14:paraId="3062F1E3" w14:textId="77777777" w:rsidR="00806BF7" w:rsidRDefault="00806BF7" w:rsidP="00806BF7">
            <w:pPr>
              <w:pStyle w:val="Table"/>
            </w:pPr>
          </w:p>
          <w:p w14:paraId="5EE65E91" w14:textId="77777777" w:rsidR="00806BF7" w:rsidRDefault="00806BF7" w:rsidP="00806BF7">
            <w:pPr>
              <w:pStyle w:val="Table"/>
            </w:pPr>
          </w:p>
          <w:p w14:paraId="46C6B6FE" w14:textId="77777777" w:rsidR="00806BF7" w:rsidRDefault="00806BF7" w:rsidP="00806BF7">
            <w:pPr>
              <w:pStyle w:val="Table"/>
            </w:pPr>
          </w:p>
          <w:p w14:paraId="1D1F01A8" w14:textId="2C592624" w:rsidR="00806BF7" w:rsidRDefault="00806BF7" w:rsidP="00806BF7">
            <w:pPr>
              <w:pStyle w:val="Table"/>
              <w:rPr>
                <w:sz w:val="16"/>
              </w:rPr>
            </w:pPr>
          </w:p>
        </w:tc>
        <w:tc>
          <w:tcPr>
            <w:tcW w:w="6749" w:type="dxa"/>
            <w:tcBorders>
              <w:top w:val="single" w:sz="6" w:space="0" w:color="000000"/>
              <w:left w:val="single" w:sz="6" w:space="0" w:color="000000"/>
              <w:bottom w:val="single" w:sz="6" w:space="0" w:color="000000"/>
              <w:right w:val="single" w:sz="6" w:space="0" w:color="000000"/>
            </w:tcBorders>
          </w:tcPr>
          <w:p w14:paraId="498F46A6" w14:textId="744558C0" w:rsidR="00806BF7" w:rsidRDefault="00806BF7" w:rsidP="00806BF7">
            <w:pPr>
              <w:pStyle w:val="Table"/>
            </w:pPr>
            <w:r>
              <w:t>The class of Chlorinated Biphenyl, Terphenyl, Higher Polyphenyl, or mixtures of these compoun</w:t>
            </w:r>
            <w:r w:rsidR="00B33977">
              <w:t>ds produced by replacing two</w:t>
            </w:r>
            <w:r>
              <w:t xml:space="preserve"> or more Hydrogen Atoms on the biphenyl, Terphenyl, or Higher polyphenyl Molecule with Chlorine Atoms, “PCB” shall not include Chlorinated Biphenyls, Terphenyls, Higher Polyphenyls, or mixtures of these compounds that have functional groups attached other than Chlorine unless that functional group on the chlorinated Biphenyls, Terphenyls, Higher Polyphenyls, or mixtures thereof is determined to be dangerous to the public health, safety and welfare under </w:t>
            </w:r>
            <w:smartTag w:uri="urn:schemas-microsoft-com:office:smarttags" w:element="stockticker">
              <w:r>
                <w:t>MCL</w:t>
              </w:r>
            </w:smartTag>
            <w:r>
              <w:t xml:space="preserve"> 324.14701 </w:t>
            </w:r>
            <w:r>
              <w:rPr>
                <w:i/>
                <w:iCs/>
              </w:rPr>
              <w:t>et seq</w:t>
            </w:r>
            <w:r>
              <w:t>.</w:t>
            </w:r>
          </w:p>
        </w:tc>
      </w:tr>
      <w:tr w:rsidR="00806BF7" w14:paraId="71373CC8" w14:textId="77777777" w:rsidTr="005F54E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5341489B" w14:textId="77777777" w:rsidR="00806BF7" w:rsidRDefault="00806BF7" w:rsidP="00806BF7">
            <w:pPr>
              <w:pStyle w:val="Table"/>
            </w:pPr>
          </w:p>
          <w:p w14:paraId="0A8B37E1" w14:textId="102EE7F2" w:rsidR="00806BF7" w:rsidRDefault="00806BF7" w:rsidP="00B33977">
            <w:pPr>
              <w:pStyle w:val="Table"/>
            </w:pPr>
            <w:r>
              <w:t xml:space="preserve">Personal </w:t>
            </w:r>
            <w:r w:rsidR="00B33977">
              <w:t>s</w:t>
            </w:r>
            <w:r>
              <w:t xml:space="preserve">ervice </w:t>
            </w:r>
            <w:r w:rsidR="00B33977">
              <w:t>e</w:t>
            </w:r>
            <w:r>
              <w:t>stablishment</w:t>
            </w:r>
          </w:p>
        </w:tc>
        <w:tc>
          <w:tcPr>
            <w:tcW w:w="6749" w:type="dxa"/>
            <w:tcBorders>
              <w:top w:val="single" w:sz="6" w:space="0" w:color="000000"/>
              <w:left w:val="single" w:sz="6" w:space="0" w:color="000000"/>
              <w:bottom w:val="single" w:sz="6" w:space="0" w:color="000000"/>
              <w:right w:val="single" w:sz="6" w:space="0" w:color="000000"/>
            </w:tcBorders>
          </w:tcPr>
          <w:p w14:paraId="19EB76DA" w14:textId="77777777" w:rsidR="00806BF7" w:rsidRDefault="00806BF7" w:rsidP="00806BF7">
            <w:pPr>
              <w:pStyle w:val="Table"/>
            </w:pPr>
          </w:p>
          <w:p w14:paraId="793B40F0" w14:textId="77777777" w:rsidR="00806BF7" w:rsidRDefault="00806BF7" w:rsidP="00806BF7">
            <w:pPr>
              <w:pStyle w:val="Table"/>
            </w:pPr>
            <w:r>
              <w:t>Includes barber shops, beauty shops, dry cleaning or laundry pick-up stations, nail salons, shoe repair shops, shoeshine stand or parlor.</w:t>
            </w:r>
          </w:p>
        </w:tc>
      </w:tr>
      <w:tr w:rsidR="005F54E6" w14:paraId="62B348FD" w14:textId="77777777" w:rsidTr="005F54E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6F23BFC3" w14:textId="77777777" w:rsidR="005F54E6" w:rsidRDefault="005F54E6" w:rsidP="00806BF7">
            <w:pPr>
              <w:pStyle w:val="Table"/>
            </w:pPr>
            <w:r>
              <w:t>Pervious surface</w:t>
            </w:r>
          </w:p>
        </w:tc>
        <w:tc>
          <w:tcPr>
            <w:tcW w:w="6749" w:type="dxa"/>
            <w:tcBorders>
              <w:top w:val="single" w:sz="6" w:space="0" w:color="000000"/>
              <w:left w:val="single" w:sz="6" w:space="0" w:color="000000"/>
              <w:bottom w:val="single" w:sz="6" w:space="0" w:color="000000"/>
              <w:right w:val="single" w:sz="6" w:space="0" w:color="000000"/>
            </w:tcBorders>
          </w:tcPr>
          <w:p w14:paraId="49808676" w14:textId="77777777" w:rsidR="005F54E6" w:rsidRDefault="005F54E6" w:rsidP="00806BF7">
            <w:pPr>
              <w:pStyle w:val="Table"/>
            </w:pPr>
            <w:r w:rsidRPr="004C2FDC">
              <w:t>Surface that allows infiltration of precipitation into the soil.</w:t>
            </w:r>
          </w:p>
        </w:tc>
      </w:tr>
      <w:tr w:rsidR="00806BF7" w14:paraId="7E56269B" w14:textId="77777777" w:rsidTr="005F54E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1303EFE0" w14:textId="2C43BCB6" w:rsidR="00806BF7" w:rsidRPr="0071751D" w:rsidRDefault="00B33977" w:rsidP="00806BF7">
            <w:pPr>
              <w:pStyle w:val="Table"/>
              <w:spacing w:line="480" w:lineRule="auto"/>
              <w:rPr>
                <w:u w:val="single"/>
              </w:rPr>
            </w:pPr>
            <w:r>
              <w:rPr>
                <w:u w:val="single"/>
              </w:rPr>
              <w:t>Petroleum c</w:t>
            </w:r>
            <w:r w:rsidR="00806BF7">
              <w:rPr>
                <w:u w:val="single"/>
              </w:rPr>
              <w:t>oke, or petcoke</w:t>
            </w:r>
          </w:p>
        </w:tc>
        <w:tc>
          <w:tcPr>
            <w:tcW w:w="6749" w:type="dxa"/>
            <w:tcBorders>
              <w:top w:val="single" w:sz="6" w:space="0" w:color="000000"/>
              <w:left w:val="single" w:sz="6" w:space="0" w:color="000000"/>
              <w:bottom w:val="single" w:sz="6" w:space="0" w:color="000000"/>
              <w:right w:val="single" w:sz="6" w:space="0" w:color="000000"/>
            </w:tcBorders>
          </w:tcPr>
          <w:p w14:paraId="19160F50" w14:textId="77777777" w:rsidR="00806BF7" w:rsidRPr="00954A96" w:rsidRDefault="00806BF7" w:rsidP="00806BF7">
            <w:pPr>
              <w:widowControl w:val="0"/>
              <w:spacing w:line="480" w:lineRule="auto"/>
              <w:rPr>
                <w:rFonts w:ascii="Zurich BT" w:hAnsi="Zurich BT"/>
                <w:sz w:val="18"/>
                <w:szCs w:val="18"/>
                <w:u w:val="single"/>
              </w:rPr>
            </w:pPr>
            <w:r>
              <w:rPr>
                <w:rFonts w:ascii="Zurich BT" w:hAnsi="Zurich BT"/>
                <w:i/>
                <w:sz w:val="18"/>
                <w:szCs w:val="18"/>
                <w:u w:val="single"/>
              </w:rPr>
              <w:t>A</w:t>
            </w:r>
            <w:r w:rsidRPr="00954A96">
              <w:rPr>
                <w:rFonts w:ascii="Zurich BT" w:hAnsi="Zurich BT"/>
                <w:sz w:val="18"/>
                <w:szCs w:val="18"/>
                <w:u w:val="single"/>
              </w:rPr>
              <w:t xml:space="preserve"> solid carbonaceous residue produced from a coker after cracking and distillation from petroleum refining operations, including such residues produced by </w:t>
            </w:r>
            <w:r w:rsidRPr="00954A96">
              <w:rPr>
                <w:rFonts w:ascii="Zurich BT" w:hAnsi="Zurich BT"/>
                <w:sz w:val="18"/>
                <w:szCs w:val="18"/>
                <w:u w:val="single"/>
              </w:rPr>
              <w:lastRenderedPageBreak/>
              <w:t>petroleum upgraders in addition to petroleum refining.</w:t>
            </w:r>
          </w:p>
        </w:tc>
      </w:tr>
    </w:tbl>
    <w:p w14:paraId="4A141181" w14:textId="77777777" w:rsidR="003624A0" w:rsidRPr="003624A0" w:rsidRDefault="004C2662" w:rsidP="007B5E16">
      <w:pPr>
        <w:pStyle w:val="Heading3"/>
        <w:spacing w:line="480" w:lineRule="auto"/>
        <w:jc w:val="center"/>
        <w:rPr>
          <w:rFonts w:ascii="Arial" w:hAnsi="Arial" w:cs="Arial"/>
          <w:b/>
        </w:rPr>
      </w:pPr>
      <w:bookmarkStart w:id="56" w:name="_Toc58491178"/>
      <w:bookmarkStart w:id="57" w:name="_Toc59204303"/>
      <w:bookmarkStart w:id="58" w:name="_Toc67928729"/>
      <w:r>
        <w:rPr>
          <w:rFonts w:ascii="Arial" w:hAnsi="Arial" w:cs="Arial"/>
          <w:b/>
        </w:rPr>
        <w:lastRenderedPageBreak/>
        <w:br/>
      </w:r>
      <w:r w:rsidR="003624A0" w:rsidRPr="00B33977">
        <w:rPr>
          <w:rFonts w:ascii="Arial" w:hAnsi="Arial" w:cs="Arial"/>
          <w:b/>
          <w:color w:val="auto"/>
        </w:rPr>
        <w:t>Subdivision S. - Letter "V"</w:t>
      </w:r>
      <w:bookmarkEnd w:id="56"/>
      <w:bookmarkEnd w:id="57"/>
      <w:bookmarkEnd w:id="58"/>
    </w:p>
    <w:p w14:paraId="7EF04BD0" w14:textId="77777777" w:rsidR="003624A0" w:rsidRPr="0050086D" w:rsidRDefault="003624A0" w:rsidP="007B5E16">
      <w:pPr>
        <w:pStyle w:val="Heading4"/>
        <w:spacing w:line="480" w:lineRule="auto"/>
      </w:pPr>
      <w:bookmarkStart w:id="59" w:name="_Sec._50-16-441._-"/>
      <w:bookmarkEnd w:id="59"/>
      <w:r w:rsidRPr="0050086D">
        <w:t xml:space="preserve">Sec. 50-16-441. - Words and terms (Va—Vg). </w:t>
      </w:r>
    </w:p>
    <w:p w14:paraId="6399757A" w14:textId="77777777" w:rsidR="003624A0" w:rsidRPr="0050086D" w:rsidRDefault="003624A0" w:rsidP="007B5E16">
      <w:pPr>
        <w:pStyle w:val="p0"/>
        <w:spacing w:line="480" w:lineRule="auto"/>
        <w:jc w:val="both"/>
        <w:rPr>
          <w:rFonts w:ascii="Garamond" w:hAnsi="Garamond" w:cs="Arial"/>
          <w:sz w:val="24"/>
          <w:szCs w:val="24"/>
        </w:rPr>
      </w:pPr>
      <w:r w:rsidRPr="0050086D">
        <w:rPr>
          <w:rFonts w:ascii="Garamond" w:hAnsi="Garamond" w:cs="Arial"/>
          <w:sz w:val="24"/>
          <w:szCs w:val="24"/>
        </w:rPr>
        <w:t xml:space="preserve">For the purposes of this chapter, the following words and phrases beginning with the letters "Va" through "Vg," shall have the meaning respectively ascribed to them by this section: </w:t>
      </w:r>
    </w:p>
    <w:tbl>
      <w:tblPr>
        <w:tblW w:w="5005"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Look w:val="04A0" w:firstRow="1" w:lastRow="0" w:firstColumn="1" w:lastColumn="0" w:noHBand="0" w:noVBand="1"/>
      </w:tblPr>
      <w:tblGrid>
        <w:gridCol w:w="10"/>
        <w:gridCol w:w="2600"/>
        <w:gridCol w:w="6749"/>
      </w:tblGrid>
      <w:tr w:rsidR="003624A0" w:rsidRPr="004C2FDC" w14:paraId="074F1235" w14:textId="77777777" w:rsidTr="007E007E">
        <w:trPr>
          <w:gridBefore w:val="1"/>
          <w:wBefore w:w="10" w:type="dxa"/>
          <w:cantSplit/>
          <w:tblHeader/>
        </w:trPr>
        <w:tc>
          <w:tcPr>
            <w:tcW w:w="0" w:type="auto"/>
            <w:shd w:val="clear" w:color="auto" w:fill="D9D9D9"/>
            <w:hideMark/>
          </w:tcPr>
          <w:p w14:paraId="113CC089" w14:textId="77777777" w:rsidR="003624A0" w:rsidRPr="004C2FDC" w:rsidRDefault="003624A0" w:rsidP="00232A9C">
            <w:pPr>
              <w:jc w:val="center"/>
            </w:pPr>
            <w:r w:rsidRPr="004C2FDC">
              <w:t>Term</w:t>
            </w:r>
          </w:p>
        </w:tc>
        <w:tc>
          <w:tcPr>
            <w:tcW w:w="0" w:type="auto"/>
            <w:shd w:val="clear" w:color="auto" w:fill="D9D9D9"/>
            <w:hideMark/>
          </w:tcPr>
          <w:p w14:paraId="62B2FADE" w14:textId="77777777" w:rsidR="003624A0" w:rsidRPr="004C2FDC" w:rsidRDefault="003624A0" w:rsidP="00232A9C">
            <w:pPr>
              <w:jc w:val="center"/>
            </w:pPr>
            <w:r w:rsidRPr="004C2FDC">
              <w:t>Definition</w:t>
            </w:r>
          </w:p>
        </w:tc>
      </w:tr>
      <w:tr w:rsidR="00DA794B" w14:paraId="7E0A6A83" w14:textId="77777777" w:rsidTr="007E007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7F7A42E2" w14:textId="77777777" w:rsidR="00DA794B" w:rsidRDefault="00DA794B" w:rsidP="000944A4">
            <w:pPr>
              <w:pStyle w:val="Table"/>
            </w:pPr>
          </w:p>
          <w:p w14:paraId="1064CAD2" w14:textId="77777777" w:rsidR="00DA794B" w:rsidRDefault="00DA794B" w:rsidP="000944A4">
            <w:pPr>
              <w:pStyle w:val="Table"/>
            </w:pPr>
            <w:r>
              <w:t>Van</w:t>
            </w:r>
          </w:p>
        </w:tc>
        <w:tc>
          <w:tcPr>
            <w:tcW w:w="6749" w:type="dxa"/>
            <w:tcBorders>
              <w:top w:val="single" w:sz="6" w:space="0" w:color="000000"/>
              <w:left w:val="single" w:sz="6" w:space="0" w:color="000000"/>
              <w:bottom w:val="single" w:sz="6" w:space="0" w:color="000000"/>
              <w:right w:val="single" w:sz="6" w:space="0" w:color="000000"/>
            </w:tcBorders>
          </w:tcPr>
          <w:p w14:paraId="05C5915E" w14:textId="77777777" w:rsidR="00DA794B" w:rsidRDefault="00DA794B" w:rsidP="000944A4">
            <w:pPr>
              <w:pStyle w:val="Table"/>
            </w:pPr>
          </w:p>
          <w:p w14:paraId="076663AC" w14:textId="77777777" w:rsidR="00DA794B" w:rsidRDefault="00DA794B" w:rsidP="000944A4">
            <w:pPr>
              <w:pStyle w:val="Table"/>
            </w:pPr>
            <w:r>
              <w:t>A multipurpose enclosed motor vehicle having a box-like shape, rear and/or side doors, and side panels often with windows, used for the transportation of property or persons.</w:t>
            </w:r>
          </w:p>
        </w:tc>
      </w:tr>
      <w:tr w:rsidR="00DA794B" w14:paraId="111B20D6" w14:textId="77777777" w:rsidTr="007E007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70A52A29" w14:textId="77777777" w:rsidR="00DA794B" w:rsidRDefault="00DA794B" w:rsidP="000944A4">
            <w:pPr>
              <w:pStyle w:val="Table"/>
            </w:pPr>
          </w:p>
          <w:p w14:paraId="0B4F496E" w14:textId="77777777" w:rsidR="00DA794B" w:rsidRDefault="00DA794B" w:rsidP="000944A4">
            <w:pPr>
              <w:pStyle w:val="Table"/>
            </w:pPr>
            <w:r>
              <w:t>Vehicle</w:t>
            </w:r>
          </w:p>
        </w:tc>
        <w:tc>
          <w:tcPr>
            <w:tcW w:w="6749" w:type="dxa"/>
            <w:tcBorders>
              <w:top w:val="single" w:sz="6" w:space="0" w:color="000000"/>
              <w:left w:val="single" w:sz="6" w:space="0" w:color="000000"/>
              <w:bottom w:val="single" w:sz="6" w:space="0" w:color="000000"/>
              <w:right w:val="single" w:sz="6" w:space="0" w:color="000000"/>
            </w:tcBorders>
          </w:tcPr>
          <w:p w14:paraId="7BC0AF0A" w14:textId="77777777" w:rsidR="00DA794B" w:rsidRDefault="00DA794B" w:rsidP="000944A4">
            <w:pPr>
              <w:pStyle w:val="Table"/>
            </w:pPr>
          </w:p>
          <w:p w14:paraId="2A0807AC" w14:textId="77777777" w:rsidR="00DA794B" w:rsidRDefault="00DA794B" w:rsidP="000944A4">
            <w:pPr>
              <w:pStyle w:val="Table"/>
            </w:pPr>
            <w:r>
              <w:t>A device in, upon, or by which any person or property is, or may be, transported, or drawn, upon a public highway except devices used exclusively upon stationary rails or tracks or exclusively moved by human power.</w:t>
            </w:r>
          </w:p>
        </w:tc>
      </w:tr>
      <w:tr w:rsidR="00DA794B" w14:paraId="14D16DF2" w14:textId="77777777" w:rsidTr="007E007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58C772EE" w14:textId="77777777" w:rsidR="00DA794B" w:rsidRDefault="00DA794B" w:rsidP="000944A4">
            <w:pPr>
              <w:pStyle w:val="Table"/>
            </w:pPr>
          </w:p>
          <w:p w14:paraId="7690EF59" w14:textId="3E6BAE23" w:rsidR="00DA794B" w:rsidRDefault="009D72A3" w:rsidP="000944A4">
            <w:pPr>
              <w:pStyle w:val="Table"/>
            </w:pPr>
            <w:r>
              <w:t>Vehicle, c</w:t>
            </w:r>
            <w:r w:rsidR="00DA794B">
              <w:t>ommercial</w:t>
            </w:r>
          </w:p>
        </w:tc>
        <w:tc>
          <w:tcPr>
            <w:tcW w:w="6749" w:type="dxa"/>
            <w:tcBorders>
              <w:top w:val="single" w:sz="6" w:space="0" w:color="000000"/>
              <w:left w:val="single" w:sz="6" w:space="0" w:color="000000"/>
              <w:bottom w:val="single" w:sz="6" w:space="0" w:color="000000"/>
              <w:right w:val="single" w:sz="6" w:space="0" w:color="000000"/>
            </w:tcBorders>
          </w:tcPr>
          <w:p w14:paraId="313B0FD6" w14:textId="77777777" w:rsidR="00DA794B" w:rsidRDefault="00DA794B" w:rsidP="000944A4">
            <w:pPr>
              <w:pStyle w:val="Table"/>
            </w:pPr>
          </w:p>
          <w:p w14:paraId="41DB4ACD" w14:textId="77777777" w:rsidR="00DA794B" w:rsidRDefault="00DA794B" w:rsidP="000944A4">
            <w:pPr>
              <w:pStyle w:val="Table"/>
              <w:rPr>
                <w:i/>
                <w:iCs/>
              </w:rPr>
            </w:pPr>
            <w:r>
              <w:t>A motor vehicle that is used for the transportation of passengers for hire, or constructed or used for transportation of goods, wares, or merchandise and/or a motor vehicle that is designed or constructed and used primarily for pulling other vehicles and does not carry any part of the weight of the vehicle which is being pulled.</w:t>
            </w:r>
          </w:p>
        </w:tc>
      </w:tr>
      <w:tr w:rsidR="007E007E" w14:paraId="66BC5FED" w14:textId="77777777" w:rsidTr="007E007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41739DBA" w14:textId="77777777" w:rsidR="007E007E" w:rsidRPr="001F4031" w:rsidRDefault="007E007E" w:rsidP="007E007E">
            <w:pPr>
              <w:pStyle w:val="Table"/>
              <w:spacing w:before="86" w:after="86"/>
            </w:pPr>
            <w:r w:rsidRPr="001F4031">
              <w:t>Vehicle preparation</w:t>
            </w:r>
          </w:p>
        </w:tc>
        <w:tc>
          <w:tcPr>
            <w:tcW w:w="6749" w:type="dxa"/>
            <w:tcBorders>
              <w:top w:val="single" w:sz="6" w:space="0" w:color="000000"/>
              <w:left w:val="single" w:sz="6" w:space="0" w:color="000000"/>
              <w:bottom w:val="single" w:sz="6" w:space="0" w:color="000000"/>
              <w:right w:val="single" w:sz="6" w:space="0" w:color="000000"/>
            </w:tcBorders>
          </w:tcPr>
          <w:p w14:paraId="0B76C6FC" w14:textId="77777777" w:rsidR="007E007E" w:rsidRPr="001F4031" w:rsidRDefault="007E007E" w:rsidP="007E007E">
            <w:pPr>
              <w:pStyle w:val="Table"/>
              <w:spacing w:before="86" w:after="86"/>
            </w:pPr>
            <w:r w:rsidRPr="001F4031">
              <w:t xml:space="preserve">Consists of quick lube service, light bulb replacement, fuse replacement and tire rotation.  All other functions constitute either “motor vehicle services, minor” or “motor vehicle services, major” as defined in </w:t>
            </w:r>
            <w:r w:rsidRPr="007E007E">
              <w:t>Sec. 50-16-303</w:t>
            </w:r>
            <w:r w:rsidRPr="001F4031">
              <w:t xml:space="preserve"> of this Code.</w:t>
            </w:r>
          </w:p>
        </w:tc>
      </w:tr>
      <w:tr w:rsidR="007E007E" w14:paraId="327496EE" w14:textId="77777777" w:rsidTr="007E007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63B8F1A5" w14:textId="77777777" w:rsidR="007E007E" w:rsidRDefault="007E007E" w:rsidP="007E007E">
            <w:pPr>
              <w:pStyle w:val="Table"/>
            </w:pPr>
            <w:r>
              <w:t>Vehicle, private passenger</w:t>
            </w:r>
          </w:p>
        </w:tc>
        <w:tc>
          <w:tcPr>
            <w:tcW w:w="6749" w:type="dxa"/>
            <w:tcBorders>
              <w:top w:val="single" w:sz="6" w:space="0" w:color="000000"/>
              <w:left w:val="single" w:sz="6" w:space="0" w:color="000000"/>
              <w:bottom w:val="single" w:sz="6" w:space="0" w:color="000000"/>
              <w:right w:val="single" w:sz="6" w:space="0" w:color="000000"/>
            </w:tcBorders>
          </w:tcPr>
          <w:p w14:paraId="491B2C05" w14:textId="2E906D54" w:rsidR="007E007E" w:rsidRDefault="007E007E" w:rsidP="009D72A3">
            <w:pPr>
              <w:pStyle w:val="Table"/>
            </w:pPr>
            <w:r>
              <w:t xml:space="preserve">Every motor vehicle, other than a bus, commercial vehicle, or taxicab that is designed, used, or maintained primarily for the transportation of people on ordinary roads and that has a valid and current license plate.  For purposes of this </w:t>
            </w:r>
            <w:r w:rsidR="009D72A3">
              <w:t>chapter</w:t>
            </w:r>
            <w:r>
              <w:t>, pick-up trucks and vans shall be considered private passenger vehicles.</w:t>
            </w:r>
          </w:p>
        </w:tc>
      </w:tr>
      <w:tr w:rsidR="007E007E" w14:paraId="602C52F2" w14:textId="77777777" w:rsidTr="007E007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3DCEFD81" w14:textId="77777777" w:rsidR="007E007E" w:rsidRDefault="007E007E" w:rsidP="007E007E">
            <w:pPr>
              <w:pStyle w:val="Table"/>
            </w:pPr>
          </w:p>
          <w:p w14:paraId="48E01DEC" w14:textId="03D4441F" w:rsidR="007E007E" w:rsidRDefault="009D72A3" w:rsidP="007E007E">
            <w:pPr>
              <w:pStyle w:val="Table"/>
            </w:pPr>
            <w:r>
              <w:t>Vehicle, r</w:t>
            </w:r>
            <w:r w:rsidR="007E007E">
              <w:t>ecreational</w:t>
            </w:r>
          </w:p>
        </w:tc>
        <w:tc>
          <w:tcPr>
            <w:tcW w:w="6749" w:type="dxa"/>
            <w:tcBorders>
              <w:top w:val="single" w:sz="6" w:space="0" w:color="000000"/>
              <w:left w:val="single" w:sz="6" w:space="0" w:color="000000"/>
              <w:bottom w:val="single" w:sz="6" w:space="0" w:color="000000"/>
              <w:right w:val="single" w:sz="6" w:space="0" w:color="000000"/>
            </w:tcBorders>
          </w:tcPr>
          <w:p w14:paraId="58E8BB54" w14:textId="77777777" w:rsidR="007E007E" w:rsidRDefault="007E007E" w:rsidP="007E007E">
            <w:pPr>
              <w:pStyle w:val="Table"/>
            </w:pPr>
          </w:p>
          <w:p w14:paraId="73676220" w14:textId="77777777" w:rsidR="007E007E" w:rsidRDefault="007E007E" w:rsidP="007E007E">
            <w:pPr>
              <w:pStyle w:val="Table"/>
            </w:pPr>
            <w:r>
              <w:t>Includes motor homes, pickup campers, and trailer coaches.</w:t>
            </w:r>
          </w:p>
        </w:tc>
      </w:tr>
      <w:tr w:rsidR="007E007E" w14:paraId="12CDF09B" w14:textId="77777777" w:rsidTr="007E007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1F76E85B" w14:textId="77777777" w:rsidR="007E007E" w:rsidRDefault="007E007E" w:rsidP="007E007E">
            <w:pPr>
              <w:pStyle w:val="Table"/>
            </w:pPr>
          </w:p>
          <w:p w14:paraId="2FBCA7C0" w14:textId="45351755" w:rsidR="007E007E" w:rsidRDefault="001B545F" w:rsidP="001B545F">
            <w:pPr>
              <w:pStyle w:val="Table"/>
            </w:pPr>
            <w:r>
              <w:t>Vehicle r</w:t>
            </w:r>
            <w:r w:rsidR="007E007E">
              <w:t xml:space="preserve">epair and </w:t>
            </w:r>
            <w:r>
              <w:t>s</w:t>
            </w:r>
            <w:r w:rsidR="007E007E">
              <w:t>ervice (</w:t>
            </w:r>
            <w:r>
              <w:t>use c</w:t>
            </w:r>
            <w:r w:rsidR="007E007E">
              <w:t>ategory)</w:t>
            </w:r>
          </w:p>
        </w:tc>
        <w:tc>
          <w:tcPr>
            <w:tcW w:w="6749" w:type="dxa"/>
            <w:tcBorders>
              <w:top w:val="single" w:sz="6" w:space="0" w:color="000000"/>
              <w:left w:val="single" w:sz="6" w:space="0" w:color="000000"/>
              <w:bottom w:val="single" w:sz="6" w:space="0" w:color="000000"/>
              <w:right w:val="single" w:sz="6" w:space="0" w:color="000000"/>
            </w:tcBorders>
          </w:tcPr>
          <w:p w14:paraId="737C4F88" w14:textId="77777777" w:rsidR="007E007E" w:rsidRDefault="007E007E" w:rsidP="007E007E">
            <w:pPr>
              <w:pStyle w:val="Table"/>
            </w:pPr>
          </w:p>
          <w:p w14:paraId="03040BFF" w14:textId="77777777" w:rsidR="007E007E" w:rsidRDefault="007E007E" w:rsidP="007E007E">
            <w:pPr>
              <w:pStyle w:val="Table"/>
            </w:pPr>
            <w:r>
              <w:t xml:space="preserve">Uses servicing passenger vehicles, light and medium trucks and other consumer motor vehicles such as motorcycles, boats and recreational vehicles. </w:t>
            </w:r>
          </w:p>
          <w:p w14:paraId="4D4CE537" w14:textId="77777777" w:rsidR="007E007E" w:rsidRDefault="007E007E" w:rsidP="007E007E">
            <w:pPr>
              <w:pStyle w:val="Table"/>
            </w:pPr>
          </w:p>
          <w:p w14:paraId="1A0255F0" w14:textId="77777777" w:rsidR="007E007E" w:rsidRDefault="007E007E" w:rsidP="007E007E">
            <w:pPr>
              <w:pStyle w:val="Table"/>
            </w:pPr>
            <w:r>
              <w:t>Examples include the following uses:</w:t>
            </w:r>
          </w:p>
          <w:p w14:paraId="66A79254" w14:textId="4598D06B" w:rsidR="007E007E" w:rsidRDefault="007E007E" w:rsidP="007E007E">
            <w:pPr>
              <w:pStyle w:val="Table"/>
            </w:pPr>
            <w:r>
              <w:t>•Motor vehicle services, major</w:t>
            </w:r>
            <w:r w:rsidR="001B545F">
              <w:t>;</w:t>
            </w:r>
          </w:p>
          <w:p w14:paraId="45A59EEB" w14:textId="60F79C6E" w:rsidR="007E007E" w:rsidRDefault="007E007E" w:rsidP="007E007E">
            <w:pPr>
              <w:pStyle w:val="Table"/>
            </w:pPr>
            <w:r>
              <w:t>•Motor vehicle services, minor</w:t>
            </w:r>
            <w:r w:rsidR="001B545F">
              <w:t>;</w:t>
            </w:r>
          </w:p>
          <w:p w14:paraId="7DCE879E" w14:textId="25D3400D" w:rsidR="007E007E" w:rsidRDefault="007E007E" w:rsidP="007E007E">
            <w:pPr>
              <w:pStyle w:val="Table"/>
            </w:pPr>
            <w:r>
              <w:t>•Motor vehicle filling station</w:t>
            </w:r>
            <w:r w:rsidR="001B545F">
              <w:t>;</w:t>
            </w:r>
          </w:p>
          <w:p w14:paraId="7735A7F7" w14:textId="36F74133" w:rsidR="007E007E" w:rsidRDefault="007E007E" w:rsidP="007E007E">
            <w:pPr>
              <w:pStyle w:val="Table"/>
            </w:pPr>
            <w:r>
              <w:t>•Motor vehicle washing and steam cleaning</w:t>
            </w:r>
            <w:r w:rsidR="001B545F">
              <w:t>;</w:t>
            </w:r>
          </w:p>
          <w:p w14:paraId="60799A67" w14:textId="2C094AAB" w:rsidR="007E007E" w:rsidRDefault="007E007E" w:rsidP="007E007E">
            <w:pPr>
              <w:pStyle w:val="Table"/>
            </w:pPr>
            <w:r>
              <w:t>•Motor vehicles, new or used: storage lots accessory to salesroom or sales lot for new or used motor vehicles</w:t>
            </w:r>
            <w:r w:rsidR="001B545F">
              <w:t>.</w:t>
            </w:r>
          </w:p>
          <w:p w14:paraId="34253C02" w14:textId="77777777" w:rsidR="007E007E" w:rsidRDefault="007E007E" w:rsidP="007E007E">
            <w:pPr>
              <w:pStyle w:val="Table"/>
            </w:pPr>
          </w:p>
          <w:p w14:paraId="137BE35C" w14:textId="16B99E58" w:rsidR="007E007E" w:rsidRDefault="007E007E" w:rsidP="00B45768">
            <w:pPr>
              <w:pStyle w:val="Table"/>
            </w:pPr>
            <w:r>
              <w:t xml:space="preserve">Repair and service of industrial vehicles and equipment and of heavy trucks; towing and vehicle storage; and vehicle wrecking and salvage are classified as </w:t>
            </w:r>
            <w:r w:rsidR="00B45768">
              <w:t>i</w:t>
            </w:r>
            <w:r w:rsidR="00B45768">
              <w:rPr>
                <w:szCs w:val="18"/>
              </w:rPr>
              <w:t>ndustrial service</w:t>
            </w:r>
            <w:r>
              <w:t>.</w:t>
            </w:r>
          </w:p>
        </w:tc>
      </w:tr>
      <w:tr w:rsidR="007E007E" w14:paraId="3CB427C7" w14:textId="77777777" w:rsidTr="007E007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3" w:type="dxa"/>
            <w:bottom w:w="0" w:type="dxa"/>
            <w:right w:w="33" w:type="dxa"/>
          </w:tblCellMar>
          <w:tblLook w:val="0000" w:firstRow="0" w:lastRow="0" w:firstColumn="0" w:lastColumn="0" w:noHBand="0" w:noVBand="0"/>
        </w:tblPrEx>
        <w:trPr>
          <w:jc w:val="center"/>
        </w:trPr>
        <w:tc>
          <w:tcPr>
            <w:tcW w:w="2610" w:type="dxa"/>
            <w:gridSpan w:val="2"/>
            <w:tcBorders>
              <w:top w:val="single" w:sz="6" w:space="0" w:color="000000"/>
              <w:left w:val="single" w:sz="6" w:space="0" w:color="000000"/>
              <w:bottom w:val="single" w:sz="6" w:space="0" w:color="000000"/>
              <w:right w:val="single" w:sz="6" w:space="0" w:color="000000"/>
            </w:tcBorders>
          </w:tcPr>
          <w:p w14:paraId="2919A746" w14:textId="631E143F" w:rsidR="007E007E" w:rsidRDefault="007E007E" w:rsidP="005B5906">
            <w:pPr>
              <w:pStyle w:val="Table"/>
              <w:spacing w:line="480" w:lineRule="auto"/>
            </w:pPr>
            <w:r>
              <w:lastRenderedPageBreak/>
              <w:t xml:space="preserve">Very </w:t>
            </w:r>
            <w:r w:rsidR="005B5906">
              <w:t>high</w:t>
            </w:r>
            <w:r>
              <w:t xml:space="preserve">-impact </w:t>
            </w:r>
            <w:r w:rsidR="005B5906">
              <w:t>m</w:t>
            </w:r>
            <w:r>
              <w:t xml:space="preserve">anufacturing or </w:t>
            </w:r>
            <w:r w:rsidR="005B5906">
              <w:t>p</w:t>
            </w:r>
            <w:r>
              <w:t>rocessing</w:t>
            </w:r>
          </w:p>
        </w:tc>
        <w:tc>
          <w:tcPr>
            <w:tcW w:w="6749" w:type="dxa"/>
            <w:tcBorders>
              <w:top w:val="single" w:sz="6" w:space="0" w:color="000000"/>
              <w:left w:val="single" w:sz="6" w:space="0" w:color="000000"/>
              <w:bottom w:val="single" w:sz="6" w:space="0" w:color="000000"/>
              <w:right w:val="single" w:sz="6" w:space="0" w:color="000000"/>
            </w:tcBorders>
          </w:tcPr>
          <w:p w14:paraId="33B4FEBD" w14:textId="592BB624" w:rsidR="007E007E" w:rsidRDefault="007E007E" w:rsidP="007E007E">
            <w:pPr>
              <w:pStyle w:val="Table"/>
              <w:spacing w:line="480" w:lineRule="auto"/>
            </w:pPr>
            <w:r>
              <w:t>Examples include:</w:t>
            </w:r>
          </w:p>
          <w:p w14:paraId="419D653D" w14:textId="77777777" w:rsidR="007E007E" w:rsidRPr="00065B2F" w:rsidRDefault="007E007E" w:rsidP="007E007E">
            <w:pPr>
              <w:pStyle w:val="Table"/>
              <w:spacing w:line="480" w:lineRule="auto"/>
              <w:rPr>
                <w:strike/>
              </w:rPr>
            </w:pPr>
            <w:r w:rsidRPr="00065B2F">
              <w:rPr>
                <w:strike/>
              </w:rPr>
              <w:t>•abattoirs (slaughter houses)</w:t>
            </w:r>
          </w:p>
          <w:p w14:paraId="4E41A110" w14:textId="7D9CC419" w:rsidR="007E007E" w:rsidRDefault="007E007E" w:rsidP="007E007E">
            <w:pPr>
              <w:pStyle w:val="Table"/>
              <w:spacing w:line="480" w:lineRule="auto"/>
            </w:pPr>
            <w:r>
              <w:t>•</w:t>
            </w:r>
            <w:r w:rsidR="005B5906">
              <w:t>A</w:t>
            </w:r>
            <w:r>
              <w:t>cid manufacture</w:t>
            </w:r>
            <w:r w:rsidR="005B5906">
              <w:t>;</w:t>
            </w:r>
          </w:p>
          <w:p w14:paraId="46CCBCBA" w14:textId="31CB6DCB" w:rsidR="007E007E" w:rsidRDefault="005B5906" w:rsidP="007E007E">
            <w:pPr>
              <w:pStyle w:val="Table"/>
              <w:spacing w:line="480" w:lineRule="auto"/>
            </w:pPr>
            <w:r>
              <w:t>•A</w:t>
            </w:r>
            <w:r w:rsidR="007E007E">
              <w:t>coustical material manufacture</w:t>
            </w:r>
            <w:r>
              <w:t>;</w:t>
            </w:r>
          </w:p>
          <w:p w14:paraId="37710436" w14:textId="08C2AB58" w:rsidR="007E007E" w:rsidRDefault="005B5906" w:rsidP="007E007E">
            <w:pPr>
              <w:pStyle w:val="Table"/>
              <w:spacing w:line="480" w:lineRule="auto"/>
            </w:pPr>
            <w:r>
              <w:t>•A</w:t>
            </w:r>
            <w:r w:rsidR="007E007E">
              <w:t>irplane manufacture</w:t>
            </w:r>
            <w:r>
              <w:t>;</w:t>
            </w:r>
          </w:p>
          <w:p w14:paraId="05BB60E4" w14:textId="3B5DB53B" w:rsidR="007E007E" w:rsidRDefault="005B5906" w:rsidP="007E007E">
            <w:pPr>
              <w:pStyle w:val="Table"/>
              <w:spacing w:line="480" w:lineRule="auto"/>
            </w:pPr>
            <w:r>
              <w:t>•A</w:t>
            </w:r>
            <w:r w:rsidR="007E007E">
              <w:t>lkali manufacture</w:t>
            </w:r>
            <w:r>
              <w:t>;</w:t>
            </w:r>
          </w:p>
          <w:p w14:paraId="0080B312" w14:textId="18106931" w:rsidR="007E007E" w:rsidRDefault="005B5906" w:rsidP="007E007E">
            <w:pPr>
              <w:pStyle w:val="Table"/>
              <w:spacing w:line="480" w:lineRule="auto"/>
            </w:pPr>
            <w:r>
              <w:t>•A</w:t>
            </w:r>
            <w:r w:rsidR="007E007E">
              <w:t>sphalt manufacture</w:t>
            </w:r>
            <w:r>
              <w:t>;</w:t>
            </w:r>
          </w:p>
          <w:p w14:paraId="64625B68" w14:textId="5D92157A" w:rsidR="007E007E" w:rsidRDefault="005B5906" w:rsidP="007E007E">
            <w:pPr>
              <w:pStyle w:val="Table"/>
              <w:spacing w:line="480" w:lineRule="auto"/>
            </w:pPr>
            <w:r>
              <w:t>•A</w:t>
            </w:r>
            <w:r w:rsidR="007E007E">
              <w:t>utomobile body plant</w:t>
            </w:r>
            <w:r>
              <w:t>;</w:t>
            </w:r>
          </w:p>
          <w:p w14:paraId="2C598285" w14:textId="5AC456D0" w:rsidR="007E007E" w:rsidRDefault="005B5906" w:rsidP="007E007E">
            <w:pPr>
              <w:pStyle w:val="Table"/>
              <w:spacing w:line="480" w:lineRule="auto"/>
            </w:pPr>
            <w:r>
              <w:t>•B</w:t>
            </w:r>
            <w:r w:rsidR="007E007E">
              <w:t>eryllium storage, handling, or processing</w:t>
            </w:r>
            <w:r>
              <w:t>;</w:t>
            </w:r>
          </w:p>
          <w:p w14:paraId="00F0F02D" w14:textId="1C5B8992" w:rsidR="007E007E" w:rsidRDefault="005B5906" w:rsidP="007E007E">
            <w:pPr>
              <w:pStyle w:val="Table"/>
              <w:spacing w:line="480" w:lineRule="auto"/>
            </w:pPr>
            <w:r>
              <w:t>•B</w:t>
            </w:r>
            <w:r w:rsidR="007E007E">
              <w:t>ituminous concrete manufacture</w:t>
            </w:r>
            <w:r>
              <w:t>;</w:t>
            </w:r>
          </w:p>
          <w:p w14:paraId="363AA93E" w14:textId="7F450E6F" w:rsidR="007E007E" w:rsidRDefault="005B5906" w:rsidP="007E007E">
            <w:pPr>
              <w:pStyle w:val="Table"/>
              <w:spacing w:line="480" w:lineRule="auto"/>
            </w:pPr>
            <w:r>
              <w:t>•C</w:t>
            </w:r>
            <w:r w:rsidR="007E007E">
              <w:t>arbide manufacture</w:t>
            </w:r>
            <w:r>
              <w:t>;</w:t>
            </w:r>
          </w:p>
          <w:p w14:paraId="037B8087" w14:textId="418DB371" w:rsidR="007E007E" w:rsidRDefault="005B5906" w:rsidP="007E007E">
            <w:pPr>
              <w:pStyle w:val="Table"/>
              <w:spacing w:line="480" w:lineRule="auto"/>
            </w:pPr>
            <w:r>
              <w:t>•C</w:t>
            </w:r>
            <w:r w:rsidR="007E007E">
              <w:t>ement, lime, gypsum, or plaster of Paris manufacture</w:t>
            </w:r>
            <w:r>
              <w:t>;</w:t>
            </w:r>
          </w:p>
          <w:p w14:paraId="33FE612F" w14:textId="3C4816A2" w:rsidR="007E007E" w:rsidRDefault="005B5906" w:rsidP="007E007E">
            <w:pPr>
              <w:pStyle w:val="Table"/>
              <w:spacing w:line="480" w:lineRule="auto"/>
            </w:pPr>
            <w:r>
              <w:t>•C</w:t>
            </w:r>
            <w:r w:rsidR="007E007E">
              <w:t>eramic glaze or porcelain enamel frit manufacture</w:t>
            </w:r>
            <w:r>
              <w:t>;</w:t>
            </w:r>
          </w:p>
          <w:p w14:paraId="40E30D02" w14:textId="2F0C2231" w:rsidR="007E007E" w:rsidRDefault="005B5906" w:rsidP="007E007E">
            <w:pPr>
              <w:pStyle w:val="Table"/>
              <w:spacing w:line="480" w:lineRule="auto"/>
            </w:pPr>
            <w:r>
              <w:t>•C</w:t>
            </w:r>
            <w:r w:rsidR="007E007E">
              <w:t>harcoal or fuel briquette manufacture</w:t>
            </w:r>
            <w:r>
              <w:t>;</w:t>
            </w:r>
          </w:p>
          <w:p w14:paraId="6176E3C3" w14:textId="7C26CBC3" w:rsidR="007E007E" w:rsidRDefault="005B5906" w:rsidP="007E007E">
            <w:pPr>
              <w:pStyle w:val="Table"/>
              <w:spacing w:line="480" w:lineRule="auto"/>
            </w:pPr>
            <w:r>
              <w:t>•C</w:t>
            </w:r>
            <w:r w:rsidR="007E007E">
              <w:t>hemical manufacture (from raw substances)</w:t>
            </w:r>
            <w:r>
              <w:t>;</w:t>
            </w:r>
          </w:p>
          <w:p w14:paraId="290C881B" w14:textId="628D5FFD" w:rsidR="007E007E" w:rsidRDefault="005B5906" w:rsidP="007E007E">
            <w:pPr>
              <w:pStyle w:val="Table"/>
              <w:spacing w:line="480" w:lineRule="auto"/>
            </w:pPr>
            <w:r>
              <w:t>•C</w:t>
            </w:r>
            <w:r w:rsidR="007E007E">
              <w:t xml:space="preserve">oal </w:t>
            </w:r>
            <w:r w:rsidR="007E007E" w:rsidRPr="00441B68">
              <w:rPr>
                <w:strike/>
              </w:rPr>
              <w:t>or coke</w:t>
            </w:r>
            <w:r w:rsidR="007E007E">
              <w:t xml:space="preserve"> yard</w:t>
            </w:r>
            <w:r w:rsidR="007E007E">
              <w:rPr>
                <w:i/>
              </w:rPr>
              <w:t xml:space="preserve">; </w:t>
            </w:r>
            <w:r w:rsidR="007E007E" w:rsidRPr="00441B68">
              <w:rPr>
                <w:u w:val="single"/>
              </w:rPr>
              <w:t xml:space="preserve">bulk solid material storage, outdoor, as defined in </w:t>
            </w:r>
            <w:r w:rsidR="007E007E" w:rsidRPr="005B5906">
              <w:rPr>
                <w:u w:val="single"/>
              </w:rPr>
              <w:t>Sec. 50-16-132</w:t>
            </w:r>
            <w:r w:rsidR="007E007E" w:rsidRPr="00441B68">
              <w:rPr>
                <w:u w:val="single"/>
              </w:rPr>
              <w:t xml:space="preserve"> of this Code; carbonaceous bulk solid material facility, as defined in Sec. 50-16-151 of this Code</w:t>
            </w:r>
            <w:r>
              <w:rPr>
                <w:u w:val="single"/>
              </w:rPr>
              <w:t>;</w:t>
            </w:r>
          </w:p>
          <w:p w14:paraId="60CE4C99" w14:textId="60FE244D" w:rsidR="007E007E" w:rsidRDefault="005B5906" w:rsidP="007E007E">
            <w:pPr>
              <w:pStyle w:val="Table"/>
              <w:spacing w:line="480" w:lineRule="auto"/>
            </w:pPr>
            <w:r>
              <w:t>•C</w:t>
            </w:r>
            <w:r w:rsidR="007E007E">
              <w:t>oke oven</w:t>
            </w:r>
            <w:r>
              <w:t>;</w:t>
            </w:r>
          </w:p>
          <w:p w14:paraId="655D6CC9" w14:textId="3D2E4690" w:rsidR="007E007E" w:rsidRDefault="005B5906" w:rsidP="007E007E">
            <w:pPr>
              <w:pStyle w:val="Table"/>
              <w:spacing w:line="480" w:lineRule="auto"/>
            </w:pPr>
            <w:r>
              <w:t>•C</w:t>
            </w:r>
            <w:r w:rsidR="007E007E">
              <w:t>rushing, grading, and screening of rock, stone, slag, clay, or concrete</w:t>
            </w:r>
            <w:r>
              <w:t>;</w:t>
            </w:r>
          </w:p>
          <w:p w14:paraId="4C2347BD" w14:textId="56B4AEE1" w:rsidR="007E007E" w:rsidRDefault="005B5906" w:rsidP="007E007E">
            <w:pPr>
              <w:pStyle w:val="Table"/>
              <w:spacing w:line="480" w:lineRule="auto"/>
            </w:pPr>
            <w:r>
              <w:t>•D</w:t>
            </w:r>
            <w:r w:rsidR="007E007E">
              <w:t>istillation of coal, petroleum, bones, tar, or refuse</w:t>
            </w:r>
            <w:r>
              <w:t>;</w:t>
            </w:r>
          </w:p>
          <w:p w14:paraId="00840D02" w14:textId="3C3D9FB1" w:rsidR="007E007E" w:rsidRDefault="005B5906" w:rsidP="007E007E">
            <w:pPr>
              <w:pStyle w:val="Table"/>
              <w:spacing w:line="480" w:lineRule="auto"/>
            </w:pPr>
            <w:r>
              <w:t>•D</w:t>
            </w:r>
            <w:r w:rsidR="007E007E">
              <w:t>og or cat food cannery or manufacture</w:t>
            </w:r>
            <w:r>
              <w:t>;</w:t>
            </w:r>
          </w:p>
          <w:p w14:paraId="64F3B60E" w14:textId="0E7B3F6F" w:rsidR="007E007E" w:rsidRDefault="005B5906" w:rsidP="007E007E">
            <w:pPr>
              <w:pStyle w:val="Table"/>
              <w:spacing w:line="480" w:lineRule="auto"/>
            </w:pPr>
            <w:r>
              <w:t>•D</w:t>
            </w:r>
            <w:r w:rsidR="007E007E">
              <w:t>rop forge plants</w:t>
            </w:r>
            <w:r>
              <w:t>;</w:t>
            </w:r>
          </w:p>
          <w:p w14:paraId="749C16FE" w14:textId="0667D59F" w:rsidR="007E007E" w:rsidRDefault="005B5906" w:rsidP="007E007E">
            <w:pPr>
              <w:pStyle w:val="Table"/>
              <w:spacing w:line="480" w:lineRule="auto"/>
            </w:pPr>
            <w:r>
              <w:t>•F</w:t>
            </w:r>
            <w:r w:rsidR="007E007E">
              <w:t>ertilizer manufacture</w:t>
            </w:r>
            <w:r>
              <w:t>;</w:t>
            </w:r>
          </w:p>
          <w:p w14:paraId="232B06C3" w14:textId="7BE3C854" w:rsidR="007E007E" w:rsidRDefault="005B5906" w:rsidP="007E007E">
            <w:pPr>
              <w:pStyle w:val="Table"/>
              <w:spacing w:line="480" w:lineRule="auto"/>
            </w:pPr>
            <w:r>
              <w:t>•F</w:t>
            </w:r>
            <w:r w:rsidR="007E007E">
              <w:t>ish oil or meal manufacture</w:t>
            </w:r>
            <w:r>
              <w:t>;</w:t>
            </w:r>
          </w:p>
          <w:p w14:paraId="44AF1D50" w14:textId="6C14AE6D" w:rsidR="007E007E" w:rsidRDefault="005B5906" w:rsidP="007E007E">
            <w:pPr>
              <w:pStyle w:val="Table"/>
              <w:spacing w:line="480" w:lineRule="auto"/>
            </w:pPr>
            <w:r>
              <w:t>•F</w:t>
            </w:r>
            <w:r w:rsidR="007E007E">
              <w:t>ish smoking, curing, canning, or cleaning</w:t>
            </w:r>
            <w:r>
              <w:t>;</w:t>
            </w:r>
          </w:p>
          <w:p w14:paraId="0D0461EE" w14:textId="666182E4" w:rsidR="007E007E" w:rsidRDefault="005B5906" w:rsidP="007E007E">
            <w:pPr>
              <w:pStyle w:val="Table"/>
              <w:spacing w:line="480" w:lineRule="auto"/>
            </w:pPr>
            <w:r>
              <w:t>•F</w:t>
            </w:r>
            <w:r w:rsidR="007E007E">
              <w:t>oundry, ferrous or non</w:t>
            </w:r>
            <w:r w:rsidR="007E007E">
              <w:noBreakHyphen/>
              <w:t>ferrous</w:t>
            </w:r>
            <w:r>
              <w:t>;</w:t>
            </w:r>
          </w:p>
          <w:p w14:paraId="7C2D8F18" w14:textId="333A0B26" w:rsidR="007E007E" w:rsidRDefault="005B5906" w:rsidP="007E007E">
            <w:pPr>
              <w:pStyle w:val="Table"/>
              <w:spacing w:line="480" w:lineRule="auto"/>
            </w:pPr>
            <w:r>
              <w:t>•G</w:t>
            </w:r>
            <w:r w:rsidR="007E007E">
              <w:t>lue manufacture (using animal products)</w:t>
            </w:r>
            <w:r>
              <w:t>;</w:t>
            </w:r>
          </w:p>
          <w:p w14:paraId="7AD78F4A" w14:textId="1CD761C5" w:rsidR="007E007E" w:rsidRDefault="005B5906" w:rsidP="007E007E">
            <w:pPr>
              <w:pStyle w:val="Table"/>
              <w:spacing w:line="480" w:lineRule="auto"/>
            </w:pPr>
            <w:r>
              <w:t>•I</w:t>
            </w:r>
            <w:r w:rsidR="007E007E">
              <w:t>nsulation manufacture</w:t>
            </w:r>
            <w:r>
              <w:t>;</w:t>
            </w:r>
          </w:p>
          <w:p w14:paraId="3AA10896" w14:textId="50003330" w:rsidR="007E007E" w:rsidRDefault="005B5906" w:rsidP="007E007E">
            <w:pPr>
              <w:pStyle w:val="Table"/>
              <w:spacing w:line="480" w:lineRule="auto"/>
            </w:pPr>
            <w:r>
              <w:t>•L</w:t>
            </w:r>
            <w:r w:rsidR="007E007E">
              <w:t>ampblack manufacturing</w:t>
            </w:r>
            <w:r>
              <w:t>;</w:t>
            </w:r>
          </w:p>
          <w:p w14:paraId="4ED34253" w14:textId="2806AD9F" w:rsidR="007E007E" w:rsidRDefault="005B5906" w:rsidP="007E007E">
            <w:pPr>
              <w:pStyle w:val="Table"/>
              <w:spacing w:line="480" w:lineRule="auto"/>
            </w:pPr>
            <w:r>
              <w:lastRenderedPageBreak/>
              <w:t>•L</w:t>
            </w:r>
            <w:r w:rsidR="007E007E">
              <w:t>inoleum manufacture</w:t>
            </w:r>
            <w:r>
              <w:t>;</w:t>
            </w:r>
          </w:p>
          <w:p w14:paraId="19A45035" w14:textId="006A79D2" w:rsidR="007E007E" w:rsidRDefault="005B5906" w:rsidP="007E007E">
            <w:pPr>
              <w:pStyle w:val="Table"/>
              <w:spacing w:line="480" w:lineRule="auto"/>
            </w:pPr>
            <w:r>
              <w:t>•P</w:t>
            </w:r>
            <w:r w:rsidR="007E007E">
              <w:t>aint, enamel, oil, shellac, lacquer, varnish, or synthetic resin manufacture</w:t>
            </w:r>
            <w:r>
              <w:t>;</w:t>
            </w:r>
          </w:p>
          <w:p w14:paraId="4FA5C3DD" w14:textId="42878404" w:rsidR="007E007E" w:rsidRDefault="005B5906" w:rsidP="007E007E">
            <w:pPr>
              <w:pStyle w:val="Table"/>
              <w:spacing w:line="480" w:lineRule="auto"/>
            </w:pPr>
            <w:r>
              <w:t>•P</w:t>
            </w:r>
            <w:r w:rsidR="007E007E">
              <w:t>aper manufacturing or reclaiming</w:t>
            </w:r>
            <w:r>
              <w:t>;</w:t>
            </w:r>
          </w:p>
          <w:p w14:paraId="2557E17C" w14:textId="3711E3FD" w:rsidR="007E007E" w:rsidRDefault="005B5906" w:rsidP="007E007E">
            <w:pPr>
              <w:pStyle w:val="Table"/>
              <w:spacing w:line="480" w:lineRule="auto"/>
            </w:pPr>
            <w:r>
              <w:t>•P</w:t>
            </w:r>
            <w:r w:rsidR="007E007E">
              <w:t>etroleum refining or processing</w:t>
            </w:r>
            <w:r>
              <w:t>;</w:t>
            </w:r>
          </w:p>
          <w:p w14:paraId="3772109D" w14:textId="5F7D3D52" w:rsidR="007E007E" w:rsidRDefault="005B5906" w:rsidP="007E007E">
            <w:pPr>
              <w:pStyle w:val="Table"/>
              <w:spacing w:line="480" w:lineRule="auto"/>
            </w:pPr>
            <w:r>
              <w:t>•R</w:t>
            </w:r>
            <w:r w:rsidR="007E007E">
              <w:t>adio isotope fabrication or use</w:t>
            </w:r>
            <w:r>
              <w:t>;</w:t>
            </w:r>
          </w:p>
          <w:p w14:paraId="2DF42436" w14:textId="688EEAC5" w:rsidR="007E007E" w:rsidRDefault="005B5906" w:rsidP="007E007E">
            <w:pPr>
              <w:pStyle w:val="Table"/>
              <w:spacing w:line="480" w:lineRule="auto"/>
            </w:pPr>
            <w:r>
              <w:t>•S</w:t>
            </w:r>
            <w:r w:rsidR="007E007E">
              <w:t>melting or refining of metals or ores</w:t>
            </w:r>
            <w:r>
              <w:t>;</w:t>
            </w:r>
          </w:p>
          <w:p w14:paraId="0A1E08E8" w14:textId="331D34E9" w:rsidR="007E007E" w:rsidRDefault="005B5906" w:rsidP="007E007E">
            <w:pPr>
              <w:pStyle w:val="Table"/>
              <w:spacing w:line="480" w:lineRule="auto"/>
            </w:pPr>
            <w:r>
              <w:t>•S</w:t>
            </w:r>
            <w:r w:rsidR="007E007E">
              <w:t>tamping or pressing plants</w:t>
            </w:r>
            <w:r>
              <w:t>;</w:t>
            </w:r>
          </w:p>
          <w:p w14:paraId="3D48653A" w14:textId="7D24AFFE" w:rsidR="007E007E" w:rsidRDefault="005B5906" w:rsidP="007E007E">
            <w:pPr>
              <w:pStyle w:val="Table"/>
              <w:spacing w:line="480" w:lineRule="auto"/>
            </w:pPr>
            <w:r>
              <w:t>•S</w:t>
            </w:r>
            <w:r w:rsidR="007E007E">
              <w:t>teel barrel, drum, or pail renovation or reclaiming</w:t>
            </w:r>
            <w:r>
              <w:t>;</w:t>
            </w:r>
          </w:p>
          <w:p w14:paraId="1D603DB6" w14:textId="0DA8B61B" w:rsidR="007E007E" w:rsidRDefault="005B5906" w:rsidP="007E007E">
            <w:pPr>
              <w:pStyle w:val="Table"/>
              <w:spacing w:line="480" w:lineRule="auto"/>
            </w:pPr>
            <w:r>
              <w:t>•S</w:t>
            </w:r>
            <w:r w:rsidR="007E007E">
              <w:t>teel mills</w:t>
            </w:r>
            <w:r>
              <w:t>;</w:t>
            </w:r>
          </w:p>
          <w:p w14:paraId="102C2837" w14:textId="7D257424" w:rsidR="007E007E" w:rsidRDefault="005B5906" w:rsidP="007E007E">
            <w:pPr>
              <w:pStyle w:val="Table"/>
              <w:spacing w:line="480" w:lineRule="auto"/>
            </w:pPr>
            <w:r>
              <w:t>•T</w:t>
            </w:r>
            <w:r w:rsidR="007E007E">
              <w:t>anning, curing, or storage of raw hides or skins</w:t>
            </w:r>
            <w:r>
              <w:t>;</w:t>
            </w:r>
          </w:p>
          <w:p w14:paraId="090F8932" w14:textId="513E18E2" w:rsidR="007E007E" w:rsidRDefault="005B5906" w:rsidP="007E007E">
            <w:pPr>
              <w:pStyle w:val="Table"/>
              <w:spacing w:line="480" w:lineRule="auto"/>
            </w:pPr>
            <w:r>
              <w:t>•T</w:t>
            </w:r>
            <w:r w:rsidR="007E007E">
              <w:t>ar products manufacture</w:t>
            </w:r>
            <w:r>
              <w:t>;</w:t>
            </w:r>
          </w:p>
          <w:p w14:paraId="340EF405" w14:textId="3F50E222" w:rsidR="007E007E" w:rsidRDefault="005B5906" w:rsidP="007E007E">
            <w:pPr>
              <w:pStyle w:val="Table"/>
              <w:spacing w:line="480" w:lineRule="auto"/>
            </w:pPr>
            <w:r>
              <w:t>•W</w:t>
            </w:r>
            <w:r w:rsidR="007E007E">
              <w:t>ool pulling</w:t>
            </w:r>
            <w:r>
              <w:t>.</w:t>
            </w:r>
          </w:p>
        </w:tc>
      </w:tr>
    </w:tbl>
    <w:p w14:paraId="6666CD77" w14:textId="77777777" w:rsidR="00DA794B" w:rsidRDefault="00DA794B" w:rsidP="00DA794B">
      <w:pPr>
        <w:pStyle w:val="Detroit2Division"/>
        <w:numPr>
          <w:ilvl w:val="0"/>
          <w:numId w:val="0"/>
        </w:numPr>
        <w:ind w:left="446"/>
      </w:pPr>
    </w:p>
    <w:p w14:paraId="10E535B6" w14:textId="77777777" w:rsidR="00DA794B" w:rsidRDefault="00DA794B" w:rsidP="00DA794B">
      <w:pPr>
        <w:pStyle w:val="Detroit1Article"/>
        <w:numPr>
          <w:ilvl w:val="0"/>
          <w:numId w:val="0"/>
        </w:numPr>
        <w:rPr>
          <w:kern w:val="0"/>
        </w:rPr>
      </w:pPr>
      <w:bookmarkStart w:id="60" w:name="_Toc495130749"/>
      <w:bookmarkStart w:id="61" w:name="_Toc394309734"/>
      <w:r>
        <w:rPr>
          <w:kern w:val="0"/>
        </w:rPr>
        <w:t>APPENDIX A</w:t>
      </w:r>
      <w:bookmarkEnd w:id="60"/>
      <w:bookmarkEnd w:id="61"/>
    </w:p>
    <w:p w14:paraId="444A34AC" w14:textId="77777777" w:rsidR="00DA794B" w:rsidRDefault="00DA794B" w:rsidP="00DA794B">
      <w:pPr>
        <w:jc w:val="center"/>
        <w:rPr>
          <w:rFonts w:ascii="Arial" w:hAnsi="Arial" w:cs="Arial"/>
          <w:b/>
          <w:bCs/>
          <w:sz w:val="32"/>
        </w:rPr>
      </w:pPr>
      <w:r>
        <w:rPr>
          <w:rFonts w:ascii="Arial" w:hAnsi="Arial" w:cs="Arial"/>
          <w:b/>
          <w:bCs/>
          <w:sz w:val="32"/>
        </w:rPr>
        <w:t>Assignment of Specific Use Types to General Use Categories</w:t>
      </w:r>
    </w:p>
    <w:p w14:paraId="6DD3951B" w14:textId="77777777" w:rsidR="00DA794B" w:rsidRDefault="00DA794B" w:rsidP="00DA794B">
      <w:pPr>
        <w:jc w:val="center"/>
        <w:rPr>
          <w:rFonts w:ascii="Arial" w:hAnsi="Arial" w:cs="Arial"/>
          <w:b/>
          <w:bCs/>
          <w:sz w:val="32"/>
        </w:rPr>
      </w:pPr>
    </w:p>
    <w:tbl>
      <w:tblPr>
        <w:tblW w:w="9359" w:type="dxa"/>
        <w:tblInd w:w="32" w:type="dxa"/>
        <w:tblLayout w:type="fixed"/>
        <w:tblCellMar>
          <w:left w:w="32" w:type="dxa"/>
          <w:right w:w="32" w:type="dxa"/>
        </w:tblCellMar>
        <w:tblLook w:val="0000" w:firstRow="0" w:lastRow="0" w:firstColumn="0" w:lastColumn="0" w:noHBand="0" w:noVBand="0"/>
      </w:tblPr>
      <w:tblGrid>
        <w:gridCol w:w="5665"/>
        <w:gridCol w:w="3694"/>
      </w:tblGrid>
      <w:tr w:rsidR="00DA794B" w14:paraId="102260B4" w14:textId="77777777" w:rsidTr="000944A4">
        <w:trPr>
          <w:cantSplit/>
          <w:tblHeader/>
        </w:trPr>
        <w:tc>
          <w:tcPr>
            <w:tcW w:w="9359" w:type="dxa"/>
            <w:gridSpan w:val="2"/>
            <w:tcBorders>
              <w:top w:val="single" w:sz="2" w:space="0" w:color="auto"/>
              <w:left w:val="single" w:sz="2" w:space="0" w:color="auto"/>
              <w:bottom w:val="nil"/>
              <w:right w:val="single" w:sz="2" w:space="0" w:color="auto"/>
            </w:tcBorders>
            <w:shd w:val="pct20" w:color="auto" w:fill="FFFFFF"/>
            <w:vAlign w:val="bottom"/>
          </w:tcPr>
          <w:p w14:paraId="690C18DA" w14:textId="77777777" w:rsidR="00DA794B" w:rsidRPr="0007728E" w:rsidRDefault="0007728E" w:rsidP="0007728E">
            <w:pPr>
              <w:spacing w:before="70"/>
              <w:rPr>
                <w:rFonts w:ascii="Zurich BT" w:hAnsi="Zurich BT"/>
                <w:b/>
                <w:bCs/>
                <w:sz w:val="18"/>
                <w:szCs w:val="18"/>
              </w:rPr>
            </w:pPr>
            <w:r>
              <w:rPr>
                <w:rFonts w:ascii="Zurich BT" w:hAnsi="Zurich BT"/>
                <w:b/>
                <w:bCs/>
                <w:sz w:val="18"/>
                <w:szCs w:val="18"/>
              </w:rPr>
              <w:t>Division 2.  Letter “B.”</w:t>
            </w:r>
          </w:p>
        </w:tc>
      </w:tr>
      <w:tr w:rsidR="00DA794B" w14:paraId="42D7954B" w14:textId="77777777" w:rsidTr="000944A4">
        <w:trPr>
          <w:cantSplit/>
        </w:trPr>
        <w:tc>
          <w:tcPr>
            <w:tcW w:w="5665" w:type="dxa"/>
            <w:tcBorders>
              <w:top w:val="single" w:sz="2" w:space="0" w:color="auto"/>
              <w:left w:val="single" w:sz="2" w:space="0" w:color="auto"/>
              <w:bottom w:val="nil"/>
              <w:right w:val="nil"/>
            </w:tcBorders>
          </w:tcPr>
          <w:p w14:paraId="11E49663" w14:textId="77777777" w:rsidR="00DA794B" w:rsidRDefault="00DA794B" w:rsidP="000944A4">
            <w:pPr>
              <w:pStyle w:val="Table"/>
            </w:pPr>
            <w:r>
              <w:t xml:space="preserve">Bailing of waste paper or rags </w:t>
            </w:r>
          </w:p>
        </w:tc>
        <w:tc>
          <w:tcPr>
            <w:tcW w:w="3694" w:type="dxa"/>
            <w:tcBorders>
              <w:top w:val="single" w:sz="2" w:space="0" w:color="auto"/>
              <w:left w:val="single" w:sz="2" w:space="0" w:color="auto"/>
              <w:bottom w:val="nil"/>
              <w:right w:val="single" w:sz="2" w:space="0" w:color="auto"/>
            </w:tcBorders>
          </w:tcPr>
          <w:p w14:paraId="096A01E6" w14:textId="44430BC4" w:rsidR="00DA794B" w:rsidRDefault="00522424" w:rsidP="000944A4">
            <w:pPr>
              <w:pStyle w:val="Table"/>
            </w:pPr>
            <w:r>
              <w:t>Manufacturing and production</w:t>
            </w:r>
          </w:p>
        </w:tc>
      </w:tr>
      <w:tr w:rsidR="00DA794B" w14:paraId="4D0497A5" w14:textId="77777777" w:rsidTr="000944A4">
        <w:trPr>
          <w:cantSplit/>
        </w:trPr>
        <w:tc>
          <w:tcPr>
            <w:tcW w:w="5665" w:type="dxa"/>
            <w:tcBorders>
              <w:top w:val="single" w:sz="2" w:space="0" w:color="auto"/>
              <w:left w:val="single" w:sz="2" w:space="0" w:color="auto"/>
              <w:bottom w:val="nil"/>
              <w:right w:val="nil"/>
            </w:tcBorders>
            <w:vAlign w:val="bottom"/>
          </w:tcPr>
          <w:p w14:paraId="638735B0" w14:textId="77777777" w:rsidR="00DA794B" w:rsidRDefault="00DA794B" w:rsidP="000944A4">
            <w:pPr>
              <w:spacing w:before="70"/>
            </w:pPr>
            <w:r>
              <w:rPr>
                <w:rFonts w:ascii="Zurich BT" w:hAnsi="Zurich BT"/>
                <w:sz w:val="18"/>
                <w:szCs w:val="18"/>
              </w:rPr>
              <w:t>Bake shop, retail</w:t>
            </w:r>
          </w:p>
        </w:tc>
        <w:tc>
          <w:tcPr>
            <w:tcW w:w="3694" w:type="dxa"/>
            <w:tcBorders>
              <w:top w:val="single" w:sz="2" w:space="0" w:color="auto"/>
              <w:left w:val="single" w:sz="2" w:space="0" w:color="auto"/>
              <w:bottom w:val="nil"/>
              <w:right w:val="single" w:sz="2" w:space="0" w:color="auto"/>
            </w:tcBorders>
            <w:vAlign w:val="bottom"/>
          </w:tcPr>
          <w:p w14:paraId="552379CD" w14:textId="06BC073E" w:rsidR="00DA794B" w:rsidRDefault="00522424" w:rsidP="000944A4">
            <w:pPr>
              <w:spacing w:before="70"/>
            </w:pPr>
            <w:r>
              <w:rPr>
                <w:rFonts w:ascii="Zurich BT" w:hAnsi="Zurich BT"/>
                <w:sz w:val="18"/>
                <w:szCs w:val="18"/>
              </w:rPr>
              <w:t>Retail sales and service (sales-oriented)</w:t>
            </w:r>
          </w:p>
        </w:tc>
      </w:tr>
      <w:tr w:rsidR="00DA794B" w14:paraId="76E6AC5D" w14:textId="77777777" w:rsidTr="000944A4">
        <w:trPr>
          <w:cantSplit/>
        </w:trPr>
        <w:tc>
          <w:tcPr>
            <w:tcW w:w="5665" w:type="dxa"/>
            <w:tcBorders>
              <w:top w:val="single" w:sz="2" w:space="0" w:color="auto"/>
              <w:left w:val="single" w:sz="2" w:space="0" w:color="auto"/>
              <w:bottom w:val="nil"/>
              <w:right w:val="nil"/>
            </w:tcBorders>
          </w:tcPr>
          <w:p w14:paraId="443A7D8B" w14:textId="77777777" w:rsidR="00DA794B" w:rsidRDefault="00DA794B" w:rsidP="000944A4">
            <w:pPr>
              <w:pStyle w:val="Table"/>
            </w:pPr>
            <w:r>
              <w:t>Bakeries</w:t>
            </w:r>
          </w:p>
        </w:tc>
        <w:tc>
          <w:tcPr>
            <w:tcW w:w="3694" w:type="dxa"/>
            <w:tcBorders>
              <w:top w:val="single" w:sz="2" w:space="0" w:color="auto"/>
              <w:left w:val="single" w:sz="2" w:space="0" w:color="auto"/>
              <w:bottom w:val="nil"/>
              <w:right w:val="single" w:sz="2" w:space="0" w:color="auto"/>
            </w:tcBorders>
          </w:tcPr>
          <w:p w14:paraId="12EF06DB" w14:textId="1B3B8CBB" w:rsidR="00DA794B" w:rsidRDefault="00522424" w:rsidP="000944A4">
            <w:pPr>
              <w:pStyle w:val="Table"/>
            </w:pPr>
            <w:r>
              <w:t>Manufacturing and production (low-impact manufacturing or processing)</w:t>
            </w:r>
          </w:p>
        </w:tc>
      </w:tr>
      <w:tr w:rsidR="00DA794B" w14:paraId="3B73C09A" w14:textId="77777777" w:rsidTr="000944A4">
        <w:trPr>
          <w:cantSplit/>
        </w:trPr>
        <w:tc>
          <w:tcPr>
            <w:tcW w:w="5665" w:type="dxa"/>
            <w:tcBorders>
              <w:top w:val="single" w:sz="2" w:space="0" w:color="auto"/>
              <w:left w:val="single" w:sz="2" w:space="0" w:color="auto"/>
              <w:bottom w:val="nil"/>
              <w:right w:val="nil"/>
            </w:tcBorders>
          </w:tcPr>
          <w:p w14:paraId="0A6F5D74" w14:textId="77777777" w:rsidR="00DA794B" w:rsidRDefault="00DA794B" w:rsidP="000944A4">
            <w:pPr>
              <w:pStyle w:val="Table"/>
            </w:pPr>
            <w:r>
              <w:t>Balls or bearings manufacture</w:t>
            </w:r>
          </w:p>
        </w:tc>
        <w:tc>
          <w:tcPr>
            <w:tcW w:w="3694" w:type="dxa"/>
            <w:tcBorders>
              <w:top w:val="single" w:sz="2" w:space="0" w:color="auto"/>
              <w:left w:val="single" w:sz="2" w:space="0" w:color="auto"/>
              <w:bottom w:val="nil"/>
              <w:right w:val="single" w:sz="2" w:space="0" w:color="auto"/>
            </w:tcBorders>
          </w:tcPr>
          <w:p w14:paraId="6D60F3BE" w14:textId="40103699" w:rsidR="00DA794B" w:rsidRDefault="00522424" w:rsidP="000944A4">
            <w:pPr>
              <w:pStyle w:val="Table"/>
            </w:pPr>
            <w:r>
              <w:t>Manufacturing and production (high-impact manufacturing or processing)</w:t>
            </w:r>
          </w:p>
        </w:tc>
      </w:tr>
      <w:tr w:rsidR="00DA794B" w14:paraId="25E8DDC0" w14:textId="77777777" w:rsidTr="000944A4">
        <w:trPr>
          <w:cantSplit/>
        </w:trPr>
        <w:tc>
          <w:tcPr>
            <w:tcW w:w="5665" w:type="dxa"/>
            <w:tcBorders>
              <w:top w:val="single" w:sz="2" w:space="0" w:color="auto"/>
              <w:left w:val="single" w:sz="2" w:space="0" w:color="auto"/>
              <w:bottom w:val="nil"/>
              <w:right w:val="nil"/>
            </w:tcBorders>
            <w:vAlign w:val="bottom"/>
          </w:tcPr>
          <w:p w14:paraId="62B0A218" w14:textId="77777777" w:rsidR="00DA794B" w:rsidRDefault="00DA794B" w:rsidP="000944A4">
            <w:pPr>
              <w:spacing w:before="70"/>
            </w:pPr>
            <w:r>
              <w:rPr>
                <w:rFonts w:ascii="Zurich BT" w:hAnsi="Zurich BT"/>
                <w:sz w:val="18"/>
                <w:szCs w:val="18"/>
              </w:rPr>
              <w:t xml:space="preserve">Bank </w:t>
            </w:r>
          </w:p>
        </w:tc>
        <w:tc>
          <w:tcPr>
            <w:tcW w:w="3694" w:type="dxa"/>
            <w:tcBorders>
              <w:top w:val="single" w:sz="2" w:space="0" w:color="auto"/>
              <w:left w:val="single" w:sz="2" w:space="0" w:color="auto"/>
              <w:bottom w:val="nil"/>
              <w:right w:val="single" w:sz="2" w:space="0" w:color="auto"/>
            </w:tcBorders>
            <w:vAlign w:val="bottom"/>
          </w:tcPr>
          <w:p w14:paraId="2D475DDE" w14:textId="5340885F" w:rsidR="00DA794B" w:rsidRDefault="00EB44D0" w:rsidP="000944A4">
            <w:pPr>
              <w:spacing w:before="70"/>
            </w:pPr>
            <w:r>
              <w:rPr>
                <w:rFonts w:ascii="Zurich BT" w:hAnsi="Zurich BT"/>
                <w:sz w:val="18"/>
                <w:szCs w:val="18"/>
              </w:rPr>
              <w:t>Retail sales and service (service-oriented)</w:t>
            </w:r>
          </w:p>
        </w:tc>
      </w:tr>
      <w:tr w:rsidR="00DA794B" w14:paraId="03D9AEC3" w14:textId="77777777" w:rsidTr="000944A4">
        <w:trPr>
          <w:cantSplit/>
        </w:trPr>
        <w:tc>
          <w:tcPr>
            <w:tcW w:w="5665" w:type="dxa"/>
            <w:tcBorders>
              <w:top w:val="single" w:sz="2" w:space="0" w:color="auto"/>
              <w:left w:val="single" w:sz="2" w:space="0" w:color="auto"/>
              <w:bottom w:val="nil"/>
              <w:right w:val="nil"/>
            </w:tcBorders>
          </w:tcPr>
          <w:p w14:paraId="718FC8E4" w14:textId="77777777" w:rsidR="00DA794B" w:rsidRDefault="00DA794B" w:rsidP="000944A4">
            <w:pPr>
              <w:pStyle w:val="Table"/>
            </w:pPr>
            <w:r>
              <w:t>Bar (Establishment for the sale of beer or intoxicating liquor for consumption on the premises)</w:t>
            </w:r>
          </w:p>
        </w:tc>
        <w:tc>
          <w:tcPr>
            <w:tcW w:w="3694" w:type="dxa"/>
            <w:tcBorders>
              <w:top w:val="single" w:sz="2" w:space="0" w:color="auto"/>
              <w:left w:val="single" w:sz="2" w:space="0" w:color="auto"/>
              <w:bottom w:val="nil"/>
              <w:right w:val="single" w:sz="2" w:space="0" w:color="auto"/>
            </w:tcBorders>
          </w:tcPr>
          <w:p w14:paraId="341AD13C" w14:textId="19F4195F" w:rsidR="00DA794B" w:rsidRDefault="00522424" w:rsidP="000944A4">
            <w:pPr>
              <w:pStyle w:val="Table"/>
            </w:pPr>
            <w:r>
              <w:t>Food and beverage service.</w:t>
            </w:r>
          </w:p>
        </w:tc>
      </w:tr>
      <w:tr w:rsidR="00DA794B" w14:paraId="7E5AEF93" w14:textId="77777777" w:rsidTr="000944A4">
        <w:trPr>
          <w:cantSplit/>
        </w:trPr>
        <w:tc>
          <w:tcPr>
            <w:tcW w:w="5665" w:type="dxa"/>
            <w:tcBorders>
              <w:top w:val="single" w:sz="2" w:space="0" w:color="auto"/>
              <w:left w:val="single" w:sz="2" w:space="0" w:color="auto"/>
              <w:bottom w:val="nil"/>
              <w:right w:val="nil"/>
            </w:tcBorders>
            <w:vAlign w:val="bottom"/>
          </w:tcPr>
          <w:p w14:paraId="511218A6" w14:textId="77777777" w:rsidR="00DA794B" w:rsidRDefault="00DA794B" w:rsidP="000944A4">
            <w:pPr>
              <w:spacing w:before="70"/>
            </w:pPr>
            <w:r>
              <w:rPr>
                <w:rFonts w:ascii="Zurich BT" w:hAnsi="Zurich BT"/>
                <w:sz w:val="18"/>
                <w:szCs w:val="18"/>
              </w:rPr>
              <w:t>Barber or beauty shop</w:t>
            </w:r>
          </w:p>
        </w:tc>
        <w:tc>
          <w:tcPr>
            <w:tcW w:w="3694" w:type="dxa"/>
            <w:tcBorders>
              <w:top w:val="single" w:sz="2" w:space="0" w:color="auto"/>
              <w:left w:val="single" w:sz="2" w:space="0" w:color="auto"/>
              <w:bottom w:val="nil"/>
              <w:right w:val="single" w:sz="2" w:space="0" w:color="auto"/>
            </w:tcBorders>
            <w:vAlign w:val="bottom"/>
          </w:tcPr>
          <w:p w14:paraId="3E487FC8" w14:textId="080B5E5D" w:rsidR="00DA794B" w:rsidRDefault="00522424" w:rsidP="000944A4">
            <w:pPr>
              <w:spacing w:before="70"/>
            </w:pPr>
            <w:r>
              <w:rPr>
                <w:rFonts w:ascii="Zurich BT" w:hAnsi="Zurich BT"/>
                <w:sz w:val="18"/>
                <w:szCs w:val="18"/>
              </w:rPr>
              <w:t>Retail sales and service (service-oriented)</w:t>
            </w:r>
          </w:p>
        </w:tc>
      </w:tr>
      <w:tr w:rsidR="00DA794B" w14:paraId="1C760617" w14:textId="77777777" w:rsidTr="000944A4">
        <w:trPr>
          <w:cantSplit/>
        </w:trPr>
        <w:tc>
          <w:tcPr>
            <w:tcW w:w="5665" w:type="dxa"/>
            <w:tcBorders>
              <w:top w:val="single" w:sz="2" w:space="0" w:color="auto"/>
              <w:left w:val="single" w:sz="2" w:space="0" w:color="auto"/>
              <w:bottom w:val="nil"/>
              <w:right w:val="nil"/>
            </w:tcBorders>
          </w:tcPr>
          <w:p w14:paraId="1B60D397" w14:textId="77777777" w:rsidR="00DA794B" w:rsidRDefault="00DA794B" w:rsidP="000944A4">
            <w:pPr>
              <w:pStyle w:val="Table"/>
            </w:pPr>
            <w:r>
              <w:t>Battery rebuilding</w:t>
            </w:r>
          </w:p>
        </w:tc>
        <w:tc>
          <w:tcPr>
            <w:tcW w:w="3694" w:type="dxa"/>
            <w:tcBorders>
              <w:top w:val="single" w:sz="2" w:space="0" w:color="auto"/>
              <w:left w:val="single" w:sz="2" w:space="0" w:color="auto"/>
              <w:bottom w:val="nil"/>
              <w:right w:val="single" w:sz="2" w:space="0" w:color="auto"/>
            </w:tcBorders>
          </w:tcPr>
          <w:p w14:paraId="6CA1F662" w14:textId="21C30095" w:rsidR="00DA794B" w:rsidRDefault="00522424" w:rsidP="000944A4">
            <w:pPr>
              <w:pStyle w:val="Table"/>
            </w:pPr>
            <w:r>
              <w:t>Manufacturing and production (high-impact manufacturing or processing)</w:t>
            </w:r>
          </w:p>
        </w:tc>
      </w:tr>
      <w:tr w:rsidR="00DA794B" w14:paraId="545A2BE3" w14:textId="77777777" w:rsidTr="000944A4">
        <w:trPr>
          <w:cantSplit/>
        </w:trPr>
        <w:tc>
          <w:tcPr>
            <w:tcW w:w="5665" w:type="dxa"/>
            <w:tcBorders>
              <w:top w:val="single" w:sz="2" w:space="0" w:color="auto"/>
              <w:left w:val="single" w:sz="2" w:space="0" w:color="auto"/>
              <w:bottom w:val="nil"/>
              <w:right w:val="nil"/>
            </w:tcBorders>
            <w:vAlign w:val="bottom"/>
          </w:tcPr>
          <w:p w14:paraId="76D456D3" w14:textId="77777777" w:rsidR="00DA794B" w:rsidRDefault="00DA794B" w:rsidP="000944A4">
            <w:pPr>
              <w:spacing w:before="70"/>
            </w:pPr>
            <w:r>
              <w:rPr>
                <w:rFonts w:ascii="Zurich BT" w:hAnsi="Zurich BT"/>
                <w:sz w:val="18"/>
                <w:szCs w:val="18"/>
              </w:rPr>
              <w:t>Bed and breakfast inn</w:t>
            </w:r>
          </w:p>
        </w:tc>
        <w:tc>
          <w:tcPr>
            <w:tcW w:w="3694" w:type="dxa"/>
            <w:tcBorders>
              <w:top w:val="single" w:sz="2" w:space="0" w:color="auto"/>
              <w:left w:val="single" w:sz="2" w:space="0" w:color="auto"/>
              <w:bottom w:val="nil"/>
              <w:right w:val="single" w:sz="2" w:space="0" w:color="auto"/>
            </w:tcBorders>
            <w:vAlign w:val="bottom"/>
          </w:tcPr>
          <w:p w14:paraId="4B13DEE1" w14:textId="0553F2E6" w:rsidR="00DA794B" w:rsidRDefault="00DA794B" w:rsidP="00E25C58">
            <w:pPr>
              <w:spacing w:before="70"/>
            </w:pPr>
            <w:r>
              <w:rPr>
                <w:rFonts w:ascii="Zurich BT" w:hAnsi="Zurich BT"/>
                <w:sz w:val="18"/>
                <w:szCs w:val="18"/>
              </w:rPr>
              <w:t xml:space="preserve">Public </w:t>
            </w:r>
            <w:r w:rsidR="00E25C58">
              <w:rPr>
                <w:rFonts w:ascii="Zurich BT" w:hAnsi="Zurich BT"/>
                <w:sz w:val="18"/>
                <w:szCs w:val="18"/>
              </w:rPr>
              <w:t>a</w:t>
            </w:r>
            <w:r>
              <w:rPr>
                <w:rFonts w:ascii="Zurich BT" w:hAnsi="Zurich BT"/>
                <w:sz w:val="18"/>
                <w:szCs w:val="18"/>
              </w:rPr>
              <w:t>ccommodation</w:t>
            </w:r>
          </w:p>
        </w:tc>
      </w:tr>
      <w:tr w:rsidR="00DA794B" w14:paraId="33D711DC" w14:textId="77777777" w:rsidTr="000944A4">
        <w:trPr>
          <w:cantSplit/>
        </w:trPr>
        <w:tc>
          <w:tcPr>
            <w:tcW w:w="5665" w:type="dxa"/>
            <w:tcBorders>
              <w:top w:val="single" w:sz="2" w:space="0" w:color="auto"/>
              <w:left w:val="single" w:sz="2" w:space="0" w:color="auto"/>
              <w:bottom w:val="nil"/>
              <w:right w:val="nil"/>
            </w:tcBorders>
          </w:tcPr>
          <w:p w14:paraId="22528E9D" w14:textId="77777777" w:rsidR="00DA794B" w:rsidRDefault="00DA794B" w:rsidP="000944A4">
            <w:pPr>
              <w:pStyle w:val="Table"/>
            </w:pPr>
            <w:r>
              <w:t>Bed spring manufacture</w:t>
            </w:r>
          </w:p>
        </w:tc>
        <w:tc>
          <w:tcPr>
            <w:tcW w:w="3694" w:type="dxa"/>
            <w:tcBorders>
              <w:top w:val="single" w:sz="2" w:space="0" w:color="auto"/>
              <w:left w:val="single" w:sz="2" w:space="0" w:color="auto"/>
              <w:bottom w:val="nil"/>
              <w:right w:val="single" w:sz="2" w:space="0" w:color="auto"/>
            </w:tcBorders>
          </w:tcPr>
          <w:p w14:paraId="5435ED22" w14:textId="4EA3ADD8" w:rsidR="00DA794B" w:rsidRDefault="00522424" w:rsidP="000944A4">
            <w:pPr>
              <w:pStyle w:val="Table"/>
            </w:pPr>
            <w:r>
              <w:t>Manufacturing and production (high-impact manufacturing or processing)</w:t>
            </w:r>
          </w:p>
        </w:tc>
      </w:tr>
      <w:tr w:rsidR="00DA794B" w14:paraId="05099D9B" w14:textId="77777777" w:rsidTr="000944A4">
        <w:trPr>
          <w:cantSplit/>
        </w:trPr>
        <w:tc>
          <w:tcPr>
            <w:tcW w:w="5665" w:type="dxa"/>
            <w:tcBorders>
              <w:top w:val="single" w:sz="2" w:space="0" w:color="auto"/>
              <w:left w:val="single" w:sz="2" w:space="0" w:color="auto"/>
              <w:bottom w:val="nil"/>
              <w:right w:val="nil"/>
            </w:tcBorders>
          </w:tcPr>
          <w:p w14:paraId="5CD4FCF6" w14:textId="77777777" w:rsidR="00DA794B" w:rsidRDefault="00DA794B" w:rsidP="000944A4">
            <w:pPr>
              <w:pStyle w:val="Table"/>
            </w:pPr>
            <w:r>
              <w:t>Beryllium storage, handling, or processing</w:t>
            </w:r>
          </w:p>
        </w:tc>
        <w:tc>
          <w:tcPr>
            <w:tcW w:w="3694" w:type="dxa"/>
            <w:tcBorders>
              <w:top w:val="single" w:sz="2" w:space="0" w:color="auto"/>
              <w:left w:val="single" w:sz="2" w:space="0" w:color="auto"/>
              <w:bottom w:val="nil"/>
              <w:right w:val="single" w:sz="2" w:space="0" w:color="auto"/>
            </w:tcBorders>
          </w:tcPr>
          <w:p w14:paraId="71F9539D" w14:textId="71F6B6CE" w:rsidR="00DA794B" w:rsidRDefault="00E25C58" w:rsidP="000944A4">
            <w:pPr>
              <w:pStyle w:val="Table"/>
            </w:pPr>
            <w:r>
              <w:t>Manufacturing and production (very high-impact manufacturing or processing)</w:t>
            </w:r>
          </w:p>
        </w:tc>
      </w:tr>
      <w:tr w:rsidR="00DA794B" w14:paraId="23B5A6B6" w14:textId="77777777" w:rsidTr="000944A4">
        <w:trPr>
          <w:cantSplit/>
        </w:trPr>
        <w:tc>
          <w:tcPr>
            <w:tcW w:w="5665" w:type="dxa"/>
            <w:tcBorders>
              <w:top w:val="single" w:sz="2" w:space="0" w:color="auto"/>
              <w:left w:val="single" w:sz="2" w:space="0" w:color="auto"/>
              <w:bottom w:val="nil"/>
              <w:right w:val="nil"/>
            </w:tcBorders>
          </w:tcPr>
          <w:p w14:paraId="0447A5DD" w14:textId="77777777" w:rsidR="00DA794B" w:rsidRDefault="00DA794B" w:rsidP="000944A4">
            <w:pPr>
              <w:pStyle w:val="Table"/>
            </w:pPr>
            <w:r>
              <w:t>Bituminous concrete manufacture</w:t>
            </w:r>
          </w:p>
        </w:tc>
        <w:tc>
          <w:tcPr>
            <w:tcW w:w="3694" w:type="dxa"/>
            <w:tcBorders>
              <w:top w:val="single" w:sz="2" w:space="0" w:color="auto"/>
              <w:left w:val="single" w:sz="2" w:space="0" w:color="auto"/>
              <w:bottom w:val="nil"/>
              <w:right w:val="single" w:sz="2" w:space="0" w:color="auto"/>
            </w:tcBorders>
          </w:tcPr>
          <w:p w14:paraId="4BB2C17D" w14:textId="0C62AAF9" w:rsidR="00DA794B" w:rsidRDefault="00CE4DD7" w:rsidP="000944A4">
            <w:pPr>
              <w:pStyle w:val="Table"/>
            </w:pPr>
            <w:r>
              <w:t>Manufacturing and production (very high-impact manufacturing or processing)</w:t>
            </w:r>
          </w:p>
        </w:tc>
      </w:tr>
      <w:tr w:rsidR="00DA794B" w14:paraId="6AD3779F" w14:textId="77777777" w:rsidTr="000944A4">
        <w:trPr>
          <w:cantSplit/>
        </w:trPr>
        <w:tc>
          <w:tcPr>
            <w:tcW w:w="5665" w:type="dxa"/>
            <w:tcBorders>
              <w:top w:val="single" w:sz="2" w:space="0" w:color="auto"/>
              <w:left w:val="single" w:sz="2" w:space="0" w:color="auto"/>
              <w:bottom w:val="nil"/>
              <w:right w:val="nil"/>
            </w:tcBorders>
          </w:tcPr>
          <w:p w14:paraId="0AC966D7" w14:textId="77777777" w:rsidR="00DA794B" w:rsidRDefault="00DA794B" w:rsidP="000944A4">
            <w:pPr>
              <w:pStyle w:val="Table"/>
            </w:pPr>
            <w:r>
              <w:t xml:space="preserve">Bleaching powder compounding </w:t>
            </w:r>
          </w:p>
        </w:tc>
        <w:tc>
          <w:tcPr>
            <w:tcW w:w="3694" w:type="dxa"/>
            <w:tcBorders>
              <w:top w:val="single" w:sz="2" w:space="0" w:color="auto"/>
              <w:left w:val="single" w:sz="2" w:space="0" w:color="auto"/>
              <w:bottom w:val="nil"/>
              <w:right w:val="single" w:sz="2" w:space="0" w:color="auto"/>
            </w:tcBorders>
          </w:tcPr>
          <w:p w14:paraId="6B7B0DF6" w14:textId="340B1C0B" w:rsidR="00DA794B" w:rsidRDefault="00CE4DD7" w:rsidP="000944A4">
            <w:pPr>
              <w:pStyle w:val="Table"/>
            </w:pPr>
            <w:r>
              <w:t>Manufacturing and production (low/medium-impact manufacturing or processing)</w:t>
            </w:r>
          </w:p>
        </w:tc>
      </w:tr>
      <w:tr w:rsidR="00DA794B" w14:paraId="36B98C5D" w14:textId="77777777" w:rsidTr="000944A4">
        <w:trPr>
          <w:cantSplit/>
        </w:trPr>
        <w:tc>
          <w:tcPr>
            <w:tcW w:w="5665" w:type="dxa"/>
            <w:tcBorders>
              <w:top w:val="single" w:sz="2" w:space="0" w:color="auto"/>
              <w:left w:val="single" w:sz="2" w:space="0" w:color="auto"/>
              <w:bottom w:val="nil"/>
              <w:right w:val="nil"/>
            </w:tcBorders>
          </w:tcPr>
          <w:p w14:paraId="4DA10646" w14:textId="77777777" w:rsidR="00DA794B" w:rsidRDefault="00DA794B" w:rsidP="000944A4">
            <w:pPr>
              <w:pStyle w:val="Table"/>
            </w:pPr>
            <w:r>
              <w:lastRenderedPageBreak/>
              <w:t>Bleaching powder manufacture</w:t>
            </w:r>
          </w:p>
        </w:tc>
        <w:tc>
          <w:tcPr>
            <w:tcW w:w="3694" w:type="dxa"/>
            <w:tcBorders>
              <w:top w:val="single" w:sz="2" w:space="0" w:color="auto"/>
              <w:left w:val="single" w:sz="2" w:space="0" w:color="auto"/>
              <w:bottom w:val="nil"/>
              <w:right w:val="single" w:sz="2" w:space="0" w:color="auto"/>
            </w:tcBorders>
          </w:tcPr>
          <w:p w14:paraId="357A7A7B" w14:textId="64D65A1A" w:rsidR="00DA794B" w:rsidRDefault="00522424" w:rsidP="000944A4">
            <w:pPr>
              <w:pStyle w:val="Table"/>
            </w:pPr>
            <w:r>
              <w:t>Manufacturing and production (high-impact manufacturing or processing)</w:t>
            </w:r>
          </w:p>
        </w:tc>
      </w:tr>
      <w:tr w:rsidR="00DA794B" w14:paraId="1DA0B9E6" w14:textId="77777777" w:rsidTr="000944A4">
        <w:trPr>
          <w:cantSplit/>
        </w:trPr>
        <w:tc>
          <w:tcPr>
            <w:tcW w:w="5665" w:type="dxa"/>
            <w:tcBorders>
              <w:top w:val="single" w:sz="2" w:space="0" w:color="auto"/>
              <w:left w:val="single" w:sz="2" w:space="0" w:color="auto"/>
              <w:bottom w:val="nil"/>
              <w:right w:val="nil"/>
            </w:tcBorders>
            <w:vAlign w:val="bottom"/>
          </w:tcPr>
          <w:p w14:paraId="074A90CC" w14:textId="77777777" w:rsidR="00DA794B" w:rsidRDefault="00DA794B" w:rsidP="000944A4">
            <w:pPr>
              <w:spacing w:before="70"/>
            </w:pPr>
            <w:r>
              <w:rPr>
                <w:rFonts w:ascii="Zurich BT" w:hAnsi="Zurich BT"/>
                <w:sz w:val="18"/>
                <w:szCs w:val="18"/>
              </w:rPr>
              <w:t>Blueprinting shop</w:t>
            </w:r>
          </w:p>
        </w:tc>
        <w:tc>
          <w:tcPr>
            <w:tcW w:w="3694" w:type="dxa"/>
            <w:tcBorders>
              <w:top w:val="single" w:sz="2" w:space="0" w:color="auto"/>
              <w:left w:val="single" w:sz="2" w:space="0" w:color="auto"/>
              <w:bottom w:val="nil"/>
              <w:right w:val="single" w:sz="2" w:space="0" w:color="auto"/>
            </w:tcBorders>
            <w:vAlign w:val="bottom"/>
          </w:tcPr>
          <w:p w14:paraId="52A1A0C0" w14:textId="5CABB950" w:rsidR="00DA794B" w:rsidRDefault="00CE4DD7" w:rsidP="000944A4">
            <w:pPr>
              <w:spacing w:before="70"/>
            </w:pPr>
            <w:r>
              <w:rPr>
                <w:rFonts w:ascii="Zurich BT" w:hAnsi="Zurich BT"/>
                <w:sz w:val="18"/>
                <w:szCs w:val="18"/>
              </w:rPr>
              <w:t>Industrial service</w:t>
            </w:r>
          </w:p>
        </w:tc>
      </w:tr>
      <w:tr w:rsidR="00DA794B" w14:paraId="02CC2225" w14:textId="77777777" w:rsidTr="000944A4">
        <w:trPr>
          <w:cantSplit/>
        </w:trPr>
        <w:tc>
          <w:tcPr>
            <w:tcW w:w="5665" w:type="dxa"/>
            <w:tcBorders>
              <w:top w:val="single" w:sz="2" w:space="0" w:color="auto"/>
              <w:left w:val="single" w:sz="2" w:space="0" w:color="auto"/>
              <w:bottom w:val="nil"/>
              <w:right w:val="nil"/>
            </w:tcBorders>
            <w:vAlign w:val="bottom"/>
          </w:tcPr>
          <w:p w14:paraId="3A085F5B" w14:textId="77777777" w:rsidR="00DA794B" w:rsidRDefault="00DA794B" w:rsidP="000944A4">
            <w:pPr>
              <w:pStyle w:val="Table"/>
            </w:pPr>
            <w:r>
              <w:t>Boarding school and dormitory</w:t>
            </w:r>
          </w:p>
        </w:tc>
        <w:tc>
          <w:tcPr>
            <w:tcW w:w="3694" w:type="dxa"/>
            <w:tcBorders>
              <w:top w:val="single" w:sz="2" w:space="0" w:color="auto"/>
              <w:left w:val="single" w:sz="2" w:space="0" w:color="auto"/>
              <w:bottom w:val="nil"/>
              <w:right w:val="single" w:sz="2" w:space="0" w:color="auto"/>
            </w:tcBorders>
            <w:vAlign w:val="bottom"/>
          </w:tcPr>
          <w:p w14:paraId="6E3F05BD" w14:textId="0FCDF9B3" w:rsidR="00DA794B" w:rsidRDefault="00B45768" w:rsidP="000944A4">
            <w:pPr>
              <w:spacing w:before="70"/>
            </w:pPr>
            <w:r>
              <w:rPr>
                <w:rFonts w:ascii="Zurich BT" w:hAnsi="Zurich BT"/>
                <w:sz w:val="18"/>
                <w:szCs w:val="18"/>
              </w:rPr>
              <w:t>Institutional l</w:t>
            </w:r>
            <w:r w:rsidR="00DA794B">
              <w:rPr>
                <w:rFonts w:ascii="Zurich BT" w:hAnsi="Zurich BT"/>
                <w:sz w:val="18"/>
                <w:szCs w:val="18"/>
              </w:rPr>
              <w:t>iving</w:t>
            </w:r>
          </w:p>
        </w:tc>
      </w:tr>
      <w:tr w:rsidR="00DA794B" w14:paraId="7F7A7954" w14:textId="77777777" w:rsidTr="000944A4">
        <w:trPr>
          <w:cantSplit/>
        </w:trPr>
        <w:tc>
          <w:tcPr>
            <w:tcW w:w="5665" w:type="dxa"/>
            <w:tcBorders>
              <w:top w:val="single" w:sz="2" w:space="0" w:color="auto"/>
              <w:left w:val="single" w:sz="2" w:space="0" w:color="auto"/>
              <w:bottom w:val="nil"/>
              <w:right w:val="nil"/>
            </w:tcBorders>
            <w:vAlign w:val="bottom"/>
          </w:tcPr>
          <w:p w14:paraId="6C4689EE" w14:textId="77777777" w:rsidR="00DA794B" w:rsidRDefault="00DA794B" w:rsidP="000944A4">
            <w:pPr>
              <w:spacing w:before="70"/>
            </w:pPr>
            <w:r>
              <w:rPr>
                <w:rFonts w:ascii="Zurich BT" w:hAnsi="Zurich BT"/>
                <w:sz w:val="18"/>
                <w:szCs w:val="18"/>
              </w:rPr>
              <w:t>Boat terminal</w:t>
            </w:r>
          </w:p>
        </w:tc>
        <w:tc>
          <w:tcPr>
            <w:tcW w:w="3694" w:type="dxa"/>
            <w:tcBorders>
              <w:top w:val="single" w:sz="2" w:space="0" w:color="auto"/>
              <w:left w:val="single" w:sz="2" w:space="0" w:color="auto"/>
              <w:bottom w:val="nil"/>
              <w:right w:val="single" w:sz="2" w:space="0" w:color="auto"/>
            </w:tcBorders>
            <w:vAlign w:val="bottom"/>
          </w:tcPr>
          <w:p w14:paraId="69265AE9" w14:textId="7C14E8A7" w:rsidR="00DA794B" w:rsidRDefault="00B45768" w:rsidP="000944A4">
            <w:pPr>
              <w:spacing w:before="70"/>
            </w:pPr>
            <w:r>
              <w:rPr>
                <w:rFonts w:ascii="Zurich BT" w:hAnsi="Zurich BT"/>
                <w:sz w:val="18"/>
                <w:szCs w:val="18"/>
              </w:rPr>
              <w:t>Water-related facilities</w:t>
            </w:r>
          </w:p>
        </w:tc>
      </w:tr>
      <w:tr w:rsidR="00DA794B" w14:paraId="75AA53B9" w14:textId="77777777" w:rsidTr="000944A4">
        <w:trPr>
          <w:cantSplit/>
        </w:trPr>
        <w:tc>
          <w:tcPr>
            <w:tcW w:w="5665" w:type="dxa"/>
            <w:tcBorders>
              <w:top w:val="single" w:sz="2" w:space="0" w:color="auto"/>
              <w:left w:val="single" w:sz="2" w:space="0" w:color="auto"/>
              <w:bottom w:val="nil"/>
              <w:right w:val="nil"/>
            </w:tcBorders>
          </w:tcPr>
          <w:p w14:paraId="188D7FCF" w14:textId="77777777" w:rsidR="00DA794B" w:rsidRDefault="00DA794B" w:rsidP="000944A4">
            <w:pPr>
              <w:pStyle w:val="Table"/>
              <w:rPr>
                <w:i/>
                <w:iCs/>
              </w:rPr>
            </w:pPr>
            <w:r>
              <w:t>Boatyard or shipyard: construction, repair, maintenance, dry dock</w:t>
            </w:r>
          </w:p>
        </w:tc>
        <w:tc>
          <w:tcPr>
            <w:tcW w:w="3694" w:type="dxa"/>
            <w:tcBorders>
              <w:top w:val="single" w:sz="2" w:space="0" w:color="auto"/>
              <w:left w:val="single" w:sz="2" w:space="0" w:color="auto"/>
              <w:bottom w:val="nil"/>
              <w:right w:val="single" w:sz="2" w:space="0" w:color="auto"/>
            </w:tcBorders>
          </w:tcPr>
          <w:p w14:paraId="076CD815" w14:textId="72CBF8A5" w:rsidR="00DA794B" w:rsidRDefault="00B45768" w:rsidP="00B45768">
            <w:pPr>
              <w:pStyle w:val="Table"/>
            </w:pPr>
            <w:r>
              <w:rPr>
                <w:szCs w:val="18"/>
              </w:rPr>
              <w:t>Water-related facilities</w:t>
            </w:r>
          </w:p>
        </w:tc>
      </w:tr>
      <w:tr w:rsidR="00DA794B" w14:paraId="4290C018" w14:textId="77777777" w:rsidTr="000944A4">
        <w:trPr>
          <w:cantSplit/>
        </w:trPr>
        <w:tc>
          <w:tcPr>
            <w:tcW w:w="5665" w:type="dxa"/>
            <w:tcBorders>
              <w:top w:val="single" w:sz="2" w:space="0" w:color="auto"/>
              <w:left w:val="single" w:sz="2" w:space="0" w:color="auto"/>
              <w:bottom w:val="nil"/>
              <w:right w:val="nil"/>
            </w:tcBorders>
            <w:vAlign w:val="bottom"/>
          </w:tcPr>
          <w:p w14:paraId="225AE5F5" w14:textId="77777777" w:rsidR="00DA794B" w:rsidRDefault="00DA794B" w:rsidP="000944A4">
            <w:pPr>
              <w:spacing w:before="70"/>
            </w:pPr>
            <w:r>
              <w:rPr>
                <w:rFonts w:ascii="Zurich BT" w:hAnsi="Zurich BT"/>
                <w:sz w:val="18"/>
                <w:szCs w:val="18"/>
              </w:rPr>
              <w:t>Boiler manufacture</w:t>
            </w:r>
          </w:p>
        </w:tc>
        <w:tc>
          <w:tcPr>
            <w:tcW w:w="3694" w:type="dxa"/>
            <w:tcBorders>
              <w:top w:val="single" w:sz="2" w:space="0" w:color="auto"/>
              <w:left w:val="single" w:sz="2" w:space="0" w:color="auto"/>
              <w:bottom w:val="nil"/>
              <w:right w:val="single" w:sz="2" w:space="0" w:color="auto"/>
            </w:tcBorders>
            <w:vAlign w:val="bottom"/>
          </w:tcPr>
          <w:p w14:paraId="1434A453" w14:textId="5352D332" w:rsidR="00DA794B" w:rsidRDefault="00522424" w:rsidP="000944A4">
            <w:pPr>
              <w:pStyle w:val="Table"/>
            </w:pPr>
            <w:r>
              <w:t>Manufacturing and production (high-impact manufacturing or processing)</w:t>
            </w:r>
          </w:p>
        </w:tc>
      </w:tr>
      <w:tr w:rsidR="00DA794B" w14:paraId="0CD900A9" w14:textId="77777777" w:rsidTr="000944A4">
        <w:trPr>
          <w:cantSplit/>
        </w:trPr>
        <w:tc>
          <w:tcPr>
            <w:tcW w:w="5665" w:type="dxa"/>
            <w:tcBorders>
              <w:top w:val="single" w:sz="2" w:space="0" w:color="auto"/>
              <w:left w:val="single" w:sz="2" w:space="0" w:color="auto"/>
              <w:bottom w:val="nil"/>
              <w:right w:val="nil"/>
            </w:tcBorders>
            <w:vAlign w:val="bottom"/>
          </w:tcPr>
          <w:p w14:paraId="46263E8C" w14:textId="77777777" w:rsidR="00DA794B" w:rsidRDefault="00DA794B" w:rsidP="000944A4">
            <w:pPr>
              <w:spacing w:before="70"/>
            </w:pPr>
            <w:r>
              <w:rPr>
                <w:rFonts w:ascii="Zurich BT" w:hAnsi="Zurich BT"/>
                <w:sz w:val="18"/>
                <w:szCs w:val="18"/>
              </w:rPr>
              <w:t>Boiler repairing</w:t>
            </w:r>
          </w:p>
        </w:tc>
        <w:tc>
          <w:tcPr>
            <w:tcW w:w="3694" w:type="dxa"/>
            <w:tcBorders>
              <w:top w:val="single" w:sz="2" w:space="0" w:color="auto"/>
              <w:left w:val="single" w:sz="2" w:space="0" w:color="auto"/>
              <w:bottom w:val="nil"/>
              <w:right w:val="single" w:sz="2" w:space="0" w:color="auto"/>
            </w:tcBorders>
            <w:vAlign w:val="bottom"/>
          </w:tcPr>
          <w:p w14:paraId="443A54EE" w14:textId="431EB55E" w:rsidR="00DA794B" w:rsidRDefault="00CE4DD7" w:rsidP="000944A4">
            <w:pPr>
              <w:pStyle w:val="Table"/>
            </w:pPr>
            <w:r>
              <w:rPr>
                <w:szCs w:val="18"/>
              </w:rPr>
              <w:t>Industrial service</w:t>
            </w:r>
            <w:r w:rsidR="00DA794B">
              <w:t xml:space="preserve"> </w:t>
            </w:r>
          </w:p>
        </w:tc>
      </w:tr>
      <w:tr w:rsidR="00DA794B" w14:paraId="47F5987F" w14:textId="77777777" w:rsidTr="000944A4">
        <w:trPr>
          <w:cantSplit/>
        </w:trPr>
        <w:tc>
          <w:tcPr>
            <w:tcW w:w="5665" w:type="dxa"/>
            <w:tcBorders>
              <w:top w:val="single" w:sz="2" w:space="0" w:color="auto"/>
              <w:left w:val="single" w:sz="2" w:space="0" w:color="auto"/>
              <w:bottom w:val="nil"/>
              <w:right w:val="nil"/>
            </w:tcBorders>
            <w:vAlign w:val="bottom"/>
          </w:tcPr>
          <w:p w14:paraId="7BFB10D5" w14:textId="77777777" w:rsidR="00DA794B" w:rsidRDefault="00DA794B" w:rsidP="000944A4">
            <w:pPr>
              <w:pStyle w:val="Table"/>
              <w:rPr>
                <w:szCs w:val="18"/>
              </w:rPr>
            </w:pPr>
            <w:r>
              <w:t>Bolt or nut manufacture (not including heat treating)</w:t>
            </w:r>
          </w:p>
        </w:tc>
        <w:tc>
          <w:tcPr>
            <w:tcW w:w="3694" w:type="dxa"/>
            <w:tcBorders>
              <w:top w:val="single" w:sz="2" w:space="0" w:color="auto"/>
              <w:left w:val="single" w:sz="2" w:space="0" w:color="auto"/>
              <w:bottom w:val="nil"/>
              <w:right w:val="single" w:sz="2" w:space="0" w:color="auto"/>
            </w:tcBorders>
            <w:vAlign w:val="bottom"/>
          </w:tcPr>
          <w:p w14:paraId="69C1B97B" w14:textId="331617B3" w:rsidR="00DA794B" w:rsidRDefault="00B45768" w:rsidP="000944A4">
            <w:pPr>
              <w:pStyle w:val="Table"/>
              <w:rPr>
                <w:szCs w:val="18"/>
              </w:rPr>
            </w:pPr>
            <w:r>
              <w:t>Manufacturing and production (high/medium-impact manufacturing or processing)</w:t>
            </w:r>
          </w:p>
        </w:tc>
      </w:tr>
      <w:tr w:rsidR="00DA794B" w14:paraId="68CC2836" w14:textId="77777777" w:rsidTr="000944A4">
        <w:trPr>
          <w:cantSplit/>
        </w:trPr>
        <w:tc>
          <w:tcPr>
            <w:tcW w:w="5665" w:type="dxa"/>
            <w:tcBorders>
              <w:top w:val="single" w:sz="2" w:space="0" w:color="auto"/>
              <w:left w:val="single" w:sz="2" w:space="0" w:color="auto"/>
              <w:bottom w:val="nil"/>
              <w:right w:val="nil"/>
            </w:tcBorders>
            <w:vAlign w:val="bottom"/>
          </w:tcPr>
          <w:p w14:paraId="33E820CC" w14:textId="77777777" w:rsidR="00DA794B" w:rsidRDefault="00DA794B" w:rsidP="000944A4">
            <w:pPr>
              <w:pStyle w:val="Table"/>
              <w:rPr>
                <w:szCs w:val="18"/>
              </w:rPr>
            </w:pPr>
            <w:r>
              <w:t>Bolts or nuts manufacture</w:t>
            </w:r>
          </w:p>
        </w:tc>
        <w:tc>
          <w:tcPr>
            <w:tcW w:w="3694" w:type="dxa"/>
            <w:tcBorders>
              <w:top w:val="single" w:sz="2" w:space="0" w:color="auto"/>
              <w:left w:val="single" w:sz="2" w:space="0" w:color="auto"/>
              <w:bottom w:val="nil"/>
              <w:right w:val="single" w:sz="2" w:space="0" w:color="auto"/>
            </w:tcBorders>
            <w:vAlign w:val="bottom"/>
          </w:tcPr>
          <w:p w14:paraId="6B3EF1B9" w14:textId="0FE2EDB1" w:rsidR="00DA794B" w:rsidRDefault="00522424" w:rsidP="000944A4">
            <w:pPr>
              <w:pStyle w:val="Table"/>
              <w:rPr>
                <w:szCs w:val="18"/>
              </w:rPr>
            </w:pPr>
            <w:r>
              <w:t>Manufacturing and production (high-impact manufacturing or processing)</w:t>
            </w:r>
          </w:p>
        </w:tc>
      </w:tr>
      <w:tr w:rsidR="00DA794B" w14:paraId="3C956216" w14:textId="77777777" w:rsidTr="000944A4">
        <w:trPr>
          <w:cantSplit/>
        </w:trPr>
        <w:tc>
          <w:tcPr>
            <w:tcW w:w="5665" w:type="dxa"/>
            <w:tcBorders>
              <w:top w:val="single" w:sz="2" w:space="0" w:color="auto"/>
              <w:left w:val="single" w:sz="2" w:space="0" w:color="auto"/>
              <w:bottom w:val="nil"/>
              <w:right w:val="nil"/>
            </w:tcBorders>
            <w:vAlign w:val="bottom"/>
          </w:tcPr>
          <w:p w14:paraId="7B2F8FEE" w14:textId="77777777" w:rsidR="00DA794B" w:rsidRDefault="00DA794B" w:rsidP="000944A4">
            <w:pPr>
              <w:pStyle w:val="Table"/>
              <w:rPr>
                <w:szCs w:val="18"/>
              </w:rPr>
            </w:pPr>
            <w:r>
              <w:t>Bookbinding</w:t>
            </w:r>
          </w:p>
        </w:tc>
        <w:tc>
          <w:tcPr>
            <w:tcW w:w="3694" w:type="dxa"/>
            <w:tcBorders>
              <w:top w:val="single" w:sz="2" w:space="0" w:color="auto"/>
              <w:left w:val="single" w:sz="2" w:space="0" w:color="auto"/>
              <w:bottom w:val="nil"/>
              <w:right w:val="single" w:sz="2" w:space="0" w:color="auto"/>
            </w:tcBorders>
            <w:vAlign w:val="bottom"/>
          </w:tcPr>
          <w:p w14:paraId="6AB1A860" w14:textId="2E45C8A9" w:rsidR="00DA794B" w:rsidRDefault="00B45768" w:rsidP="000944A4">
            <w:pPr>
              <w:pStyle w:val="Table"/>
              <w:rPr>
                <w:szCs w:val="18"/>
              </w:rPr>
            </w:pPr>
            <w:r>
              <w:t>Manufacturing and production (low/medium-impact manufacturing or processing)</w:t>
            </w:r>
          </w:p>
        </w:tc>
      </w:tr>
      <w:tr w:rsidR="00DA794B" w14:paraId="66765AA8" w14:textId="77777777" w:rsidTr="000944A4">
        <w:trPr>
          <w:cantSplit/>
        </w:trPr>
        <w:tc>
          <w:tcPr>
            <w:tcW w:w="5665" w:type="dxa"/>
            <w:tcBorders>
              <w:top w:val="single" w:sz="2" w:space="0" w:color="auto"/>
              <w:left w:val="single" w:sz="2" w:space="0" w:color="auto"/>
              <w:bottom w:val="nil"/>
              <w:right w:val="nil"/>
            </w:tcBorders>
            <w:vAlign w:val="bottom"/>
          </w:tcPr>
          <w:p w14:paraId="49E0BF75" w14:textId="77777777" w:rsidR="00DA794B" w:rsidRDefault="00DA794B" w:rsidP="000944A4">
            <w:pPr>
              <w:pStyle w:val="Table"/>
              <w:rPr>
                <w:szCs w:val="18"/>
              </w:rPr>
            </w:pPr>
            <w:r>
              <w:t>Book publishing, printing or engraving</w:t>
            </w:r>
          </w:p>
        </w:tc>
        <w:tc>
          <w:tcPr>
            <w:tcW w:w="3694" w:type="dxa"/>
            <w:tcBorders>
              <w:top w:val="single" w:sz="2" w:space="0" w:color="auto"/>
              <w:left w:val="single" w:sz="2" w:space="0" w:color="auto"/>
              <w:bottom w:val="nil"/>
              <w:right w:val="single" w:sz="2" w:space="0" w:color="auto"/>
            </w:tcBorders>
            <w:vAlign w:val="bottom"/>
          </w:tcPr>
          <w:p w14:paraId="4E1DC0B2" w14:textId="3BDB9066" w:rsidR="00DA794B" w:rsidRDefault="00B45768" w:rsidP="000944A4">
            <w:pPr>
              <w:pStyle w:val="Table"/>
              <w:rPr>
                <w:szCs w:val="18"/>
              </w:rPr>
            </w:pPr>
            <w:r>
              <w:t>Manufacturing and production (high/medium-impact manufacturing or processing)</w:t>
            </w:r>
          </w:p>
        </w:tc>
      </w:tr>
      <w:tr w:rsidR="00DA794B" w14:paraId="5D14AAAA" w14:textId="77777777" w:rsidTr="000944A4">
        <w:trPr>
          <w:cantSplit/>
        </w:trPr>
        <w:tc>
          <w:tcPr>
            <w:tcW w:w="5665" w:type="dxa"/>
            <w:tcBorders>
              <w:top w:val="single" w:sz="2" w:space="0" w:color="auto"/>
              <w:left w:val="single" w:sz="2" w:space="0" w:color="auto"/>
              <w:bottom w:val="nil"/>
              <w:right w:val="nil"/>
            </w:tcBorders>
            <w:vAlign w:val="bottom"/>
          </w:tcPr>
          <w:p w14:paraId="6580D1BF" w14:textId="77777777" w:rsidR="00DA794B" w:rsidRDefault="00DA794B" w:rsidP="000944A4">
            <w:pPr>
              <w:pStyle w:val="Table"/>
              <w:rPr>
                <w:szCs w:val="18"/>
              </w:rPr>
            </w:pPr>
            <w:r>
              <w:t>Bottling of alcoholic products</w:t>
            </w:r>
          </w:p>
        </w:tc>
        <w:tc>
          <w:tcPr>
            <w:tcW w:w="3694" w:type="dxa"/>
            <w:tcBorders>
              <w:top w:val="single" w:sz="2" w:space="0" w:color="auto"/>
              <w:left w:val="single" w:sz="2" w:space="0" w:color="auto"/>
              <w:bottom w:val="nil"/>
              <w:right w:val="single" w:sz="2" w:space="0" w:color="auto"/>
            </w:tcBorders>
            <w:vAlign w:val="bottom"/>
          </w:tcPr>
          <w:p w14:paraId="19FB69C0" w14:textId="2F6885EC" w:rsidR="00DA794B" w:rsidRDefault="00522424" w:rsidP="000944A4">
            <w:pPr>
              <w:pStyle w:val="Table"/>
              <w:rPr>
                <w:szCs w:val="18"/>
              </w:rPr>
            </w:pPr>
            <w:r>
              <w:t>Manufacturing and production (low-impact manufacturing or processing)</w:t>
            </w:r>
          </w:p>
        </w:tc>
      </w:tr>
      <w:tr w:rsidR="00DA794B" w14:paraId="087BA479" w14:textId="77777777" w:rsidTr="000944A4">
        <w:trPr>
          <w:cantSplit/>
        </w:trPr>
        <w:tc>
          <w:tcPr>
            <w:tcW w:w="5665" w:type="dxa"/>
            <w:tcBorders>
              <w:top w:val="single" w:sz="2" w:space="0" w:color="auto"/>
              <w:left w:val="single" w:sz="2" w:space="0" w:color="auto"/>
              <w:bottom w:val="nil"/>
              <w:right w:val="nil"/>
            </w:tcBorders>
            <w:vAlign w:val="bottom"/>
          </w:tcPr>
          <w:p w14:paraId="7CE41345" w14:textId="77777777" w:rsidR="00DA794B" w:rsidRDefault="00DA794B" w:rsidP="000944A4">
            <w:pPr>
              <w:pStyle w:val="Table"/>
            </w:pPr>
            <w:r>
              <w:t>Braces, orthopedic manufacture</w:t>
            </w:r>
          </w:p>
        </w:tc>
        <w:tc>
          <w:tcPr>
            <w:tcW w:w="3694" w:type="dxa"/>
            <w:tcBorders>
              <w:top w:val="single" w:sz="2" w:space="0" w:color="auto"/>
              <w:left w:val="single" w:sz="2" w:space="0" w:color="auto"/>
              <w:bottom w:val="nil"/>
              <w:right w:val="single" w:sz="2" w:space="0" w:color="auto"/>
            </w:tcBorders>
            <w:vAlign w:val="bottom"/>
          </w:tcPr>
          <w:p w14:paraId="54C44443" w14:textId="5CFBD7DF" w:rsidR="00DA794B" w:rsidRDefault="00B45768" w:rsidP="000944A4">
            <w:pPr>
              <w:pStyle w:val="Table"/>
              <w:rPr>
                <w:szCs w:val="18"/>
              </w:rPr>
            </w:pPr>
            <w:r>
              <w:t>Manufacturing and production (low/medium-impact manufacturing or processing)</w:t>
            </w:r>
          </w:p>
        </w:tc>
      </w:tr>
      <w:tr w:rsidR="00DA794B" w14:paraId="424885C1" w14:textId="77777777" w:rsidTr="000944A4">
        <w:trPr>
          <w:cantSplit/>
        </w:trPr>
        <w:tc>
          <w:tcPr>
            <w:tcW w:w="5665" w:type="dxa"/>
            <w:tcBorders>
              <w:top w:val="single" w:sz="2" w:space="0" w:color="auto"/>
              <w:left w:val="single" w:sz="2" w:space="0" w:color="auto"/>
              <w:bottom w:val="nil"/>
              <w:right w:val="nil"/>
            </w:tcBorders>
            <w:vAlign w:val="bottom"/>
          </w:tcPr>
          <w:p w14:paraId="0A61592D" w14:textId="77777777" w:rsidR="00DA794B" w:rsidRDefault="00DA794B" w:rsidP="000944A4">
            <w:pPr>
              <w:pStyle w:val="Table"/>
            </w:pPr>
            <w:r>
              <w:t>Brake debonding</w:t>
            </w:r>
          </w:p>
        </w:tc>
        <w:tc>
          <w:tcPr>
            <w:tcW w:w="3694" w:type="dxa"/>
            <w:tcBorders>
              <w:top w:val="single" w:sz="2" w:space="0" w:color="auto"/>
              <w:left w:val="single" w:sz="2" w:space="0" w:color="auto"/>
              <w:bottom w:val="nil"/>
              <w:right w:val="single" w:sz="2" w:space="0" w:color="auto"/>
            </w:tcBorders>
            <w:vAlign w:val="bottom"/>
          </w:tcPr>
          <w:p w14:paraId="53A6D50F" w14:textId="71C92824" w:rsidR="00DA794B" w:rsidRDefault="00B45768" w:rsidP="000944A4">
            <w:pPr>
              <w:pStyle w:val="Table"/>
            </w:pPr>
            <w:r>
              <w:t>Manufacturing and production (high/medium-impact manufacturing or processing)</w:t>
            </w:r>
          </w:p>
        </w:tc>
      </w:tr>
      <w:tr w:rsidR="00DA794B" w14:paraId="7CBB5E37" w14:textId="77777777" w:rsidTr="000944A4">
        <w:trPr>
          <w:cantSplit/>
        </w:trPr>
        <w:tc>
          <w:tcPr>
            <w:tcW w:w="5665" w:type="dxa"/>
            <w:tcBorders>
              <w:top w:val="single" w:sz="2" w:space="0" w:color="auto"/>
              <w:left w:val="single" w:sz="2" w:space="0" w:color="auto"/>
              <w:bottom w:val="nil"/>
              <w:right w:val="nil"/>
            </w:tcBorders>
            <w:vAlign w:val="bottom"/>
          </w:tcPr>
          <w:p w14:paraId="734006C4" w14:textId="77777777" w:rsidR="00DA794B" w:rsidRPr="0007728E" w:rsidRDefault="00DA794B" w:rsidP="000944A4">
            <w:pPr>
              <w:pStyle w:val="Table"/>
              <w:rPr>
                <w:u w:val="single"/>
              </w:rPr>
            </w:pPr>
            <w:r>
              <w:t xml:space="preserve">Brewing or distilling of liquors </w:t>
            </w:r>
            <w:r w:rsidRPr="00A73E6C">
              <w:t xml:space="preserve">(other than </w:t>
            </w:r>
            <w:r>
              <w:t>microbrewery and s</w:t>
            </w:r>
            <w:r w:rsidRPr="00A73E6C">
              <w:t xml:space="preserve">mall </w:t>
            </w:r>
            <w:r>
              <w:t>d</w:t>
            </w:r>
            <w:r w:rsidRPr="00A73E6C">
              <w:t>istillery)</w:t>
            </w:r>
          </w:p>
        </w:tc>
        <w:tc>
          <w:tcPr>
            <w:tcW w:w="3694" w:type="dxa"/>
            <w:tcBorders>
              <w:top w:val="single" w:sz="2" w:space="0" w:color="auto"/>
              <w:left w:val="single" w:sz="2" w:space="0" w:color="auto"/>
              <w:bottom w:val="nil"/>
              <w:right w:val="single" w:sz="2" w:space="0" w:color="auto"/>
            </w:tcBorders>
            <w:vAlign w:val="bottom"/>
          </w:tcPr>
          <w:p w14:paraId="7A507C3E" w14:textId="011DA1B1" w:rsidR="00DA794B" w:rsidRDefault="00B45768" w:rsidP="000944A4">
            <w:pPr>
              <w:pStyle w:val="Table"/>
              <w:rPr>
                <w:szCs w:val="18"/>
              </w:rPr>
            </w:pPr>
            <w:r>
              <w:t>Manufacturing and production (high/medium-impact manufacturing or processing)</w:t>
            </w:r>
          </w:p>
        </w:tc>
      </w:tr>
      <w:tr w:rsidR="00DA794B" w14:paraId="0CFDDB46" w14:textId="77777777" w:rsidTr="000944A4">
        <w:trPr>
          <w:cantSplit/>
        </w:trPr>
        <w:tc>
          <w:tcPr>
            <w:tcW w:w="5665" w:type="dxa"/>
            <w:tcBorders>
              <w:top w:val="single" w:sz="2" w:space="0" w:color="auto"/>
              <w:left w:val="single" w:sz="2" w:space="0" w:color="auto"/>
              <w:bottom w:val="nil"/>
              <w:right w:val="nil"/>
            </w:tcBorders>
            <w:vAlign w:val="bottom"/>
          </w:tcPr>
          <w:p w14:paraId="3B1A6263" w14:textId="77777777" w:rsidR="00DA794B" w:rsidRDefault="00DA794B" w:rsidP="00245885">
            <w:pPr>
              <w:pStyle w:val="Table"/>
              <w:spacing w:line="480" w:lineRule="auto"/>
            </w:pPr>
            <w:r>
              <w:t>Bre</w:t>
            </w:r>
            <w:r w:rsidR="00245885">
              <w:t xml:space="preserve">wing of </w:t>
            </w:r>
            <w:r w:rsidR="00245885" w:rsidRPr="00245885">
              <w:rPr>
                <w:strike/>
              </w:rPr>
              <w:t>20,000</w:t>
            </w:r>
            <w:r>
              <w:t xml:space="preserve"> </w:t>
            </w:r>
            <w:r w:rsidR="00245885">
              <w:rPr>
                <w:u w:val="single"/>
              </w:rPr>
              <w:t>60,000</w:t>
            </w:r>
            <w:r w:rsidR="00245885">
              <w:t xml:space="preserve"> </w:t>
            </w:r>
            <w:r>
              <w:t>or more barrels of beer or malt beverage per year</w:t>
            </w:r>
          </w:p>
        </w:tc>
        <w:tc>
          <w:tcPr>
            <w:tcW w:w="3694" w:type="dxa"/>
            <w:tcBorders>
              <w:top w:val="single" w:sz="2" w:space="0" w:color="auto"/>
              <w:left w:val="single" w:sz="2" w:space="0" w:color="auto"/>
              <w:bottom w:val="nil"/>
              <w:right w:val="single" w:sz="2" w:space="0" w:color="auto"/>
            </w:tcBorders>
            <w:vAlign w:val="bottom"/>
          </w:tcPr>
          <w:p w14:paraId="7E3D33EC" w14:textId="704912E4" w:rsidR="00DA794B" w:rsidRDefault="00B45768" w:rsidP="00245885">
            <w:pPr>
              <w:pStyle w:val="Table"/>
              <w:spacing w:line="480" w:lineRule="auto"/>
              <w:rPr>
                <w:szCs w:val="18"/>
              </w:rPr>
            </w:pPr>
            <w:r>
              <w:t>Manufacturing and production (high/medium-impact manufacturing or processing)</w:t>
            </w:r>
          </w:p>
        </w:tc>
      </w:tr>
      <w:tr w:rsidR="00DA794B" w14:paraId="16E69DEB" w14:textId="77777777" w:rsidTr="000944A4">
        <w:trPr>
          <w:cantSplit/>
        </w:trPr>
        <w:tc>
          <w:tcPr>
            <w:tcW w:w="5665" w:type="dxa"/>
            <w:tcBorders>
              <w:top w:val="single" w:sz="2" w:space="0" w:color="auto"/>
              <w:left w:val="single" w:sz="2" w:space="0" w:color="auto"/>
              <w:bottom w:val="nil"/>
              <w:right w:val="nil"/>
            </w:tcBorders>
            <w:vAlign w:val="bottom"/>
          </w:tcPr>
          <w:p w14:paraId="01D1CDB2" w14:textId="77777777" w:rsidR="00DA794B" w:rsidRPr="00A73E6C" w:rsidRDefault="00DA794B" w:rsidP="0007728E">
            <w:pPr>
              <w:spacing w:before="70"/>
              <w:rPr>
                <w:rFonts w:ascii="Zurich BT" w:hAnsi="Zurich BT"/>
                <w:sz w:val="18"/>
                <w:szCs w:val="18"/>
              </w:rPr>
            </w:pPr>
            <w:r>
              <w:rPr>
                <w:rFonts w:ascii="Zurich BT" w:hAnsi="Zurich BT"/>
                <w:sz w:val="18"/>
                <w:szCs w:val="18"/>
              </w:rPr>
              <w:t>Brewpub or mi</w:t>
            </w:r>
            <w:r w:rsidR="0007728E">
              <w:rPr>
                <w:rFonts w:ascii="Zurich BT" w:hAnsi="Zurich BT"/>
                <w:sz w:val="18"/>
                <w:szCs w:val="18"/>
              </w:rPr>
              <w:t xml:space="preserve">crobrewery or small distillery </w:t>
            </w:r>
          </w:p>
        </w:tc>
        <w:tc>
          <w:tcPr>
            <w:tcW w:w="3694" w:type="dxa"/>
            <w:tcBorders>
              <w:top w:val="single" w:sz="2" w:space="0" w:color="auto"/>
              <w:left w:val="single" w:sz="2" w:space="0" w:color="auto"/>
              <w:bottom w:val="nil"/>
              <w:right w:val="single" w:sz="2" w:space="0" w:color="auto"/>
            </w:tcBorders>
            <w:vAlign w:val="bottom"/>
          </w:tcPr>
          <w:p w14:paraId="68CCE128" w14:textId="2801307F" w:rsidR="00DA794B" w:rsidRDefault="00DA794B" w:rsidP="003833CD">
            <w:pPr>
              <w:spacing w:before="70"/>
            </w:pPr>
            <w:r>
              <w:rPr>
                <w:rFonts w:ascii="Zurich BT" w:hAnsi="Zurich BT"/>
                <w:sz w:val="18"/>
                <w:szCs w:val="18"/>
              </w:rPr>
              <w:t xml:space="preserve">Food and </w:t>
            </w:r>
            <w:r w:rsidR="003833CD">
              <w:rPr>
                <w:rFonts w:ascii="Zurich BT" w:hAnsi="Zurich BT"/>
                <w:sz w:val="18"/>
                <w:szCs w:val="18"/>
              </w:rPr>
              <w:t>b</w:t>
            </w:r>
            <w:r>
              <w:rPr>
                <w:rFonts w:ascii="Zurich BT" w:hAnsi="Zurich BT"/>
                <w:sz w:val="18"/>
                <w:szCs w:val="18"/>
              </w:rPr>
              <w:t xml:space="preserve">everage </w:t>
            </w:r>
            <w:r w:rsidR="003833CD">
              <w:rPr>
                <w:rFonts w:ascii="Zurich BT" w:hAnsi="Zurich BT"/>
                <w:sz w:val="18"/>
                <w:szCs w:val="18"/>
              </w:rPr>
              <w:t>s</w:t>
            </w:r>
            <w:r>
              <w:rPr>
                <w:rFonts w:ascii="Zurich BT" w:hAnsi="Zurich BT"/>
                <w:sz w:val="18"/>
                <w:szCs w:val="18"/>
              </w:rPr>
              <w:t>ervice</w:t>
            </w:r>
          </w:p>
        </w:tc>
      </w:tr>
      <w:tr w:rsidR="00DA794B" w14:paraId="351A1201" w14:textId="77777777" w:rsidTr="000944A4">
        <w:trPr>
          <w:cantSplit/>
        </w:trPr>
        <w:tc>
          <w:tcPr>
            <w:tcW w:w="5665" w:type="dxa"/>
            <w:tcBorders>
              <w:top w:val="single" w:sz="2" w:space="0" w:color="auto"/>
              <w:left w:val="single" w:sz="2" w:space="0" w:color="auto"/>
              <w:bottom w:val="nil"/>
              <w:right w:val="nil"/>
            </w:tcBorders>
          </w:tcPr>
          <w:p w14:paraId="2844F772" w14:textId="77777777" w:rsidR="00DA794B" w:rsidRDefault="00DA794B" w:rsidP="000944A4">
            <w:pPr>
              <w:pStyle w:val="Table"/>
            </w:pPr>
            <w:r>
              <w:t>Brick or building block manufacture</w:t>
            </w:r>
          </w:p>
        </w:tc>
        <w:tc>
          <w:tcPr>
            <w:tcW w:w="3694" w:type="dxa"/>
            <w:tcBorders>
              <w:top w:val="single" w:sz="2" w:space="0" w:color="auto"/>
              <w:left w:val="single" w:sz="2" w:space="0" w:color="auto"/>
              <w:bottom w:val="nil"/>
              <w:right w:val="single" w:sz="2" w:space="0" w:color="auto"/>
            </w:tcBorders>
          </w:tcPr>
          <w:p w14:paraId="78D5974B" w14:textId="751C9C53" w:rsidR="00DA794B" w:rsidRDefault="00522424" w:rsidP="000944A4">
            <w:pPr>
              <w:pStyle w:val="Table"/>
            </w:pPr>
            <w:r>
              <w:t>Manufacturing and production (high-impact manufacturing or processing)</w:t>
            </w:r>
          </w:p>
        </w:tc>
      </w:tr>
      <w:tr w:rsidR="00DA794B" w14:paraId="2036064D" w14:textId="77777777" w:rsidTr="000944A4">
        <w:trPr>
          <w:cantSplit/>
        </w:trPr>
        <w:tc>
          <w:tcPr>
            <w:tcW w:w="5665" w:type="dxa"/>
            <w:tcBorders>
              <w:top w:val="single" w:sz="2" w:space="0" w:color="auto"/>
              <w:left w:val="single" w:sz="2" w:space="0" w:color="auto"/>
              <w:bottom w:val="nil"/>
              <w:right w:val="nil"/>
            </w:tcBorders>
          </w:tcPr>
          <w:p w14:paraId="443190A5" w14:textId="77777777" w:rsidR="00DA794B" w:rsidRDefault="00DA794B" w:rsidP="000944A4">
            <w:pPr>
              <w:pStyle w:val="Table"/>
            </w:pPr>
            <w:r>
              <w:t>Bridge plaza and terminal, vehicular</w:t>
            </w:r>
          </w:p>
        </w:tc>
        <w:tc>
          <w:tcPr>
            <w:tcW w:w="3694" w:type="dxa"/>
            <w:tcBorders>
              <w:top w:val="single" w:sz="2" w:space="0" w:color="auto"/>
              <w:left w:val="single" w:sz="2" w:space="0" w:color="auto"/>
              <w:bottom w:val="nil"/>
              <w:right w:val="single" w:sz="2" w:space="0" w:color="auto"/>
            </w:tcBorders>
          </w:tcPr>
          <w:p w14:paraId="3C86F371" w14:textId="583EE4C6" w:rsidR="00DA794B" w:rsidRDefault="00DA794B" w:rsidP="003833CD">
            <w:pPr>
              <w:pStyle w:val="Table"/>
            </w:pPr>
            <w:r>
              <w:t xml:space="preserve">Aviation and </w:t>
            </w:r>
            <w:r w:rsidR="003833CD">
              <w:t>surface transportation f</w:t>
            </w:r>
            <w:r>
              <w:t>acilities</w:t>
            </w:r>
          </w:p>
        </w:tc>
      </w:tr>
      <w:tr w:rsidR="00DA794B" w14:paraId="56699119" w14:textId="77777777" w:rsidTr="000944A4">
        <w:trPr>
          <w:cantSplit/>
        </w:trPr>
        <w:tc>
          <w:tcPr>
            <w:tcW w:w="5665" w:type="dxa"/>
            <w:tcBorders>
              <w:top w:val="single" w:sz="2" w:space="0" w:color="auto"/>
              <w:left w:val="single" w:sz="2" w:space="0" w:color="auto"/>
              <w:bottom w:val="nil"/>
              <w:right w:val="nil"/>
            </w:tcBorders>
          </w:tcPr>
          <w:p w14:paraId="539C800E" w14:textId="77777777" w:rsidR="00DA794B" w:rsidRDefault="00DA794B" w:rsidP="000944A4">
            <w:pPr>
              <w:pStyle w:val="Table"/>
            </w:pPr>
            <w:r>
              <w:t xml:space="preserve">Broom manufacture </w:t>
            </w:r>
          </w:p>
        </w:tc>
        <w:tc>
          <w:tcPr>
            <w:tcW w:w="3694" w:type="dxa"/>
            <w:tcBorders>
              <w:top w:val="single" w:sz="2" w:space="0" w:color="auto"/>
              <w:left w:val="single" w:sz="2" w:space="0" w:color="auto"/>
              <w:bottom w:val="nil"/>
              <w:right w:val="single" w:sz="2" w:space="0" w:color="auto"/>
            </w:tcBorders>
          </w:tcPr>
          <w:p w14:paraId="35E968E3" w14:textId="4470BE9F" w:rsidR="00DA794B" w:rsidRDefault="00B45768" w:rsidP="000944A4">
            <w:pPr>
              <w:pStyle w:val="Table"/>
            </w:pPr>
            <w:r>
              <w:t>Manufacturing and production (low/medium-impact manufacturing or processing)</w:t>
            </w:r>
          </w:p>
        </w:tc>
      </w:tr>
      <w:tr w:rsidR="00DA794B" w14:paraId="2517C1BE" w14:textId="77777777" w:rsidTr="000944A4">
        <w:trPr>
          <w:cantSplit/>
        </w:trPr>
        <w:tc>
          <w:tcPr>
            <w:tcW w:w="5665" w:type="dxa"/>
            <w:tcBorders>
              <w:top w:val="single" w:sz="2" w:space="0" w:color="auto"/>
              <w:left w:val="single" w:sz="2" w:space="0" w:color="auto"/>
              <w:bottom w:val="nil"/>
              <w:right w:val="nil"/>
            </w:tcBorders>
          </w:tcPr>
          <w:p w14:paraId="2AF0549C" w14:textId="77777777" w:rsidR="00DA794B" w:rsidRDefault="00DA794B" w:rsidP="000944A4">
            <w:pPr>
              <w:pStyle w:val="Table"/>
            </w:pPr>
            <w:r>
              <w:t>Buffing shop</w:t>
            </w:r>
          </w:p>
        </w:tc>
        <w:tc>
          <w:tcPr>
            <w:tcW w:w="3694" w:type="dxa"/>
            <w:tcBorders>
              <w:top w:val="single" w:sz="2" w:space="0" w:color="auto"/>
              <w:left w:val="single" w:sz="2" w:space="0" w:color="auto"/>
              <w:bottom w:val="nil"/>
              <w:right w:val="single" w:sz="2" w:space="0" w:color="auto"/>
            </w:tcBorders>
          </w:tcPr>
          <w:p w14:paraId="60EAA70F" w14:textId="30E87FB7" w:rsidR="00DA794B" w:rsidRDefault="00B45768" w:rsidP="000944A4">
            <w:pPr>
              <w:pStyle w:val="Table"/>
            </w:pPr>
            <w:r>
              <w:t>Manufacturing and production (high/medium-impact manufacturing or processing)</w:t>
            </w:r>
          </w:p>
        </w:tc>
      </w:tr>
      <w:tr w:rsidR="00DA794B" w14:paraId="71D93A26" w14:textId="77777777" w:rsidTr="000944A4">
        <w:trPr>
          <w:cantSplit/>
        </w:trPr>
        <w:tc>
          <w:tcPr>
            <w:tcW w:w="5665" w:type="dxa"/>
            <w:tcBorders>
              <w:top w:val="single" w:sz="2" w:space="0" w:color="auto"/>
              <w:left w:val="single" w:sz="2" w:space="0" w:color="auto"/>
              <w:bottom w:val="nil"/>
              <w:right w:val="nil"/>
            </w:tcBorders>
          </w:tcPr>
          <w:p w14:paraId="1B7060F4" w14:textId="77777777" w:rsidR="00D443D6" w:rsidRPr="00D53140" w:rsidRDefault="00D443D6" w:rsidP="000944A4">
            <w:pPr>
              <w:pStyle w:val="Table"/>
              <w:spacing w:line="480" w:lineRule="auto"/>
            </w:pPr>
            <w:r>
              <w:rPr>
                <w:u w:val="single"/>
              </w:rPr>
              <w:t>Bulk solid material storage, outdoor</w:t>
            </w:r>
          </w:p>
        </w:tc>
        <w:tc>
          <w:tcPr>
            <w:tcW w:w="3694" w:type="dxa"/>
            <w:tcBorders>
              <w:top w:val="single" w:sz="2" w:space="0" w:color="auto"/>
              <w:left w:val="single" w:sz="2" w:space="0" w:color="auto"/>
              <w:bottom w:val="nil"/>
              <w:right w:val="single" w:sz="2" w:space="0" w:color="auto"/>
            </w:tcBorders>
          </w:tcPr>
          <w:p w14:paraId="41443CB1" w14:textId="69850DFB" w:rsidR="00DA794B" w:rsidRPr="00E25C58" w:rsidRDefault="00E25C58" w:rsidP="000944A4">
            <w:pPr>
              <w:pStyle w:val="Table"/>
              <w:spacing w:line="480" w:lineRule="auto"/>
              <w:rPr>
                <w:u w:val="single"/>
              </w:rPr>
            </w:pPr>
            <w:r w:rsidRPr="00E25C58">
              <w:rPr>
                <w:u w:val="single"/>
              </w:rPr>
              <w:t>Manufacturing and production (very high-impact manufacturing or processing)</w:t>
            </w:r>
          </w:p>
        </w:tc>
      </w:tr>
      <w:tr w:rsidR="00DA794B" w14:paraId="3454AE18" w14:textId="77777777" w:rsidTr="000944A4">
        <w:trPr>
          <w:cantSplit/>
        </w:trPr>
        <w:tc>
          <w:tcPr>
            <w:tcW w:w="5665" w:type="dxa"/>
            <w:tcBorders>
              <w:top w:val="single" w:sz="2" w:space="0" w:color="auto"/>
              <w:left w:val="single" w:sz="2" w:space="0" w:color="auto"/>
              <w:bottom w:val="nil"/>
              <w:right w:val="nil"/>
            </w:tcBorders>
            <w:vAlign w:val="bottom"/>
          </w:tcPr>
          <w:p w14:paraId="3598BA91" w14:textId="77777777" w:rsidR="00DA794B" w:rsidRDefault="00DA794B" w:rsidP="000944A4">
            <w:pPr>
              <w:spacing w:before="70"/>
            </w:pPr>
            <w:r>
              <w:rPr>
                <w:rFonts w:ascii="Zurich BT" w:hAnsi="Zurich BT"/>
                <w:sz w:val="18"/>
                <w:szCs w:val="18"/>
              </w:rPr>
              <w:t>Business college or commercial trade school</w:t>
            </w:r>
          </w:p>
        </w:tc>
        <w:tc>
          <w:tcPr>
            <w:tcW w:w="3694" w:type="dxa"/>
            <w:tcBorders>
              <w:top w:val="single" w:sz="2" w:space="0" w:color="auto"/>
              <w:left w:val="single" w:sz="2" w:space="0" w:color="auto"/>
              <w:bottom w:val="nil"/>
              <w:right w:val="single" w:sz="2" w:space="0" w:color="auto"/>
            </w:tcBorders>
            <w:vAlign w:val="bottom"/>
          </w:tcPr>
          <w:p w14:paraId="3F3A22C5" w14:textId="29E20CD6" w:rsidR="00DA794B" w:rsidRDefault="00522424" w:rsidP="000944A4">
            <w:pPr>
              <w:spacing w:before="70"/>
            </w:pPr>
            <w:r>
              <w:rPr>
                <w:rFonts w:ascii="Zurich BT" w:hAnsi="Zurich BT"/>
                <w:sz w:val="18"/>
                <w:szCs w:val="18"/>
              </w:rPr>
              <w:t>Retail sales and service (service-oriented)</w:t>
            </w:r>
          </w:p>
        </w:tc>
      </w:tr>
      <w:tr w:rsidR="00DA794B" w14:paraId="4B62CC03" w14:textId="77777777" w:rsidTr="000944A4">
        <w:trPr>
          <w:cantSplit/>
        </w:trPr>
        <w:tc>
          <w:tcPr>
            <w:tcW w:w="5665" w:type="dxa"/>
            <w:tcBorders>
              <w:top w:val="single" w:sz="2" w:space="0" w:color="auto"/>
              <w:left w:val="single" w:sz="2" w:space="0" w:color="auto"/>
              <w:bottom w:val="nil"/>
              <w:right w:val="nil"/>
            </w:tcBorders>
            <w:vAlign w:val="bottom"/>
          </w:tcPr>
          <w:p w14:paraId="2FA78FFC" w14:textId="77777777" w:rsidR="00DA794B" w:rsidRDefault="00DA794B" w:rsidP="000944A4">
            <w:pPr>
              <w:pStyle w:val="Table"/>
            </w:pPr>
            <w:r>
              <w:t>Business machines or equipment manufacture</w:t>
            </w:r>
          </w:p>
        </w:tc>
        <w:tc>
          <w:tcPr>
            <w:tcW w:w="3694" w:type="dxa"/>
            <w:tcBorders>
              <w:top w:val="single" w:sz="2" w:space="0" w:color="auto"/>
              <w:left w:val="single" w:sz="2" w:space="0" w:color="auto"/>
              <w:bottom w:val="nil"/>
              <w:right w:val="single" w:sz="2" w:space="0" w:color="auto"/>
            </w:tcBorders>
            <w:vAlign w:val="bottom"/>
          </w:tcPr>
          <w:p w14:paraId="4A4B720A" w14:textId="4ACC3241" w:rsidR="00DA794B" w:rsidRDefault="00B45768" w:rsidP="000944A4">
            <w:pPr>
              <w:pStyle w:val="Table"/>
              <w:rPr>
                <w:szCs w:val="18"/>
              </w:rPr>
            </w:pPr>
            <w:r>
              <w:t>Manufacturing and production (high/medium-impact manufacturing or processing)</w:t>
            </w:r>
          </w:p>
        </w:tc>
      </w:tr>
    </w:tbl>
    <w:p w14:paraId="28397BE3" w14:textId="77777777" w:rsidR="00DA794B" w:rsidRDefault="00DA794B" w:rsidP="00DA794B">
      <w:pPr>
        <w:jc w:val="center"/>
        <w:rPr>
          <w:rFonts w:ascii="Arial" w:hAnsi="Arial" w:cs="Arial"/>
          <w:b/>
          <w:bCs/>
          <w:sz w:val="32"/>
        </w:rPr>
      </w:pPr>
    </w:p>
    <w:p w14:paraId="4052836A" w14:textId="77777777" w:rsidR="00DA794B" w:rsidRDefault="00DA794B" w:rsidP="00DA794B">
      <w:pPr>
        <w:jc w:val="center"/>
        <w:rPr>
          <w:rFonts w:ascii="Arial" w:hAnsi="Arial" w:cs="Arial"/>
          <w:b/>
          <w:bCs/>
          <w:sz w:val="32"/>
        </w:rPr>
      </w:pPr>
    </w:p>
    <w:tbl>
      <w:tblPr>
        <w:tblW w:w="9392" w:type="dxa"/>
        <w:tblInd w:w="-1" w:type="dxa"/>
        <w:tblLayout w:type="fixed"/>
        <w:tblCellMar>
          <w:left w:w="32" w:type="dxa"/>
          <w:right w:w="32" w:type="dxa"/>
        </w:tblCellMar>
        <w:tblLook w:val="0000" w:firstRow="0" w:lastRow="0" w:firstColumn="0" w:lastColumn="0" w:noHBand="0" w:noVBand="0"/>
      </w:tblPr>
      <w:tblGrid>
        <w:gridCol w:w="5685"/>
        <w:gridCol w:w="3707"/>
      </w:tblGrid>
      <w:tr w:rsidR="00DA794B" w14:paraId="5FDB7B8C" w14:textId="77777777" w:rsidTr="000944A4">
        <w:trPr>
          <w:cantSplit/>
          <w:tblHeader/>
        </w:trPr>
        <w:tc>
          <w:tcPr>
            <w:tcW w:w="9359" w:type="dxa"/>
            <w:gridSpan w:val="2"/>
            <w:tcBorders>
              <w:top w:val="single" w:sz="2" w:space="0" w:color="auto"/>
              <w:left w:val="single" w:sz="2" w:space="0" w:color="auto"/>
              <w:bottom w:val="nil"/>
              <w:right w:val="single" w:sz="2" w:space="0" w:color="auto"/>
            </w:tcBorders>
            <w:shd w:val="pct20" w:color="auto" w:fill="FFFFFF"/>
            <w:vAlign w:val="bottom"/>
          </w:tcPr>
          <w:p w14:paraId="38884C14" w14:textId="77777777" w:rsidR="00DA794B" w:rsidRPr="0007728E" w:rsidRDefault="0007728E" w:rsidP="0007728E">
            <w:pPr>
              <w:spacing w:before="70"/>
              <w:rPr>
                <w:rFonts w:ascii="Zurich BT" w:hAnsi="Zurich BT"/>
                <w:b/>
                <w:bCs/>
                <w:sz w:val="18"/>
                <w:szCs w:val="18"/>
              </w:rPr>
            </w:pPr>
            <w:r>
              <w:rPr>
                <w:rFonts w:ascii="Zurich BT" w:hAnsi="Zurich BT"/>
                <w:b/>
                <w:bCs/>
                <w:sz w:val="18"/>
                <w:szCs w:val="18"/>
              </w:rPr>
              <w:t>Division 3.  Letter “C.”</w:t>
            </w:r>
          </w:p>
        </w:tc>
      </w:tr>
      <w:tr w:rsidR="00DA794B" w14:paraId="0DD78E92" w14:textId="77777777" w:rsidTr="000944A4">
        <w:trPr>
          <w:cantSplit/>
        </w:trPr>
        <w:tc>
          <w:tcPr>
            <w:tcW w:w="5665" w:type="dxa"/>
            <w:tcBorders>
              <w:top w:val="single" w:sz="2" w:space="0" w:color="auto"/>
              <w:left w:val="single" w:sz="2" w:space="0" w:color="auto"/>
              <w:bottom w:val="nil"/>
              <w:right w:val="nil"/>
            </w:tcBorders>
            <w:vAlign w:val="bottom"/>
          </w:tcPr>
          <w:p w14:paraId="021F935D" w14:textId="77777777" w:rsidR="00DA794B" w:rsidRDefault="00DA794B" w:rsidP="000944A4">
            <w:pPr>
              <w:pStyle w:val="Table"/>
            </w:pPr>
            <w:r>
              <w:t>Cabaret</w:t>
            </w:r>
          </w:p>
        </w:tc>
        <w:tc>
          <w:tcPr>
            <w:tcW w:w="3694" w:type="dxa"/>
            <w:tcBorders>
              <w:top w:val="single" w:sz="2" w:space="0" w:color="auto"/>
              <w:left w:val="single" w:sz="2" w:space="0" w:color="auto"/>
              <w:bottom w:val="nil"/>
              <w:right w:val="single" w:sz="2" w:space="0" w:color="auto"/>
            </w:tcBorders>
            <w:vAlign w:val="bottom"/>
          </w:tcPr>
          <w:p w14:paraId="106500AC" w14:textId="18AF3B4A" w:rsidR="00DA794B" w:rsidRDefault="003833CD" w:rsidP="000944A4">
            <w:pPr>
              <w:pStyle w:val="Table"/>
            </w:pPr>
            <w:r>
              <w:t>Recreation/e</w:t>
            </w:r>
            <w:r w:rsidR="00DA794B">
              <w:t>ntertainment, Indoor</w:t>
            </w:r>
          </w:p>
        </w:tc>
      </w:tr>
      <w:tr w:rsidR="00DA794B" w14:paraId="49D7F199" w14:textId="77777777" w:rsidTr="000944A4">
        <w:trPr>
          <w:cantSplit/>
        </w:trPr>
        <w:tc>
          <w:tcPr>
            <w:tcW w:w="5665" w:type="dxa"/>
            <w:tcBorders>
              <w:top w:val="single" w:sz="2" w:space="0" w:color="auto"/>
              <w:left w:val="single" w:sz="2" w:space="0" w:color="auto"/>
              <w:bottom w:val="nil"/>
              <w:right w:val="nil"/>
            </w:tcBorders>
            <w:vAlign w:val="bottom"/>
          </w:tcPr>
          <w:p w14:paraId="2185377B" w14:textId="77777777" w:rsidR="00DA794B" w:rsidRDefault="00DA794B" w:rsidP="000944A4">
            <w:pPr>
              <w:pStyle w:val="Table"/>
              <w:rPr>
                <w:szCs w:val="18"/>
              </w:rPr>
            </w:pPr>
            <w:r>
              <w:t>Cabinet-making shop</w:t>
            </w:r>
          </w:p>
        </w:tc>
        <w:tc>
          <w:tcPr>
            <w:tcW w:w="3694" w:type="dxa"/>
            <w:tcBorders>
              <w:top w:val="single" w:sz="2" w:space="0" w:color="auto"/>
              <w:left w:val="single" w:sz="2" w:space="0" w:color="auto"/>
              <w:bottom w:val="nil"/>
              <w:right w:val="single" w:sz="2" w:space="0" w:color="auto"/>
            </w:tcBorders>
            <w:vAlign w:val="bottom"/>
          </w:tcPr>
          <w:p w14:paraId="0EAE2541" w14:textId="72F266E8" w:rsidR="00DA794B" w:rsidRDefault="00CE4DD7" w:rsidP="00CE4DD7">
            <w:pPr>
              <w:pStyle w:val="Table"/>
            </w:pPr>
            <w:r>
              <w:rPr>
                <w:szCs w:val="18"/>
              </w:rPr>
              <w:t>Industrial service</w:t>
            </w:r>
            <w:r w:rsidR="00DA794B">
              <w:t xml:space="preserve"> (</w:t>
            </w:r>
            <w:r>
              <w:t>t</w:t>
            </w:r>
            <w:r w:rsidR="00DA794B">
              <w:t>rade services, general)</w:t>
            </w:r>
          </w:p>
        </w:tc>
      </w:tr>
      <w:tr w:rsidR="00DA794B" w14:paraId="07B07807" w14:textId="77777777" w:rsidTr="000944A4">
        <w:trPr>
          <w:cantSplit/>
        </w:trPr>
        <w:tc>
          <w:tcPr>
            <w:tcW w:w="5665" w:type="dxa"/>
            <w:tcBorders>
              <w:top w:val="single" w:sz="2" w:space="0" w:color="auto"/>
              <w:left w:val="single" w:sz="2" w:space="0" w:color="auto"/>
              <w:bottom w:val="nil"/>
              <w:right w:val="nil"/>
            </w:tcBorders>
            <w:vAlign w:val="bottom"/>
          </w:tcPr>
          <w:p w14:paraId="7C5C6341" w14:textId="77777777" w:rsidR="00DA794B" w:rsidRDefault="00DA794B" w:rsidP="000944A4">
            <w:pPr>
              <w:pStyle w:val="Table"/>
              <w:rPr>
                <w:szCs w:val="18"/>
              </w:rPr>
            </w:pPr>
            <w:r>
              <w:t>Can, barrel, drum or pail manufacture</w:t>
            </w:r>
          </w:p>
        </w:tc>
        <w:tc>
          <w:tcPr>
            <w:tcW w:w="3694" w:type="dxa"/>
            <w:tcBorders>
              <w:top w:val="single" w:sz="2" w:space="0" w:color="auto"/>
              <w:left w:val="single" w:sz="2" w:space="0" w:color="auto"/>
              <w:bottom w:val="nil"/>
              <w:right w:val="single" w:sz="2" w:space="0" w:color="auto"/>
            </w:tcBorders>
            <w:vAlign w:val="bottom"/>
          </w:tcPr>
          <w:p w14:paraId="7F58AB4C" w14:textId="7E5F0739" w:rsidR="00DA794B" w:rsidRDefault="00B45768" w:rsidP="000944A4">
            <w:pPr>
              <w:pStyle w:val="Table"/>
              <w:rPr>
                <w:szCs w:val="18"/>
              </w:rPr>
            </w:pPr>
            <w:r>
              <w:t>Manufacturing and production (high/medium-impact manufacturing or processing)</w:t>
            </w:r>
          </w:p>
        </w:tc>
      </w:tr>
      <w:tr w:rsidR="00DA794B" w14:paraId="079B965C" w14:textId="77777777" w:rsidTr="000944A4">
        <w:trPr>
          <w:cantSplit/>
        </w:trPr>
        <w:tc>
          <w:tcPr>
            <w:tcW w:w="5665" w:type="dxa"/>
            <w:tcBorders>
              <w:top w:val="single" w:sz="2" w:space="0" w:color="auto"/>
              <w:left w:val="single" w:sz="2" w:space="0" w:color="auto"/>
              <w:bottom w:val="nil"/>
              <w:right w:val="nil"/>
            </w:tcBorders>
            <w:vAlign w:val="bottom"/>
          </w:tcPr>
          <w:p w14:paraId="17F949EF" w14:textId="77777777" w:rsidR="00DA794B" w:rsidRDefault="00DA794B" w:rsidP="000944A4">
            <w:pPr>
              <w:pStyle w:val="Table"/>
            </w:pPr>
            <w:r>
              <w:t>Candle manufacture</w:t>
            </w:r>
          </w:p>
        </w:tc>
        <w:tc>
          <w:tcPr>
            <w:tcW w:w="3694" w:type="dxa"/>
            <w:tcBorders>
              <w:top w:val="single" w:sz="2" w:space="0" w:color="auto"/>
              <w:left w:val="single" w:sz="2" w:space="0" w:color="auto"/>
              <w:bottom w:val="nil"/>
              <w:right w:val="single" w:sz="2" w:space="0" w:color="auto"/>
            </w:tcBorders>
            <w:vAlign w:val="bottom"/>
          </w:tcPr>
          <w:p w14:paraId="519621CD" w14:textId="30381F79" w:rsidR="00DA794B" w:rsidRDefault="00522424" w:rsidP="000944A4">
            <w:pPr>
              <w:pStyle w:val="Table"/>
              <w:rPr>
                <w:szCs w:val="18"/>
              </w:rPr>
            </w:pPr>
            <w:r>
              <w:t>Manufacturing and production (high-impact manufacturing or processing)</w:t>
            </w:r>
          </w:p>
        </w:tc>
      </w:tr>
      <w:tr w:rsidR="00DA794B" w14:paraId="1922FB4D" w14:textId="77777777" w:rsidTr="000944A4">
        <w:trPr>
          <w:cantSplit/>
        </w:trPr>
        <w:tc>
          <w:tcPr>
            <w:tcW w:w="5665" w:type="dxa"/>
            <w:tcBorders>
              <w:top w:val="single" w:sz="2" w:space="0" w:color="auto"/>
              <w:left w:val="single" w:sz="2" w:space="0" w:color="auto"/>
              <w:bottom w:val="nil"/>
              <w:right w:val="nil"/>
            </w:tcBorders>
            <w:vAlign w:val="bottom"/>
          </w:tcPr>
          <w:p w14:paraId="76E3F593" w14:textId="77777777" w:rsidR="00DA794B" w:rsidRDefault="00DA794B" w:rsidP="000944A4">
            <w:pPr>
              <w:pStyle w:val="Table"/>
              <w:rPr>
                <w:szCs w:val="18"/>
              </w:rPr>
            </w:pPr>
            <w:r>
              <w:t>Canning factories, excluding fish products</w:t>
            </w:r>
          </w:p>
        </w:tc>
        <w:tc>
          <w:tcPr>
            <w:tcW w:w="3694" w:type="dxa"/>
            <w:tcBorders>
              <w:top w:val="single" w:sz="2" w:space="0" w:color="auto"/>
              <w:left w:val="single" w:sz="2" w:space="0" w:color="auto"/>
              <w:bottom w:val="nil"/>
              <w:right w:val="single" w:sz="2" w:space="0" w:color="auto"/>
            </w:tcBorders>
            <w:vAlign w:val="bottom"/>
          </w:tcPr>
          <w:p w14:paraId="22510469" w14:textId="670423B3" w:rsidR="00DA794B" w:rsidRDefault="00B45768" w:rsidP="000944A4">
            <w:pPr>
              <w:pStyle w:val="Table"/>
              <w:rPr>
                <w:szCs w:val="18"/>
              </w:rPr>
            </w:pPr>
            <w:r>
              <w:t>Manufacturing and production (high/medium-impact manufacturing or processing)</w:t>
            </w:r>
          </w:p>
        </w:tc>
      </w:tr>
      <w:tr w:rsidR="00DA794B" w14:paraId="37EFE5DB" w14:textId="77777777" w:rsidTr="000944A4">
        <w:trPr>
          <w:cantSplit/>
        </w:trPr>
        <w:tc>
          <w:tcPr>
            <w:tcW w:w="5665" w:type="dxa"/>
            <w:tcBorders>
              <w:top w:val="single" w:sz="2" w:space="0" w:color="auto"/>
              <w:left w:val="single" w:sz="2" w:space="0" w:color="auto"/>
              <w:bottom w:val="nil"/>
              <w:right w:val="nil"/>
            </w:tcBorders>
            <w:vAlign w:val="bottom"/>
          </w:tcPr>
          <w:p w14:paraId="6E0F7390" w14:textId="77777777" w:rsidR="00DA794B" w:rsidRDefault="00DA794B" w:rsidP="000944A4">
            <w:pPr>
              <w:pStyle w:val="Table"/>
              <w:rPr>
                <w:szCs w:val="18"/>
              </w:rPr>
            </w:pPr>
            <w:r>
              <w:t>Canvas goods manufacture</w:t>
            </w:r>
          </w:p>
        </w:tc>
        <w:tc>
          <w:tcPr>
            <w:tcW w:w="3694" w:type="dxa"/>
            <w:tcBorders>
              <w:top w:val="single" w:sz="2" w:space="0" w:color="auto"/>
              <w:left w:val="single" w:sz="2" w:space="0" w:color="auto"/>
              <w:bottom w:val="nil"/>
              <w:right w:val="single" w:sz="2" w:space="0" w:color="auto"/>
            </w:tcBorders>
            <w:vAlign w:val="bottom"/>
          </w:tcPr>
          <w:p w14:paraId="61D15D29" w14:textId="662173B5" w:rsidR="00DA794B" w:rsidRDefault="00B45768" w:rsidP="000944A4">
            <w:pPr>
              <w:pStyle w:val="Table"/>
              <w:rPr>
                <w:szCs w:val="18"/>
              </w:rPr>
            </w:pPr>
            <w:r>
              <w:t>Manufacturing and production (low/medium-impact manufacturing or processing)</w:t>
            </w:r>
          </w:p>
        </w:tc>
      </w:tr>
      <w:tr w:rsidR="00DA794B" w14:paraId="5FB0F3C8" w14:textId="77777777" w:rsidTr="000944A4">
        <w:trPr>
          <w:cantSplit/>
        </w:trPr>
        <w:tc>
          <w:tcPr>
            <w:tcW w:w="5665" w:type="dxa"/>
            <w:tcBorders>
              <w:top w:val="single" w:sz="2" w:space="0" w:color="auto"/>
              <w:left w:val="single" w:sz="2" w:space="0" w:color="auto"/>
              <w:bottom w:val="nil"/>
              <w:right w:val="nil"/>
            </w:tcBorders>
            <w:vAlign w:val="bottom"/>
          </w:tcPr>
          <w:p w14:paraId="0951D4FC" w14:textId="77777777" w:rsidR="00DA794B" w:rsidRDefault="00DA794B" w:rsidP="000944A4">
            <w:pPr>
              <w:pStyle w:val="Table"/>
            </w:pPr>
            <w:r>
              <w:t>Car wash (Motor vehicle washing and steam cleaning)</w:t>
            </w:r>
          </w:p>
        </w:tc>
        <w:tc>
          <w:tcPr>
            <w:tcW w:w="3694" w:type="dxa"/>
            <w:tcBorders>
              <w:top w:val="single" w:sz="2" w:space="0" w:color="auto"/>
              <w:left w:val="single" w:sz="2" w:space="0" w:color="auto"/>
              <w:bottom w:val="nil"/>
              <w:right w:val="single" w:sz="2" w:space="0" w:color="auto"/>
            </w:tcBorders>
            <w:vAlign w:val="bottom"/>
          </w:tcPr>
          <w:p w14:paraId="23647388" w14:textId="3536EDA3" w:rsidR="00DA794B" w:rsidRDefault="003833CD" w:rsidP="003833CD">
            <w:pPr>
              <w:pStyle w:val="Table"/>
            </w:pPr>
            <w:r>
              <w:t>Vehicle r</w:t>
            </w:r>
            <w:r w:rsidR="00DA794B">
              <w:t xml:space="preserve">epair and </w:t>
            </w:r>
            <w:r>
              <w:t>s</w:t>
            </w:r>
            <w:r w:rsidR="00DA794B">
              <w:t>ervice</w:t>
            </w:r>
          </w:p>
        </w:tc>
      </w:tr>
      <w:tr w:rsidR="00DA794B" w14:paraId="4FC807B2" w14:textId="77777777" w:rsidTr="000944A4">
        <w:trPr>
          <w:cantSplit/>
        </w:trPr>
        <w:tc>
          <w:tcPr>
            <w:tcW w:w="5665" w:type="dxa"/>
            <w:tcBorders>
              <w:top w:val="single" w:sz="2" w:space="0" w:color="auto"/>
              <w:left w:val="single" w:sz="2" w:space="0" w:color="auto"/>
              <w:bottom w:val="nil"/>
              <w:right w:val="nil"/>
            </w:tcBorders>
          </w:tcPr>
          <w:p w14:paraId="22853585" w14:textId="77777777" w:rsidR="00DA794B" w:rsidRDefault="00DA794B" w:rsidP="000944A4">
            <w:pPr>
              <w:pStyle w:val="Table"/>
            </w:pPr>
            <w:r>
              <w:t>Carbide manufacture</w:t>
            </w:r>
          </w:p>
        </w:tc>
        <w:tc>
          <w:tcPr>
            <w:tcW w:w="3694" w:type="dxa"/>
            <w:tcBorders>
              <w:top w:val="single" w:sz="2" w:space="0" w:color="auto"/>
              <w:left w:val="single" w:sz="2" w:space="0" w:color="auto"/>
              <w:bottom w:val="nil"/>
              <w:right w:val="single" w:sz="2" w:space="0" w:color="auto"/>
            </w:tcBorders>
          </w:tcPr>
          <w:p w14:paraId="6B62FE70" w14:textId="0AF5865E" w:rsidR="00DA794B" w:rsidRDefault="00E25C58" w:rsidP="000944A4">
            <w:pPr>
              <w:pStyle w:val="Table"/>
            </w:pPr>
            <w:r>
              <w:t>Manufacturing and production (very high-impact manufacturing or processing)</w:t>
            </w:r>
          </w:p>
        </w:tc>
      </w:tr>
      <w:tr w:rsidR="00D443D6" w14:paraId="584BFC7A" w14:textId="77777777" w:rsidTr="000944A4">
        <w:trPr>
          <w:cantSplit/>
        </w:trPr>
        <w:tc>
          <w:tcPr>
            <w:tcW w:w="5665" w:type="dxa"/>
            <w:tcBorders>
              <w:top w:val="single" w:sz="2" w:space="0" w:color="auto"/>
              <w:left w:val="single" w:sz="2" w:space="0" w:color="auto"/>
              <w:bottom w:val="nil"/>
              <w:right w:val="nil"/>
            </w:tcBorders>
          </w:tcPr>
          <w:p w14:paraId="47DC1EFD" w14:textId="77777777" w:rsidR="00D443D6" w:rsidRDefault="00D443D6" w:rsidP="00D443D6">
            <w:pPr>
              <w:pStyle w:val="Table"/>
              <w:spacing w:line="480" w:lineRule="auto"/>
            </w:pPr>
            <w:r>
              <w:rPr>
                <w:u w:val="single"/>
              </w:rPr>
              <w:t>Carbonaceous bulk solid material facility</w:t>
            </w:r>
          </w:p>
        </w:tc>
        <w:tc>
          <w:tcPr>
            <w:tcW w:w="3694" w:type="dxa"/>
            <w:tcBorders>
              <w:top w:val="single" w:sz="2" w:space="0" w:color="auto"/>
              <w:left w:val="single" w:sz="2" w:space="0" w:color="auto"/>
              <w:bottom w:val="nil"/>
              <w:right w:val="single" w:sz="2" w:space="0" w:color="auto"/>
            </w:tcBorders>
          </w:tcPr>
          <w:p w14:paraId="629DBC41" w14:textId="4EF7510D" w:rsidR="00D443D6" w:rsidRPr="00E25C58" w:rsidRDefault="00E25C58" w:rsidP="00D443D6">
            <w:pPr>
              <w:pStyle w:val="Table"/>
              <w:spacing w:line="480" w:lineRule="auto"/>
              <w:rPr>
                <w:u w:val="single"/>
              </w:rPr>
            </w:pPr>
            <w:r w:rsidRPr="00E25C58">
              <w:rPr>
                <w:u w:val="single"/>
              </w:rPr>
              <w:t>Manufacturing and production (very high-impact manufacturing or processing)</w:t>
            </w:r>
          </w:p>
        </w:tc>
      </w:tr>
      <w:tr w:rsidR="00DA794B" w14:paraId="0F87F0AB" w14:textId="77777777" w:rsidTr="000944A4">
        <w:trPr>
          <w:cantSplit/>
        </w:trPr>
        <w:tc>
          <w:tcPr>
            <w:tcW w:w="5665" w:type="dxa"/>
            <w:tcBorders>
              <w:top w:val="single" w:sz="2" w:space="0" w:color="auto"/>
              <w:left w:val="single" w:sz="2" w:space="0" w:color="auto"/>
              <w:bottom w:val="nil"/>
              <w:right w:val="nil"/>
            </w:tcBorders>
          </w:tcPr>
          <w:p w14:paraId="7621BF9D" w14:textId="77777777" w:rsidR="00DA794B" w:rsidRDefault="00DA794B" w:rsidP="000944A4">
            <w:pPr>
              <w:pStyle w:val="Table"/>
            </w:pPr>
            <w:r>
              <w:t>Carbonic gas manufacture or storage</w:t>
            </w:r>
          </w:p>
        </w:tc>
        <w:tc>
          <w:tcPr>
            <w:tcW w:w="3694" w:type="dxa"/>
            <w:tcBorders>
              <w:top w:val="single" w:sz="2" w:space="0" w:color="auto"/>
              <w:left w:val="single" w:sz="2" w:space="0" w:color="auto"/>
              <w:bottom w:val="nil"/>
              <w:right w:val="single" w:sz="2" w:space="0" w:color="auto"/>
            </w:tcBorders>
          </w:tcPr>
          <w:p w14:paraId="07C0EE70" w14:textId="3DD03E67" w:rsidR="00DA794B" w:rsidRDefault="00522424" w:rsidP="000944A4">
            <w:pPr>
              <w:pStyle w:val="Table"/>
            </w:pPr>
            <w:r>
              <w:t>Manufacturing and production (high-impact manufacturing or processing)</w:t>
            </w:r>
          </w:p>
        </w:tc>
      </w:tr>
      <w:tr w:rsidR="00DA794B" w14:paraId="27AD8271" w14:textId="77777777" w:rsidTr="000944A4">
        <w:trPr>
          <w:cantSplit/>
        </w:trPr>
        <w:tc>
          <w:tcPr>
            <w:tcW w:w="5665" w:type="dxa"/>
            <w:tcBorders>
              <w:top w:val="single" w:sz="2" w:space="0" w:color="auto"/>
              <w:left w:val="single" w:sz="2" w:space="0" w:color="auto"/>
              <w:bottom w:val="nil"/>
              <w:right w:val="nil"/>
            </w:tcBorders>
          </w:tcPr>
          <w:p w14:paraId="6D288984" w14:textId="77777777" w:rsidR="00DA794B" w:rsidRDefault="00DA794B" w:rsidP="000944A4">
            <w:pPr>
              <w:pStyle w:val="Table"/>
            </w:pPr>
            <w:r>
              <w:t>Carbonic ice manufacture</w:t>
            </w:r>
          </w:p>
        </w:tc>
        <w:tc>
          <w:tcPr>
            <w:tcW w:w="3694" w:type="dxa"/>
            <w:tcBorders>
              <w:top w:val="single" w:sz="2" w:space="0" w:color="auto"/>
              <w:left w:val="single" w:sz="2" w:space="0" w:color="auto"/>
              <w:bottom w:val="nil"/>
              <w:right w:val="single" w:sz="2" w:space="0" w:color="auto"/>
            </w:tcBorders>
          </w:tcPr>
          <w:p w14:paraId="47306C09" w14:textId="4B217973" w:rsidR="00DA794B" w:rsidRDefault="00522424" w:rsidP="000944A4">
            <w:pPr>
              <w:pStyle w:val="Table"/>
            </w:pPr>
            <w:r>
              <w:t>Manufacturing and production (high-impact manufacturing or processing)</w:t>
            </w:r>
          </w:p>
        </w:tc>
      </w:tr>
      <w:tr w:rsidR="00DA794B" w14:paraId="525B1B76" w14:textId="77777777" w:rsidTr="000944A4">
        <w:trPr>
          <w:cantSplit/>
        </w:trPr>
        <w:tc>
          <w:tcPr>
            <w:tcW w:w="5665" w:type="dxa"/>
            <w:tcBorders>
              <w:top w:val="single" w:sz="2" w:space="0" w:color="auto"/>
              <w:left w:val="single" w:sz="2" w:space="0" w:color="auto"/>
              <w:bottom w:val="nil"/>
              <w:right w:val="nil"/>
            </w:tcBorders>
          </w:tcPr>
          <w:p w14:paraId="4671F57A" w14:textId="77777777" w:rsidR="00DA794B" w:rsidRDefault="00DA794B" w:rsidP="000944A4">
            <w:pPr>
              <w:pStyle w:val="Table"/>
            </w:pPr>
            <w:r>
              <w:t>Carpenter’s shop</w:t>
            </w:r>
          </w:p>
        </w:tc>
        <w:tc>
          <w:tcPr>
            <w:tcW w:w="3694" w:type="dxa"/>
            <w:tcBorders>
              <w:top w:val="single" w:sz="2" w:space="0" w:color="auto"/>
              <w:left w:val="single" w:sz="2" w:space="0" w:color="auto"/>
              <w:bottom w:val="nil"/>
              <w:right w:val="single" w:sz="2" w:space="0" w:color="auto"/>
            </w:tcBorders>
          </w:tcPr>
          <w:p w14:paraId="1CE32DA7" w14:textId="2D2EAE36" w:rsidR="00DA794B" w:rsidRDefault="00B45768" w:rsidP="00B45768">
            <w:pPr>
              <w:pStyle w:val="Table"/>
            </w:pPr>
            <w:r>
              <w:rPr>
                <w:szCs w:val="18"/>
              </w:rPr>
              <w:t>Industrial service</w:t>
            </w:r>
            <w:r w:rsidR="00DA794B">
              <w:t xml:space="preserve"> (</w:t>
            </w:r>
            <w:r>
              <w:t>t</w:t>
            </w:r>
            <w:r w:rsidR="00DA794B">
              <w:t>rade services, general)</w:t>
            </w:r>
          </w:p>
        </w:tc>
      </w:tr>
      <w:tr w:rsidR="00DA794B" w14:paraId="0A7F49D5" w14:textId="77777777" w:rsidTr="000944A4">
        <w:trPr>
          <w:cantSplit/>
        </w:trPr>
        <w:tc>
          <w:tcPr>
            <w:tcW w:w="5665" w:type="dxa"/>
            <w:tcBorders>
              <w:top w:val="single" w:sz="2" w:space="0" w:color="auto"/>
              <w:left w:val="single" w:sz="2" w:space="0" w:color="auto"/>
              <w:bottom w:val="nil"/>
              <w:right w:val="nil"/>
            </w:tcBorders>
            <w:vAlign w:val="bottom"/>
          </w:tcPr>
          <w:p w14:paraId="0C3955C3" w14:textId="77777777" w:rsidR="00DA794B" w:rsidRDefault="00DA794B" w:rsidP="000944A4">
            <w:pPr>
              <w:spacing w:before="70"/>
            </w:pPr>
            <w:r>
              <w:rPr>
                <w:rFonts w:ascii="Zurich BT" w:hAnsi="Zurich BT"/>
                <w:sz w:val="18"/>
                <w:szCs w:val="18"/>
              </w:rPr>
              <w:t>Casinos and casino complexes</w:t>
            </w:r>
          </w:p>
        </w:tc>
        <w:tc>
          <w:tcPr>
            <w:tcW w:w="3694" w:type="dxa"/>
            <w:tcBorders>
              <w:top w:val="single" w:sz="2" w:space="0" w:color="auto"/>
              <w:left w:val="single" w:sz="2" w:space="0" w:color="auto"/>
              <w:bottom w:val="nil"/>
              <w:right w:val="single" w:sz="2" w:space="0" w:color="auto"/>
            </w:tcBorders>
            <w:vAlign w:val="bottom"/>
          </w:tcPr>
          <w:p w14:paraId="0E9BCFCB" w14:textId="4CE53E9A" w:rsidR="00DA794B" w:rsidRDefault="003833CD" w:rsidP="000944A4">
            <w:pPr>
              <w:spacing w:before="70"/>
            </w:pPr>
            <w:r>
              <w:rPr>
                <w:rFonts w:ascii="Zurich BT" w:hAnsi="Zurich BT"/>
                <w:sz w:val="18"/>
                <w:szCs w:val="18"/>
              </w:rPr>
              <w:t>Recreation/entertainment, i</w:t>
            </w:r>
            <w:r w:rsidR="00DA794B">
              <w:rPr>
                <w:rFonts w:ascii="Zurich BT" w:hAnsi="Zurich BT"/>
                <w:sz w:val="18"/>
                <w:szCs w:val="18"/>
              </w:rPr>
              <w:t>ndoor</w:t>
            </w:r>
          </w:p>
        </w:tc>
      </w:tr>
      <w:tr w:rsidR="00DA794B" w14:paraId="027E4802" w14:textId="77777777" w:rsidTr="000944A4">
        <w:trPr>
          <w:cantSplit/>
        </w:trPr>
        <w:tc>
          <w:tcPr>
            <w:tcW w:w="5665" w:type="dxa"/>
            <w:tcBorders>
              <w:top w:val="single" w:sz="2" w:space="0" w:color="auto"/>
              <w:left w:val="single" w:sz="2" w:space="0" w:color="auto"/>
              <w:bottom w:val="nil"/>
              <w:right w:val="nil"/>
            </w:tcBorders>
          </w:tcPr>
          <w:p w14:paraId="504034DD" w14:textId="77777777" w:rsidR="00DA794B" w:rsidRDefault="00DA794B" w:rsidP="000944A4">
            <w:pPr>
              <w:pStyle w:val="Table"/>
            </w:pPr>
            <w:r>
              <w:t>Catering establishment (Food catering establishment)</w:t>
            </w:r>
          </w:p>
        </w:tc>
        <w:tc>
          <w:tcPr>
            <w:tcW w:w="3694" w:type="dxa"/>
            <w:tcBorders>
              <w:top w:val="single" w:sz="2" w:space="0" w:color="auto"/>
              <w:left w:val="single" w:sz="2" w:space="0" w:color="auto"/>
              <w:bottom w:val="nil"/>
              <w:right w:val="single" w:sz="2" w:space="0" w:color="auto"/>
            </w:tcBorders>
          </w:tcPr>
          <w:p w14:paraId="4A38DCE0" w14:textId="52EA5701" w:rsidR="00DA794B" w:rsidRDefault="007C0B97" w:rsidP="000944A4">
            <w:pPr>
              <w:pStyle w:val="Table"/>
            </w:pPr>
            <w:r>
              <w:t>Manufacturing and production</w:t>
            </w:r>
          </w:p>
        </w:tc>
      </w:tr>
      <w:tr w:rsidR="00DA794B" w14:paraId="6F996583" w14:textId="77777777" w:rsidTr="000944A4">
        <w:trPr>
          <w:cantSplit/>
        </w:trPr>
        <w:tc>
          <w:tcPr>
            <w:tcW w:w="5665" w:type="dxa"/>
            <w:tcBorders>
              <w:top w:val="single" w:sz="2" w:space="0" w:color="auto"/>
              <w:left w:val="single" w:sz="2" w:space="0" w:color="auto"/>
              <w:bottom w:val="nil"/>
              <w:right w:val="nil"/>
            </w:tcBorders>
          </w:tcPr>
          <w:p w14:paraId="419D24E8" w14:textId="77777777" w:rsidR="00DA794B" w:rsidRDefault="00DA794B" w:rsidP="000944A4">
            <w:pPr>
              <w:pStyle w:val="Table"/>
            </w:pPr>
            <w:r>
              <w:t>Cattle or sheep dip manufacture</w:t>
            </w:r>
          </w:p>
        </w:tc>
        <w:tc>
          <w:tcPr>
            <w:tcW w:w="3694" w:type="dxa"/>
            <w:tcBorders>
              <w:top w:val="single" w:sz="2" w:space="0" w:color="auto"/>
              <w:left w:val="single" w:sz="2" w:space="0" w:color="auto"/>
              <w:bottom w:val="nil"/>
              <w:right w:val="single" w:sz="2" w:space="0" w:color="auto"/>
            </w:tcBorders>
          </w:tcPr>
          <w:p w14:paraId="449DAA41" w14:textId="0E8B77FB" w:rsidR="00DA794B" w:rsidRDefault="00522424" w:rsidP="000944A4">
            <w:pPr>
              <w:pStyle w:val="Table"/>
            </w:pPr>
            <w:r>
              <w:t>Manufacturing and production (high-impact manufacturing or processing)</w:t>
            </w:r>
          </w:p>
        </w:tc>
      </w:tr>
      <w:tr w:rsidR="00DA794B" w14:paraId="0FABEB76" w14:textId="77777777" w:rsidTr="000944A4">
        <w:trPr>
          <w:cantSplit/>
        </w:trPr>
        <w:tc>
          <w:tcPr>
            <w:tcW w:w="5665" w:type="dxa"/>
            <w:tcBorders>
              <w:top w:val="single" w:sz="2" w:space="0" w:color="auto"/>
              <w:left w:val="single" w:sz="2" w:space="0" w:color="auto"/>
              <w:bottom w:val="nil"/>
              <w:right w:val="nil"/>
            </w:tcBorders>
          </w:tcPr>
          <w:p w14:paraId="6AD853FD" w14:textId="77777777" w:rsidR="00DA794B" w:rsidRDefault="00DA794B" w:rsidP="000944A4">
            <w:pPr>
              <w:pStyle w:val="Table"/>
            </w:pPr>
            <w:r>
              <w:t>Cellophane or celluloid manufacture</w:t>
            </w:r>
          </w:p>
        </w:tc>
        <w:tc>
          <w:tcPr>
            <w:tcW w:w="3694" w:type="dxa"/>
            <w:tcBorders>
              <w:top w:val="single" w:sz="2" w:space="0" w:color="auto"/>
              <w:left w:val="single" w:sz="2" w:space="0" w:color="auto"/>
              <w:bottom w:val="nil"/>
              <w:right w:val="single" w:sz="2" w:space="0" w:color="auto"/>
            </w:tcBorders>
          </w:tcPr>
          <w:p w14:paraId="081B056D" w14:textId="62602532" w:rsidR="00DA794B" w:rsidRDefault="00522424" w:rsidP="000944A4">
            <w:pPr>
              <w:pStyle w:val="Table"/>
            </w:pPr>
            <w:r>
              <w:t>Manufacturing and production (high-impact manufacturing or processing)</w:t>
            </w:r>
          </w:p>
        </w:tc>
      </w:tr>
      <w:tr w:rsidR="00DA794B" w14:paraId="05B90504" w14:textId="77777777" w:rsidTr="000944A4">
        <w:trPr>
          <w:cantSplit/>
        </w:trPr>
        <w:tc>
          <w:tcPr>
            <w:tcW w:w="5665" w:type="dxa"/>
            <w:tcBorders>
              <w:top w:val="single" w:sz="2" w:space="0" w:color="auto"/>
              <w:left w:val="single" w:sz="2" w:space="0" w:color="auto"/>
              <w:bottom w:val="nil"/>
              <w:right w:val="nil"/>
            </w:tcBorders>
          </w:tcPr>
          <w:p w14:paraId="5174BE92" w14:textId="77777777" w:rsidR="00DA794B" w:rsidRDefault="00DA794B" w:rsidP="000944A4">
            <w:pPr>
              <w:pStyle w:val="Table"/>
            </w:pPr>
            <w:r>
              <w:t>Cement, lime, gypsum, or plaster of Paris manufacture</w:t>
            </w:r>
          </w:p>
        </w:tc>
        <w:tc>
          <w:tcPr>
            <w:tcW w:w="3694" w:type="dxa"/>
            <w:tcBorders>
              <w:top w:val="single" w:sz="2" w:space="0" w:color="auto"/>
              <w:left w:val="single" w:sz="2" w:space="0" w:color="auto"/>
              <w:bottom w:val="nil"/>
              <w:right w:val="single" w:sz="2" w:space="0" w:color="auto"/>
            </w:tcBorders>
          </w:tcPr>
          <w:p w14:paraId="06BFC36E" w14:textId="50C0B5FA" w:rsidR="00DA794B" w:rsidRDefault="00E25C58" w:rsidP="000944A4">
            <w:pPr>
              <w:pStyle w:val="Table"/>
            </w:pPr>
            <w:r>
              <w:t>Manufacturing and production (very high-impact manufacturing or processing)</w:t>
            </w:r>
          </w:p>
        </w:tc>
      </w:tr>
      <w:tr w:rsidR="00DA794B" w14:paraId="4F77E7EF" w14:textId="77777777" w:rsidTr="000944A4">
        <w:trPr>
          <w:cantSplit/>
        </w:trPr>
        <w:tc>
          <w:tcPr>
            <w:tcW w:w="5665" w:type="dxa"/>
            <w:tcBorders>
              <w:top w:val="single" w:sz="2" w:space="0" w:color="auto"/>
              <w:left w:val="single" w:sz="2" w:space="0" w:color="auto"/>
              <w:bottom w:val="nil"/>
              <w:right w:val="nil"/>
            </w:tcBorders>
            <w:vAlign w:val="bottom"/>
          </w:tcPr>
          <w:p w14:paraId="26022AD2" w14:textId="77777777" w:rsidR="00DA794B" w:rsidRDefault="00DA794B" w:rsidP="000944A4">
            <w:pPr>
              <w:spacing w:before="70"/>
            </w:pPr>
            <w:r>
              <w:rPr>
                <w:rFonts w:ascii="Zurich BT" w:hAnsi="Zurich BT"/>
                <w:sz w:val="18"/>
                <w:szCs w:val="18"/>
              </w:rPr>
              <w:t>Cemeteries (including mausoleums, crematories, or columbaria)</w:t>
            </w:r>
          </w:p>
        </w:tc>
        <w:tc>
          <w:tcPr>
            <w:tcW w:w="3694" w:type="dxa"/>
            <w:tcBorders>
              <w:top w:val="single" w:sz="2" w:space="0" w:color="auto"/>
              <w:left w:val="single" w:sz="2" w:space="0" w:color="auto"/>
              <w:bottom w:val="nil"/>
              <w:right w:val="single" w:sz="2" w:space="0" w:color="auto"/>
            </w:tcBorders>
            <w:vAlign w:val="bottom"/>
          </w:tcPr>
          <w:p w14:paraId="3C316EE4" w14:textId="4555F2BE" w:rsidR="00DA794B" w:rsidRDefault="003833CD" w:rsidP="000944A4">
            <w:pPr>
              <w:spacing w:before="70"/>
            </w:pPr>
            <w:r>
              <w:rPr>
                <w:rFonts w:ascii="Zurich BT" w:hAnsi="Zurich BT"/>
                <w:sz w:val="18"/>
                <w:szCs w:val="18"/>
              </w:rPr>
              <w:t>Park and open s</w:t>
            </w:r>
            <w:r w:rsidR="00DA794B">
              <w:rPr>
                <w:rFonts w:ascii="Zurich BT" w:hAnsi="Zurich BT"/>
                <w:sz w:val="18"/>
                <w:szCs w:val="18"/>
              </w:rPr>
              <w:t>pace</w:t>
            </w:r>
          </w:p>
        </w:tc>
      </w:tr>
      <w:tr w:rsidR="00DA794B" w14:paraId="05C56641" w14:textId="77777777" w:rsidTr="000944A4">
        <w:trPr>
          <w:cantSplit/>
        </w:trPr>
        <w:tc>
          <w:tcPr>
            <w:tcW w:w="5665" w:type="dxa"/>
            <w:tcBorders>
              <w:top w:val="single" w:sz="2" w:space="0" w:color="auto"/>
              <w:left w:val="single" w:sz="2" w:space="0" w:color="auto"/>
              <w:bottom w:val="nil"/>
              <w:right w:val="nil"/>
            </w:tcBorders>
            <w:vAlign w:val="bottom"/>
          </w:tcPr>
          <w:p w14:paraId="4609A420" w14:textId="77777777" w:rsidR="00DA794B" w:rsidRDefault="00DA794B" w:rsidP="000944A4">
            <w:pPr>
              <w:pStyle w:val="Table"/>
            </w:pPr>
            <w:r>
              <w:t>Ceramic glaze or porcelain enamel frit manufacture</w:t>
            </w:r>
          </w:p>
        </w:tc>
        <w:tc>
          <w:tcPr>
            <w:tcW w:w="3694" w:type="dxa"/>
            <w:tcBorders>
              <w:top w:val="single" w:sz="2" w:space="0" w:color="auto"/>
              <w:left w:val="single" w:sz="2" w:space="0" w:color="auto"/>
              <w:bottom w:val="nil"/>
              <w:right w:val="single" w:sz="2" w:space="0" w:color="auto"/>
            </w:tcBorders>
            <w:vAlign w:val="bottom"/>
          </w:tcPr>
          <w:p w14:paraId="7AEA3377" w14:textId="373840E3" w:rsidR="00DA794B" w:rsidRDefault="00E25C58" w:rsidP="000944A4">
            <w:pPr>
              <w:pStyle w:val="Table"/>
              <w:rPr>
                <w:szCs w:val="18"/>
              </w:rPr>
            </w:pPr>
            <w:r>
              <w:t>Manufacturing and production (very high-impact manufacturing or processing)</w:t>
            </w:r>
          </w:p>
        </w:tc>
      </w:tr>
      <w:tr w:rsidR="00DA794B" w14:paraId="1355A01E" w14:textId="77777777" w:rsidTr="000944A4">
        <w:trPr>
          <w:cantSplit/>
        </w:trPr>
        <w:tc>
          <w:tcPr>
            <w:tcW w:w="5665" w:type="dxa"/>
            <w:tcBorders>
              <w:top w:val="single" w:sz="2" w:space="0" w:color="auto"/>
              <w:left w:val="single" w:sz="2" w:space="0" w:color="auto"/>
              <w:bottom w:val="nil"/>
              <w:right w:val="nil"/>
            </w:tcBorders>
            <w:vAlign w:val="bottom"/>
          </w:tcPr>
          <w:p w14:paraId="00F06F35" w14:textId="77777777" w:rsidR="00DA794B" w:rsidRDefault="00DA794B" w:rsidP="000944A4">
            <w:pPr>
              <w:pStyle w:val="Table"/>
            </w:pPr>
            <w:r>
              <w:t>Ceramic products manufacture</w:t>
            </w:r>
          </w:p>
        </w:tc>
        <w:tc>
          <w:tcPr>
            <w:tcW w:w="3694" w:type="dxa"/>
            <w:tcBorders>
              <w:top w:val="single" w:sz="2" w:space="0" w:color="auto"/>
              <w:left w:val="single" w:sz="2" w:space="0" w:color="auto"/>
              <w:bottom w:val="nil"/>
              <w:right w:val="single" w:sz="2" w:space="0" w:color="auto"/>
            </w:tcBorders>
            <w:vAlign w:val="bottom"/>
          </w:tcPr>
          <w:p w14:paraId="22E70272" w14:textId="7A49021D" w:rsidR="00DA794B" w:rsidRDefault="00522424" w:rsidP="000944A4">
            <w:pPr>
              <w:pStyle w:val="Table"/>
            </w:pPr>
            <w:r>
              <w:t>Manufacturing and production (high-impact manufacturing or processing)</w:t>
            </w:r>
          </w:p>
        </w:tc>
      </w:tr>
      <w:tr w:rsidR="00DA794B" w14:paraId="3C819763" w14:textId="77777777" w:rsidTr="000944A4">
        <w:trPr>
          <w:cantSplit/>
        </w:trPr>
        <w:tc>
          <w:tcPr>
            <w:tcW w:w="5665" w:type="dxa"/>
            <w:tcBorders>
              <w:top w:val="single" w:sz="2" w:space="0" w:color="auto"/>
              <w:left w:val="single" w:sz="2" w:space="0" w:color="auto"/>
              <w:bottom w:val="nil"/>
              <w:right w:val="nil"/>
            </w:tcBorders>
            <w:vAlign w:val="bottom"/>
          </w:tcPr>
          <w:p w14:paraId="56EC4F90" w14:textId="77777777" w:rsidR="00DA794B" w:rsidRDefault="00DA794B" w:rsidP="000944A4">
            <w:pPr>
              <w:pStyle w:val="Table"/>
              <w:rPr>
                <w:szCs w:val="18"/>
              </w:rPr>
            </w:pPr>
            <w:r>
              <w:t>Charcoal or fuel briquette manufacture</w:t>
            </w:r>
          </w:p>
        </w:tc>
        <w:tc>
          <w:tcPr>
            <w:tcW w:w="3694" w:type="dxa"/>
            <w:tcBorders>
              <w:top w:val="single" w:sz="2" w:space="0" w:color="auto"/>
              <w:left w:val="single" w:sz="2" w:space="0" w:color="auto"/>
              <w:bottom w:val="nil"/>
              <w:right w:val="single" w:sz="2" w:space="0" w:color="auto"/>
            </w:tcBorders>
            <w:vAlign w:val="bottom"/>
          </w:tcPr>
          <w:p w14:paraId="42B53366" w14:textId="50AAA7FD" w:rsidR="00DA794B" w:rsidRDefault="00E25C58" w:rsidP="000944A4">
            <w:pPr>
              <w:pStyle w:val="Table"/>
              <w:rPr>
                <w:szCs w:val="18"/>
              </w:rPr>
            </w:pPr>
            <w:r>
              <w:t>Manufacturing and production (very high-impact manufacturing or processing)</w:t>
            </w:r>
          </w:p>
        </w:tc>
      </w:tr>
      <w:tr w:rsidR="00DA794B" w14:paraId="668E12FD" w14:textId="77777777" w:rsidTr="000944A4">
        <w:trPr>
          <w:cantSplit/>
        </w:trPr>
        <w:tc>
          <w:tcPr>
            <w:tcW w:w="5665" w:type="dxa"/>
            <w:tcBorders>
              <w:top w:val="single" w:sz="2" w:space="0" w:color="auto"/>
              <w:left w:val="single" w:sz="2" w:space="0" w:color="auto"/>
              <w:bottom w:val="nil"/>
              <w:right w:val="nil"/>
            </w:tcBorders>
            <w:vAlign w:val="bottom"/>
          </w:tcPr>
          <w:p w14:paraId="529987CE" w14:textId="77777777" w:rsidR="00DA794B" w:rsidRDefault="00DA794B" w:rsidP="000944A4">
            <w:pPr>
              <w:pStyle w:val="Table"/>
            </w:pPr>
            <w:r>
              <w:t>Check advance center (</w:t>
            </w:r>
            <w:r>
              <w:rPr>
                <w:i/>
                <w:iCs/>
              </w:rPr>
              <w:t xml:space="preserve">See </w:t>
            </w:r>
            <w:r w:rsidR="0007728E">
              <w:t>“Financial services center”)</w:t>
            </w:r>
          </w:p>
        </w:tc>
        <w:tc>
          <w:tcPr>
            <w:tcW w:w="3694" w:type="dxa"/>
            <w:tcBorders>
              <w:top w:val="single" w:sz="2" w:space="0" w:color="auto"/>
              <w:left w:val="single" w:sz="2" w:space="0" w:color="auto"/>
              <w:bottom w:val="nil"/>
              <w:right w:val="single" w:sz="2" w:space="0" w:color="auto"/>
            </w:tcBorders>
            <w:vAlign w:val="bottom"/>
          </w:tcPr>
          <w:p w14:paraId="66FBD7AE" w14:textId="06B1A98D" w:rsidR="00DA794B" w:rsidRDefault="00522424" w:rsidP="000944A4">
            <w:pPr>
              <w:pStyle w:val="Table"/>
            </w:pPr>
            <w:r>
              <w:t>Retail sales and service (service-oriented)</w:t>
            </w:r>
          </w:p>
        </w:tc>
      </w:tr>
      <w:tr w:rsidR="00DA794B" w14:paraId="6D7A4988" w14:textId="77777777" w:rsidTr="000944A4">
        <w:trPr>
          <w:cantSplit/>
        </w:trPr>
        <w:tc>
          <w:tcPr>
            <w:tcW w:w="5665" w:type="dxa"/>
            <w:tcBorders>
              <w:top w:val="single" w:sz="2" w:space="0" w:color="auto"/>
              <w:left w:val="single" w:sz="2" w:space="0" w:color="auto"/>
              <w:bottom w:val="nil"/>
              <w:right w:val="nil"/>
            </w:tcBorders>
            <w:vAlign w:val="bottom"/>
          </w:tcPr>
          <w:p w14:paraId="737B5983" w14:textId="77777777" w:rsidR="00DA794B" w:rsidRDefault="00DA794B" w:rsidP="000944A4">
            <w:pPr>
              <w:pStyle w:val="Table"/>
            </w:pPr>
            <w:r>
              <w:t>Check cashing store (</w:t>
            </w:r>
            <w:r>
              <w:rPr>
                <w:i/>
                <w:iCs/>
              </w:rPr>
              <w:t xml:space="preserve">See </w:t>
            </w:r>
            <w:r w:rsidR="0007728E">
              <w:t>“Financial services center”)</w:t>
            </w:r>
          </w:p>
        </w:tc>
        <w:tc>
          <w:tcPr>
            <w:tcW w:w="3694" w:type="dxa"/>
            <w:tcBorders>
              <w:top w:val="single" w:sz="2" w:space="0" w:color="auto"/>
              <w:left w:val="single" w:sz="2" w:space="0" w:color="auto"/>
              <w:bottom w:val="nil"/>
              <w:right w:val="single" w:sz="2" w:space="0" w:color="auto"/>
            </w:tcBorders>
            <w:vAlign w:val="bottom"/>
          </w:tcPr>
          <w:p w14:paraId="5E25DC1E" w14:textId="5124C6BC" w:rsidR="00DA794B" w:rsidRDefault="00522424" w:rsidP="000944A4">
            <w:pPr>
              <w:pStyle w:val="Table"/>
            </w:pPr>
            <w:r>
              <w:t>Retail sales and service (service-oriented)</w:t>
            </w:r>
          </w:p>
        </w:tc>
      </w:tr>
      <w:tr w:rsidR="00DA794B" w14:paraId="56250802" w14:textId="77777777" w:rsidTr="000944A4">
        <w:trPr>
          <w:cantSplit/>
        </w:trPr>
        <w:tc>
          <w:tcPr>
            <w:tcW w:w="5665" w:type="dxa"/>
            <w:tcBorders>
              <w:top w:val="single" w:sz="2" w:space="0" w:color="auto"/>
              <w:left w:val="single" w:sz="2" w:space="0" w:color="auto"/>
              <w:bottom w:val="nil"/>
              <w:right w:val="nil"/>
            </w:tcBorders>
            <w:vAlign w:val="bottom"/>
          </w:tcPr>
          <w:p w14:paraId="0763D00F" w14:textId="77777777" w:rsidR="00DA794B" w:rsidRDefault="00DA794B" w:rsidP="000944A4">
            <w:pPr>
              <w:pStyle w:val="Table"/>
              <w:rPr>
                <w:szCs w:val="18"/>
              </w:rPr>
            </w:pPr>
            <w:r>
              <w:t xml:space="preserve">Chemical manufacture </w:t>
            </w:r>
          </w:p>
        </w:tc>
        <w:tc>
          <w:tcPr>
            <w:tcW w:w="3694" w:type="dxa"/>
            <w:tcBorders>
              <w:top w:val="single" w:sz="2" w:space="0" w:color="auto"/>
              <w:left w:val="single" w:sz="2" w:space="0" w:color="auto"/>
              <w:bottom w:val="nil"/>
              <w:right w:val="single" w:sz="2" w:space="0" w:color="auto"/>
            </w:tcBorders>
            <w:vAlign w:val="bottom"/>
          </w:tcPr>
          <w:p w14:paraId="1B31876C" w14:textId="2F25A1CA" w:rsidR="00DA794B" w:rsidRDefault="007C0B97" w:rsidP="000944A4">
            <w:pPr>
              <w:pStyle w:val="Table"/>
              <w:rPr>
                <w:szCs w:val="18"/>
              </w:rPr>
            </w:pPr>
            <w:r>
              <w:t>Manufacturing and production</w:t>
            </w:r>
            <w:r w:rsidR="00DA794B">
              <w:t xml:space="preserve"> (Very High-impact Manufacturing or Processing)</w:t>
            </w:r>
          </w:p>
        </w:tc>
      </w:tr>
      <w:tr w:rsidR="00DA794B" w14:paraId="59400753" w14:textId="77777777" w:rsidTr="000944A4">
        <w:trPr>
          <w:cantSplit/>
        </w:trPr>
        <w:tc>
          <w:tcPr>
            <w:tcW w:w="5665" w:type="dxa"/>
            <w:tcBorders>
              <w:top w:val="single" w:sz="2" w:space="0" w:color="auto"/>
              <w:left w:val="single" w:sz="2" w:space="0" w:color="auto"/>
              <w:bottom w:val="nil"/>
              <w:right w:val="nil"/>
            </w:tcBorders>
            <w:vAlign w:val="bottom"/>
          </w:tcPr>
          <w:p w14:paraId="65B12365" w14:textId="77777777" w:rsidR="00DA794B" w:rsidRDefault="00DA794B" w:rsidP="000944A4">
            <w:pPr>
              <w:pStyle w:val="Table"/>
            </w:pPr>
            <w:r>
              <w:t>Chemical materials blending or compounding, but not involving chemicals manufacturing</w:t>
            </w:r>
          </w:p>
        </w:tc>
        <w:tc>
          <w:tcPr>
            <w:tcW w:w="3694" w:type="dxa"/>
            <w:tcBorders>
              <w:top w:val="single" w:sz="2" w:space="0" w:color="auto"/>
              <w:left w:val="single" w:sz="2" w:space="0" w:color="auto"/>
              <w:bottom w:val="nil"/>
              <w:right w:val="single" w:sz="2" w:space="0" w:color="auto"/>
            </w:tcBorders>
            <w:vAlign w:val="bottom"/>
          </w:tcPr>
          <w:p w14:paraId="57A7BE65" w14:textId="1EBB143C" w:rsidR="00DA794B" w:rsidRDefault="007C0B97" w:rsidP="000944A4">
            <w:pPr>
              <w:pStyle w:val="Table"/>
              <w:rPr>
                <w:szCs w:val="18"/>
              </w:rPr>
            </w:pPr>
            <w:r>
              <w:t>Manufacturing and production</w:t>
            </w:r>
            <w:r w:rsidR="00DA794B">
              <w:t xml:space="preserve"> </w:t>
            </w:r>
          </w:p>
        </w:tc>
      </w:tr>
      <w:tr w:rsidR="00DA794B" w14:paraId="5F93953B" w14:textId="77777777" w:rsidTr="000944A4">
        <w:trPr>
          <w:cantSplit/>
        </w:trPr>
        <w:tc>
          <w:tcPr>
            <w:tcW w:w="5665" w:type="dxa"/>
            <w:tcBorders>
              <w:top w:val="single" w:sz="2" w:space="0" w:color="auto"/>
              <w:left w:val="single" w:sz="2" w:space="0" w:color="auto"/>
              <w:bottom w:val="nil"/>
              <w:right w:val="nil"/>
            </w:tcBorders>
            <w:vAlign w:val="bottom"/>
          </w:tcPr>
          <w:p w14:paraId="0865E4CE" w14:textId="77777777" w:rsidR="00DA794B" w:rsidRDefault="00DA794B" w:rsidP="000944A4">
            <w:pPr>
              <w:spacing w:before="70"/>
            </w:pPr>
            <w:r>
              <w:rPr>
                <w:rFonts w:ascii="Zurich BT" w:hAnsi="Zurich BT"/>
                <w:sz w:val="18"/>
                <w:szCs w:val="18"/>
              </w:rPr>
              <w:t>Child care center</w:t>
            </w:r>
          </w:p>
        </w:tc>
        <w:tc>
          <w:tcPr>
            <w:tcW w:w="3694" w:type="dxa"/>
            <w:tcBorders>
              <w:top w:val="single" w:sz="2" w:space="0" w:color="auto"/>
              <w:left w:val="single" w:sz="2" w:space="0" w:color="auto"/>
              <w:bottom w:val="nil"/>
              <w:right w:val="single" w:sz="2" w:space="0" w:color="auto"/>
            </w:tcBorders>
            <w:vAlign w:val="bottom"/>
          </w:tcPr>
          <w:p w14:paraId="48076AA8" w14:textId="348FD32D" w:rsidR="00DA794B" w:rsidRDefault="00DA794B" w:rsidP="000944A4">
            <w:pPr>
              <w:spacing w:before="70"/>
            </w:pPr>
            <w:r>
              <w:rPr>
                <w:rFonts w:ascii="Zurich BT" w:hAnsi="Zurich BT"/>
                <w:sz w:val="18"/>
                <w:szCs w:val="18"/>
              </w:rPr>
              <w:t>D</w:t>
            </w:r>
            <w:r w:rsidR="003833CD">
              <w:rPr>
                <w:rFonts w:ascii="Zurich BT" w:hAnsi="Zurich BT"/>
                <w:sz w:val="18"/>
                <w:szCs w:val="18"/>
              </w:rPr>
              <w:t>ay c</w:t>
            </w:r>
            <w:r>
              <w:rPr>
                <w:rFonts w:ascii="Zurich BT" w:hAnsi="Zurich BT"/>
                <w:sz w:val="18"/>
                <w:szCs w:val="18"/>
              </w:rPr>
              <w:t>are</w:t>
            </w:r>
          </w:p>
        </w:tc>
      </w:tr>
      <w:tr w:rsidR="00DA794B" w14:paraId="5AF9D169" w14:textId="77777777" w:rsidTr="000944A4">
        <w:trPr>
          <w:cantSplit/>
        </w:trPr>
        <w:tc>
          <w:tcPr>
            <w:tcW w:w="5665" w:type="dxa"/>
            <w:tcBorders>
              <w:top w:val="single" w:sz="2" w:space="0" w:color="auto"/>
              <w:left w:val="single" w:sz="2" w:space="0" w:color="auto"/>
              <w:bottom w:val="nil"/>
              <w:right w:val="nil"/>
            </w:tcBorders>
            <w:vAlign w:val="bottom"/>
          </w:tcPr>
          <w:p w14:paraId="3BD0EF58" w14:textId="77777777" w:rsidR="00DA794B" w:rsidRDefault="00DA794B" w:rsidP="000944A4">
            <w:pPr>
              <w:spacing w:before="70"/>
            </w:pPr>
            <w:r>
              <w:rPr>
                <w:rFonts w:ascii="Zurich BT" w:hAnsi="Zurich BT"/>
                <w:sz w:val="18"/>
                <w:szCs w:val="18"/>
              </w:rPr>
              <w:t>Child caring institution</w:t>
            </w:r>
          </w:p>
        </w:tc>
        <w:tc>
          <w:tcPr>
            <w:tcW w:w="3694" w:type="dxa"/>
            <w:tcBorders>
              <w:top w:val="single" w:sz="2" w:space="0" w:color="auto"/>
              <w:left w:val="single" w:sz="2" w:space="0" w:color="auto"/>
              <w:bottom w:val="nil"/>
              <w:right w:val="single" w:sz="2" w:space="0" w:color="auto"/>
            </w:tcBorders>
            <w:vAlign w:val="bottom"/>
          </w:tcPr>
          <w:p w14:paraId="597AE6EC" w14:textId="77777777" w:rsidR="00DA794B" w:rsidRDefault="00DA794B" w:rsidP="000944A4">
            <w:pPr>
              <w:spacing w:before="70"/>
            </w:pPr>
            <w:r>
              <w:rPr>
                <w:rFonts w:ascii="Zurich BT" w:hAnsi="Zurich BT"/>
                <w:sz w:val="18"/>
                <w:szCs w:val="18"/>
              </w:rPr>
              <w:t>Institutional Living</w:t>
            </w:r>
          </w:p>
        </w:tc>
      </w:tr>
      <w:tr w:rsidR="00DA794B" w14:paraId="04AB6F83" w14:textId="77777777" w:rsidTr="000944A4">
        <w:trPr>
          <w:cantSplit/>
        </w:trPr>
        <w:tc>
          <w:tcPr>
            <w:tcW w:w="5665" w:type="dxa"/>
            <w:tcBorders>
              <w:top w:val="single" w:sz="2" w:space="0" w:color="auto"/>
              <w:left w:val="single" w:sz="2" w:space="0" w:color="auto"/>
              <w:bottom w:val="nil"/>
              <w:right w:val="nil"/>
            </w:tcBorders>
            <w:vAlign w:val="bottom"/>
          </w:tcPr>
          <w:p w14:paraId="3CE395A4" w14:textId="77777777" w:rsidR="00DA794B" w:rsidRDefault="00DA794B" w:rsidP="000944A4">
            <w:pPr>
              <w:pStyle w:val="Table"/>
              <w:rPr>
                <w:szCs w:val="18"/>
              </w:rPr>
            </w:pPr>
            <w:r>
              <w:t>Chlorine gas manufacture</w:t>
            </w:r>
          </w:p>
        </w:tc>
        <w:tc>
          <w:tcPr>
            <w:tcW w:w="3694" w:type="dxa"/>
            <w:tcBorders>
              <w:top w:val="single" w:sz="2" w:space="0" w:color="auto"/>
              <w:left w:val="single" w:sz="2" w:space="0" w:color="auto"/>
              <w:bottom w:val="nil"/>
              <w:right w:val="single" w:sz="2" w:space="0" w:color="auto"/>
            </w:tcBorders>
            <w:vAlign w:val="bottom"/>
          </w:tcPr>
          <w:p w14:paraId="01F08F05" w14:textId="3BACB64A" w:rsidR="00DA794B" w:rsidRDefault="00522424" w:rsidP="000944A4">
            <w:pPr>
              <w:pStyle w:val="Table"/>
              <w:rPr>
                <w:szCs w:val="18"/>
              </w:rPr>
            </w:pPr>
            <w:r>
              <w:t>Manufacturing and production (high-impact manufacturing or processing)</w:t>
            </w:r>
          </w:p>
        </w:tc>
      </w:tr>
      <w:tr w:rsidR="00DA794B" w14:paraId="425E784A" w14:textId="77777777" w:rsidTr="000944A4">
        <w:trPr>
          <w:cantSplit/>
        </w:trPr>
        <w:tc>
          <w:tcPr>
            <w:tcW w:w="5665" w:type="dxa"/>
            <w:tcBorders>
              <w:top w:val="single" w:sz="2" w:space="0" w:color="auto"/>
              <w:left w:val="single" w:sz="2" w:space="0" w:color="auto"/>
              <w:bottom w:val="nil"/>
              <w:right w:val="nil"/>
            </w:tcBorders>
            <w:vAlign w:val="bottom"/>
          </w:tcPr>
          <w:p w14:paraId="3FE1AD03" w14:textId="77777777" w:rsidR="00DA794B" w:rsidRDefault="00DA794B" w:rsidP="000944A4">
            <w:pPr>
              <w:pStyle w:val="Table"/>
            </w:pPr>
            <w:r>
              <w:t>Cigar or cigarette manufacture</w:t>
            </w:r>
          </w:p>
        </w:tc>
        <w:tc>
          <w:tcPr>
            <w:tcW w:w="3694" w:type="dxa"/>
            <w:tcBorders>
              <w:top w:val="single" w:sz="2" w:space="0" w:color="auto"/>
              <w:left w:val="single" w:sz="2" w:space="0" w:color="auto"/>
              <w:bottom w:val="nil"/>
              <w:right w:val="single" w:sz="2" w:space="0" w:color="auto"/>
            </w:tcBorders>
            <w:vAlign w:val="bottom"/>
          </w:tcPr>
          <w:p w14:paraId="4FB7344E" w14:textId="7B6746F7" w:rsidR="00DA794B" w:rsidRDefault="003833CD" w:rsidP="000944A4">
            <w:pPr>
              <w:pStyle w:val="Table"/>
            </w:pPr>
            <w:r>
              <w:t>Manufacturing and production (low/medium-impact manufacturing or processing)</w:t>
            </w:r>
          </w:p>
        </w:tc>
      </w:tr>
      <w:tr w:rsidR="00DA794B" w14:paraId="106DD5DB" w14:textId="77777777" w:rsidTr="000944A4">
        <w:trPr>
          <w:cantSplit/>
        </w:trPr>
        <w:tc>
          <w:tcPr>
            <w:tcW w:w="5665" w:type="dxa"/>
            <w:tcBorders>
              <w:top w:val="single" w:sz="2" w:space="0" w:color="auto"/>
              <w:left w:val="single" w:sz="2" w:space="0" w:color="auto"/>
              <w:bottom w:val="nil"/>
              <w:right w:val="nil"/>
            </w:tcBorders>
            <w:vAlign w:val="bottom"/>
          </w:tcPr>
          <w:p w14:paraId="3D399490" w14:textId="77777777" w:rsidR="00DA794B" w:rsidRDefault="00DA794B" w:rsidP="000944A4">
            <w:pPr>
              <w:pStyle w:val="Table"/>
            </w:pPr>
            <w:r>
              <w:t>Cinema production or development</w:t>
            </w:r>
          </w:p>
        </w:tc>
        <w:tc>
          <w:tcPr>
            <w:tcW w:w="3694" w:type="dxa"/>
            <w:tcBorders>
              <w:top w:val="single" w:sz="2" w:space="0" w:color="auto"/>
              <w:left w:val="single" w:sz="2" w:space="0" w:color="auto"/>
              <w:bottom w:val="nil"/>
              <w:right w:val="single" w:sz="2" w:space="0" w:color="auto"/>
            </w:tcBorders>
            <w:vAlign w:val="bottom"/>
          </w:tcPr>
          <w:p w14:paraId="65051E72" w14:textId="72FBA008" w:rsidR="00DA794B" w:rsidRDefault="003833CD" w:rsidP="000944A4">
            <w:pPr>
              <w:pStyle w:val="Table"/>
            </w:pPr>
            <w:r>
              <w:t>Manufacturing and production (low/medium-impact manufacturing or processing)</w:t>
            </w:r>
          </w:p>
        </w:tc>
      </w:tr>
      <w:tr w:rsidR="00DA794B" w14:paraId="61E2AF7D" w14:textId="77777777" w:rsidTr="000944A4">
        <w:trPr>
          <w:cantSplit/>
        </w:trPr>
        <w:tc>
          <w:tcPr>
            <w:tcW w:w="5665" w:type="dxa"/>
            <w:tcBorders>
              <w:top w:val="single" w:sz="2" w:space="0" w:color="auto"/>
              <w:left w:val="single" w:sz="2" w:space="0" w:color="auto"/>
              <w:bottom w:val="nil"/>
              <w:right w:val="nil"/>
            </w:tcBorders>
            <w:vAlign w:val="bottom"/>
          </w:tcPr>
          <w:p w14:paraId="60B1EF40" w14:textId="77777777" w:rsidR="00DA794B" w:rsidRDefault="00DA794B" w:rsidP="000944A4">
            <w:pPr>
              <w:pStyle w:val="Table"/>
            </w:pPr>
            <w:r>
              <w:t>Clay products manufacture</w:t>
            </w:r>
          </w:p>
        </w:tc>
        <w:tc>
          <w:tcPr>
            <w:tcW w:w="3694" w:type="dxa"/>
            <w:tcBorders>
              <w:top w:val="single" w:sz="2" w:space="0" w:color="auto"/>
              <w:left w:val="single" w:sz="2" w:space="0" w:color="auto"/>
              <w:bottom w:val="nil"/>
              <w:right w:val="single" w:sz="2" w:space="0" w:color="auto"/>
            </w:tcBorders>
            <w:vAlign w:val="bottom"/>
          </w:tcPr>
          <w:p w14:paraId="25344909" w14:textId="73E8F1F5" w:rsidR="00DA794B" w:rsidRDefault="00522424" w:rsidP="000944A4">
            <w:pPr>
              <w:pStyle w:val="Table"/>
            </w:pPr>
            <w:r>
              <w:t>Manufacturing and production (high-impact manufacturing or processing)</w:t>
            </w:r>
          </w:p>
        </w:tc>
      </w:tr>
      <w:tr w:rsidR="00DA794B" w14:paraId="733CACD3" w14:textId="77777777" w:rsidTr="000944A4">
        <w:trPr>
          <w:cantSplit/>
        </w:trPr>
        <w:tc>
          <w:tcPr>
            <w:tcW w:w="5665" w:type="dxa"/>
            <w:tcBorders>
              <w:top w:val="single" w:sz="2" w:space="0" w:color="auto"/>
              <w:left w:val="single" w:sz="2" w:space="0" w:color="auto"/>
              <w:bottom w:val="nil"/>
              <w:right w:val="nil"/>
            </w:tcBorders>
            <w:vAlign w:val="bottom"/>
          </w:tcPr>
          <w:p w14:paraId="50734AB7" w14:textId="77777777" w:rsidR="00DA794B" w:rsidRDefault="00DA794B" w:rsidP="000944A4">
            <w:pPr>
              <w:pStyle w:val="Table"/>
              <w:rPr>
                <w:szCs w:val="18"/>
              </w:rPr>
            </w:pPr>
            <w:r>
              <w:lastRenderedPageBreak/>
              <w:t>Clock or watch manufacture</w:t>
            </w:r>
          </w:p>
        </w:tc>
        <w:tc>
          <w:tcPr>
            <w:tcW w:w="3694" w:type="dxa"/>
            <w:tcBorders>
              <w:top w:val="single" w:sz="2" w:space="0" w:color="auto"/>
              <w:left w:val="single" w:sz="2" w:space="0" w:color="auto"/>
              <w:bottom w:val="nil"/>
              <w:right w:val="single" w:sz="2" w:space="0" w:color="auto"/>
            </w:tcBorders>
            <w:vAlign w:val="bottom"/>
          </w:tcPr>
          <w:p w14:paraId="7206356E" w14:textId="7CEBE3D9" w:rsidR="00DA794B" w:rsidRDefault="003833CD" w:rsidP="000944A4">
            <w:pPr>
              <w:pStyle w:val="Table"/>
              <w:rPr>
                <w:szCs w:val="18"/>
              </w:rPr>
            </w:pPr>
            <w:r>
              <w:t>Manufacturing and production (low/medium-impact manufacturing or processing)</w:t>
            </w:r>
          </w:p>
        </w:tc>
      </w:tr>
      <w:tr w:rsidR="00DA794B" w14:paraId="0B10BB0F" w14:textId="77777777" w:rsidTr="000944A4">
        <w:trPr>
          <w:cantSplit/>
        </w:trPr>
        <w:tc>
          <w:tcPr>
            <w:tcW w:w="5665" w:type="dxa"/>
            <w:tcBorders>
              <w:top w:val="single" w:sz="2" w:space="0" w:color="auto"/>
              <w:left w:val="single" w:sz="2" w:space="0" w:color="auto"/>
              <w:bottom w:val="nil"/>
              <w:right w:val="nil"/>
            </w:tcBorders>
            <w:vAlign w:val="bottom"/>
          </w:tcPr>
          <w:p w14:paraId="79BF2232" w14:textId="77777777" w:rsidR="00D443D6" w:rsidRPr="00D53140" w:rsidRDefault="00DA794B" w:rsidP="00D443D6">
            <w:pPr>
              <w:pStyle w:val="Table"/>
              <w:spacing w:line="480" w:lineRule="auto"/>
              <w:rPr>
                <w:szCs w:val="18"/>
                <w:u w:val="single"/>
              </w:rPr>
            </w:pPr>
            <w:r w:rsidRPr="00D443D6">
              <w:t xml:space="preserve">Coal </w:t>
            </w:r>
            <w:r w:rsidRPr="00D443D6">
              <w:rPr>
                <w:strike/>
              </w:rPr>
              <w:t>or coke</w:t>
            </w:r>
            <w:r w:rsidRPr="00D443D6">
              <w:t xml:space="preserve"> yard</w:t>
            </w:r>
            <w:r w:rsidR="00D443D6" w:rsidRPr="00D443D6">
              <w:rPr>
                <w:u w:val="single"/>
              </w:rPr>
              <w:t>; bulk solid material storage,</w:t>
            </w:r>
            <w:r w:rsidR="00D443D6">
              <w:rPr>
                <w:u w:val="single"/>
              </w:rPr>
              <w:t xml:space="preserve"> </w:t>
            </w:r>
            <w:r w:rsidR="00D443D6" w:rsidRPr="00D443D6">
              <w:rPr>
                <w:u w:val="single"/>
              </w:rPr>
              <w:t>outdoor; carbonaceous bulk solid material facility</w:t>
            </w:r>
          </w:p>
        </w:tc>
        <w:tc>
          <w:tcPr>
            <w:tcW w:w="3694" w:type="dxa"/>
            <w:tcBorders>
              <w:top w:val="single" w:sz="2" w:space="0" w:color="auto"/>
              <w:left w:val="single" w:sz="2" w:space="0" w:color="auto"/>
              <w:bottom w:val="nil"/>
              <w:right w:val="single" w:sz="2" w:space="0" w:color="auto"/>
            </w:tcBorders>
            <w:vAlign w:val="bottom"/>
          </w:tcPr>
          <w:p w14:paraId="348FC8A2" w14:textId="0ECD4669" w:rsidR="00DA794B" w:rsidRDefault="00E25C58" w:rsidP="000944A4">
            <w:pPr>
              <w:pStyle w:val="Table"/>
              <w:spacing w:line="480" w:lineRule="auto"/>
              <w:rPr>
                <w:szCs w:val="18"/>
              </w:rPr>
            </w:pPr>
            <w:r>
              <w:t>Manufacturing and production (very high-impact manufacturing or processing)</w:t>
            </w:r>
          </w:p>
        </w:tc>
      </w:tr>
      <w:tr w:rsidR="00DA794B" w14:paraId="07ED6A28" w14:textId="77777777" w:rsidTr="000944A4">
        <w:trPr>
          <w:cantSplit/>
        </w:trPr>
        <w:tc>
          <w:tcPr>
            <w:tcW w:w="5665" w:type="dxa"/>
            <w:tcBorders>
              <w:top w:val="single" w:sz="2" w:space="0" w:color="auto"/>
              <w:left w:val="single" w:sz="2" w:space="0" w:color="auto"/>
              <w:bottom w:val="nil"/>
              <w:right w:val="nil"/>
            </w:tcBorders>
            <w:vAlign w:val="bottom"/>
          </w:tcPr>
          <w:p w14:paraId="1BE4D783" w14:textId="77777777" w:rsidR="00DA794B" w:rsidRPr="00A73E6C" w:rsidRDefault="00DA794B" w:rsidP="000944A4">
            <w:pPr>
              <w:pStyle w:val="Table"/>
            </w:pPr>
            <w:r>
              <w:t>Coffee house (</w:t>
            </w:r>
            <w:r>
              <w:rPr>
                <w:i/>
              </w:rPr>
              <w:t xml:space="preserve">See: </w:t>
            </w:r>
            <w:r>
              <w:t>Restaur</w:t>
            </w:r>
            <w:r w:rsidR="0007728E">
              <w:t>ant)</w:t>
            </w:r>
          </w:p>
        </w:tc>
        <w:tc>
          <w:tcPr>
            <w:tcW w:w="3694" w:type="dxa"/>
            <w:tcBorders>
              <w:top w:val="single" w:sz="2" w:space="0" w:color="auto"/>
              <w:left w:val="single" w:sz="2" w:space="0" w:color="auto"/>
              <w:bottom w:val="nil"/>
              <w:right w:val="single" w:sz="2" w:space="0" w:color="auto"/>
            </w:tcBorders>
            <w:vAlign w:val="bottom"/>
          </w:tcPr>
          <w:p w14:paraId="352C84BF" w14:textId="02C0B94A" w:rsidR="00DA794B" w:rsidRDefault="003833CD" w:rsidP="000944A4">
            <w:pPr>
              <w:pStyle w:val="Table"/>
            </w:pPr>
            <w:r>
              <w:t>Food and beverage s</w:t>
            </w:r>
            <w:r w:rsidR="00DA794B">
              <w:t>ervice</w:t>
            </w:r>
          </w:p>
        </w:tc>
      </w:tr>
      <w:tr w:rsidR="00DA794B" w14:paraId="32BAD56C" w14:textId="77777777" w:rsidTr="000944A4">
        <w:trPr>
          <w:cantSplit/>
        </w:trPr>
        <w:tc>
          <w:tcPr>
            <w:tcW w:w="5665" w:type="dxa"/>
            <w:tcBorders>
              <w:top w:val="single" w:sz="2" w:space="0" w:color="auto"/>
              <w:left w:val="single" w:sz="2" w:space="0" w:color="auto"/>
              <w:bottom w:val="nil"/>
              <w:right w:val="nil"/>
            </w:tcBorders>
            <w:vAlign w:val="bottom"/>
          </w:tcPr>
          <w:p w14:paraId="3A0E410C" w14:textId="77777777" w:rsidR="00DA794B" w:rsidRDefault="00DA794B" w:rsidP="000944A4">
            <w:pPr>
              <w:pStyle w:val="Table"/>
              <w:rPr>
                <w:szCs w:val="18"/>
              </w:rPr>
            </w:pPr>
            <w:r>
              <w:t>Coffee roasting</w:t>
            </w:r>
          </w:p>
        </w:tc>
        <w:tc>
          <w:tcPr>
            <w:tcW w:w="3694" w:type="dxa"/>
            <w:tcBorders>
              <w:top w:val="single" w:sz="2" w:space="0" w:color="auto"/>
              <w:left w:val="single" w:sz="2" w:space="0" w:color="auto"/>
              <w:bottom w:val="nil"/>
              <w:right w:val="single" w:sz="2" w:space="0" w:color="auto"/>
            </w:tcBorders>
            <w:vAlign w:val="bottom"/>
          </w:tcPr>
          <w:p w14:paraId="4FE22BE5" w14:textId="11416867" w:rsidR="00DA794B" w:rsidRDefault="003833CD" w:rsidP="000944A4">
            <w:pPr>
              <w:pStyle w:val="Table"/>
              <w:rPr>
                <w:szCs w:val="18"/>
              </w:rPr>
            </w:pPr>
            <w:r>
              <w:t>Manufacturing and production (low/medium-impact manufacturing or processing)</w:t>
            </w:r>
          </w:p>
        </w:tc>
      </w:tr>
      <w:tr w:rsidR="00DA794B" w14:paraId="1B910C94" w14:textId="77777777" w:rsidTr="000944A4">
        <w:trPr>
          <w:cantSplit/>
        </w:trPr>
        <w:tc>
          <w:tcPr>
            <w:tcW w:w="5665" w:type="dxa"/>
            <w:tcBorders>
              <w:top w:val="single" w:sz="2" w:space="0" w:color="auto"/>
              <w:left w:val="single" w:sz="2" w:space="0" w:color="auto"/>
              <w:bottom w:val="nil"/>
              <w:right w:val="nil"/>
            </w:tcBorders>
            <w:vAlign w:val="bottom"/>
          </w:tcPr>
          <w:p w14:paraId="449A52EC" w14:textId="77777777" w:rsidR="00DA794B" w:rsidRDefault="00DA794B" w:rsidP="000944A4">
            <w:pPr>
              <w:pStyle w:val="Table"/>
            </w:pPr>
            <w:r>
              <w:t>Coke oven</w:t>
            </w:r>
          </w:p>
        </w:tc>
        <w:tc>
          <w:tcPr>
            <w:tcW w:w="3694" w:type="dxa"/>
            <w:tcBorders>
              <w:top w:val="single" w:sz="2" w:space="0" w:color="auto"/>
              <w:left w:val="single" w:sz="2" w:space="0" w:color="auto"/>
              <w:bottom w:val="nil"/>
              <w:right w:val="single" w:sz="2" w:space="0" w:color="auto"/>
            </w:tcBorders>
            <w:vAlign w:val="bottom"/>
          </w:tcPr>
          <w:p w14:paraId="6F6BF489" w14:textId="30D1D426" w:rsidR="00DA794B" w:rsidRDefault="00E25C58" w:rsidP="000944A4">
            <w:pPr>
              <w:pStyle w:val="Table"/>
              <w:rPr>
                <w:szCs w:val="18"/>
              </w:rPr>
            </w:pPr>
            <w:r>
              <w:t>Manufacturing and production (very high-impact manufacturing or processing)</w:t>
            </w:r>
          </w:p>
        </w:tc>
      </w:tr>
      <w:tr w:rsidR="00DA794B" w14:paraId="4EB15A81" w14:textId="77777777" w:rsidTr="000944A4">
        <w:trPr>
          <w:cantSplit/>
        </w:trPr>
        <w:tc>
          <w:tcPr>
            <w:tcW w:w="5665" w:type="dxa"/>
            <w:tcBorders>
              <w:top w:val="single" w:sz="2" w:space="0" w:color="auto"/>
              <w:left w:val="single" w:sz="2" w:space="0" w:color="auto"/>
              <w:bottom w:val="nil"/>
              <w:right w:val="nil"/>
            </w:tcBorders>
            <w:vAlign w:val="bottom"/>
          </w:tcPr>
          <w:p w14:paraId="269C5751" w14:textId="77777777" w:rsidR="00DA794B" w:rsidRDefault="00DA794B" w:rsidP="000944A4">
            <w:pPr>
              <w:pStyle w:val="Table"/>
            </w:pPr>
            <w:r>
              <w:rPr>
                <w:szCs w:val="18"/>
              </w:rPr>
              <w:t>Cold storage plant</w:t>
            </w:r>
          </w:p>
        </w:tc>
        <w:tc>
          <w:tcPr>
            <w:tcW w:w="3694" w:type="dxa"/>
            <w:tcBorders>
              <w:top w:val="single" w:sz="2" w:space="0" w:color="auto"/>
              <w:left w:val="single" w:sz="2" w:space="0" w:color="auto"/>
              <w:bottom w:val="nil"/>
              <w:right w:val="single" w:sz="2" w:space="0" w:color="auto"/>
            </w:tcBorders>
            <w:vAlign w:val="bottom"/>
          </w:tcPr>
          <w:p w14:paraId="56CE9830" w14:textId="2FECBE19" w:rsidR="00DA794B" w:rsidRDefault="00DA794B" w:rsidP="000944A4">
            <w:pPr>
              <w:pStyle w:val="Table"/>
            </w:pPr>
            <w:r>
              <w:rPr>
                <w:szCs w:val="18"/>
              </w:rPr>
              <w:t xml:space="preserve">Warehouse and </w:t>
            </w:r>
            <w:r w:rsidR="003833CD">
              <w:rPr>
                <w:szCs w:val="18"/>
              </w:rPr>
              <w:t>freight m</w:t>
            </w:r>
            <w:r>
              <w:rPr>
                <w:szCs w:val="18"/>
              </w:rPr>
              <w:t>ovement</w:t>
            </w:r>
          </w:p>
        </w:tc>
      </w:tr>
      <w:tr w:rsidR="00DA794B" w:rsidRPr="00795BCA" w14:paraId="222122D9" w14:textId="77777777" w:rsidTr="000944A4">
        <w:trPr>
          <w:cantSplit/>
        </w:trPr>
        <w:tc>
          <w:tcPr>
            <w:tcW w:w="5665" w:type="dxa"/>
            <w:tcBorders>
              <w:top w:val="single" w:sz="2" w:space="0" w:color="auto"/>
              <w:left w:val="single" w:sz="2" w:space="0" w:color="auto"/>
              <w:bottom w:val="nil"/>
              <w:right w:val="nil"/>
            </w:tcBorders>
          </w:tcPr>
          <w:p w14:paraId="04E9E461" w14:textId="77777777" w:rsidR="00DA794B" w:rsidRPr="00795BCA" w:rsidRDefault="00DA794B" w:rsidP="000944A4">
            <w:pPr>
              <w:pStyle w:val="Table"/>
              <w:rPr>
                <w:szCs w:val="18"/>
              </w:rPr>
            </w:pPr>
            <w:r w:rsidRPr="00795BCA">
              <w:rPr>
                <w:szCs w:val="18"/>
              </w:rPr>
              <w:t>Concert café (</w:t>
            </w:r>
            <w:r w:rsidRPr="00795BCA">
              <w:rPr>
                <w:i/>
                <w:szCs w:val="18"/>
              </w:rPr>
              <w:t xml:space="preserve">See: </w:t>
            </w:r>
            <w:r w:rsidRPr="00795BCA">
              <w:rPr>
                <w:szCs w:val="18"/>
              </w:rPr>
              <w:t>Theater)</w:t>
            </w:r>
          </w:p>
        </w:tc>
        <w:tc>
          <w:tcPr>
            <w:tcW w:w="3694" w:type="dxa"/>
            <w:tcBorders>
              <w:top w:val="single" w:sz="2" w:space="0" w:color="auto"/>
              <w:left w:val="single" w:sz="2" w:space="0" w:color="auto"/>
              <w:bottom w:val="nil"/>
              <w:right w:val="single" w:sz="2" w:space="0" w:color="auto"/>
            </w:tcBorders>
          </w:tcPr>
          <w:p w14:paraId="1BEB04BA" w14:textId="4CE5FF19" w:rsidR="00DA794B" w:rsidRPr="00795BCA" w:rsidRDefault="003833CD" w:rsidP="000944A4">
            <w:pPr>
              <w:pStyle w:val="Table"/>
              <w:rPr>
                <w:szCs w:val="18"/>
              </w:rPr>
            </w:pPr>
            <w:r>
              <w:rPr>
                <w:szCs w:val="18"/>
              </w:rPr>
              <w:t>Recreation/entertainment, i</w:t>
            </w:r>
            <w:r w:rsidR="00DA794B" w:rsidRPr="00795BCA">
              <w:rPr>
                <w:szCs w:val="18"/>
              </w:rPr>
              <w:t>ndoor</w:t>
            </w:r>
          </w:p>
        </w:tc>
      </w:tr>
      <w:tr w:rsidR="00DA794B" w:rsidRPr="00795BCA" w14:paraId="74CFFA0F" w14:textId="77777777" w:rsidTr="000944A4">
        <w:trPr>
          <w:cantSplit/>
        </w:trPr>
        <w:tc>
          <w:tcPr>
            <w:tcW w:w="5665" w:type="dxa"/>
            <w:tcBorders>
              <w:top w:val="single" w:sz="2" w:space="0" w:color="auto"/>
              <w:left w:val="single" w:sz="2" w:space="0" w:color="auto"/>
              <w:bottom w:val="nil"/>
              <w:right w:val="nil"/>
            </w:tcBorders>
          </w:tcPr>
          <w:p w14:paraId="6C42990D" w14:textId="77777777" w:rsidR="00DA794B" w:rsidRPr="00795BCA" w:rsidRDefault="00DA794B" w:rsidP="000944A4">
            <w:pPr>
              <w:pStyle w:val="Table"/>
              <w:rPr>
                <w:szCs w:val="18"/>
              </w:rPr>
            </w:pPr>
            <w:r w:rsidRPr="00795BCA">
              <w:rPr>
                <w:szCs w:val="18"/>
              </w:rPr>
              <w:t>Concert hall (</w:t>
            </w:r>
            <w:r w:rsidRPr="00795BCA">
              <w:rPr>
                <w:i/>
                <w:szCs w:val="18"/>
              </w:rPr>
              <w:t xml:space="preserve">See: </w:t>
            </w:r>
            <w:r w:rsidRPr="00795BCA">
              <w:rPr>
                <w:szCs w:val="18"/>
              </w:rPr>
              <w:t>Theater)</w:t>
            </w:r>
          </w:p>
        </w:tc>
        <w:tc>
          <w:tcPr>
            <w:tcW w:w="3694" w:type="dxa"/>
            <w:tcBorders>
              <w:top w:val="single" w:sz="2" w:space="0" w:color="auto"/>
              <w:left w:val="single" w:sz="2" w:space="0" w:color="auto"/>
              <w:bottom w:val="nil"/>
              <w:right w:val="single" w:sz="2" w:space="0" w:color="auto"/>
            </w:tcBorders>
          </w:tcPr>
          <w:p w14:paraId="51F666BB" w14:textId="655457B6" w:rsidR="00DA794B" w:rsidRPr="00795BCA" w:rsidRDefault="003833CD" w:rsidP="000944A4">
            <w:pPr>
              <w:pStyle w:val="Table"/>
              <w:rPr>
                <w:szCs w:val="18"/>
              </w:rPr>
            </w:pPr>
            <w:r>
              <w:rPr>
                <w:szCs w:val="18"/>
              </w:rPr>
              <w:t>Recreation/entertainment, i</w:t>
            </w:r>
            <w:r w:rsidRPr="00795BCA">
              <w:rPr>
                <w:szCs w:val="18"/>
              </w:rPr>
              <w:t>ndoor</w:t>
            </w:r>
          </w:p>
        </w:tc>
      </w:tr>
      <w:tr w:rsidR="00DA794B" w14:paraId="6F1AB176" w14:textId="77777777" w:rsidTr="000944A4">
        <w:trPr>
          <w:cantSplit/>
        </w:trPr>
        <w:tc>
          <w:tcPr>
            <w:tcW w:w="5665" w:type="dxa"/>
            <w:tcBorders>
              <w:top w:val="single" w:sz="2" w:space="0" w:color="auto"/>
              <w:left w:val="single" w:sz="2" w:space="0" w:color="auto"/>
              <w:bottom w:val="nil"/>
              <w:right w:val="nil"/>
            </w:tcBorders>
          </w:tcPr>
          <w:p w14:paraId="69B90164" w14:textId="77777777" w:rsidR="00DA794B" w:rsidRDefault="00DA794B" w:rsidP="000944A4">
            <w:pPr>
              <w:pStyle w:val="Table"/>
            </w:pPr>
            <w:r>
              <w:t>Concrete batching plants</w:t>
            </w:r>
          </w:p>
        </w:tc>
        <w:tc>
          <w:tcPr>
            <w:tcW w:w="3694" w:type="dxa"/>
            <w:tcBorders>
              <w:top w:val="single" w:sz="2" w:space="0" w:color="auto"/>
              <w:left w:val="single" w:sz="2" w:space="0" w:color="auto"/>
              <w:bottom w:val="nil"/>
              <w:right w:val="single" w:sz="2" w:space="0" w:color="auto"/>
            </w:tcBorders>
          </w:tcPr>
          <w:p w14:paraId="7977418D" w14:textId="1D2EB9B8" w:rsidR="00DA794B" w:rsidRDefault="00522424" w:rsidP="000944A4">
            <w:pPr>
              <w:pStyle w:val="Table"/>
            </w:pPr>
            <w:r>
              <w:t>Manufacturing and production (high-impact manufacturing or processing)</w:t>
            </w:r>
          </w:p>
        </w:tc>
      </w:tr>
      <w:tr w:rsidR="00DA794B" w14:paraId="184C9C61" w14:textId="77777777" w:rsidTr="000944A4">
        <w:trPr>
          <w:cantSplit/>
        </w:trPr>
        <w:tc>
          <w:tcPr>
            <w:tcW w:w="5665" w:type="dxa"/>
            <w:tcBorders>
              <w:top w:val="single" w:sz="2" w:space="0" w:color="auto"/>
              <w:left w:val="single" w:sz="2" w:space="0" w:color="auto"/>
              <w:bottom w:val="nil"/>
              <w:right w:val="nil"/>
            </w:tcBorders>
          </w:tcPr>
          <w:p w14:paraId="6E16E3CA" w14:textId="77777777" w:rsidR="00DA794B" w:rsidRDefault="00DA794B" w:rsidP="000944A4">
            <w:pPr>
              <w:pStyle w:val="Table"/>
            </w:pPr>
            <w:r>
              <w:t>Concrete pipe or concrete pipe products manufacture</w:t>
            </w:r>
          </w:p>
        </w:tc>
        <w:tc>
          <w:tcPr>
            <w:tcW w:w="3694" w:type="dxa"/>
            <w:tcBorders>
              <w:top w:val="single" w:sz="2" w:space="0" w:color="auto"/>
              <w:left w:val="single" w:sz="2" w:space="0" w:color="auto"/>
              <w:bottom w:val="nil"/>
              <w:right w:val="single" w:sz="2" w:space="0" w:color="auto"/>
            </w:tcBorders>
          </w:tcPr>
          <w:p w14:paraId="7F2DBA2F" w14:textId="6962666A" w:rsidR="00DA794B" w:rsidRDefault="00522424" w:rsidP="000944A4">
            <w:pPr>
              <w:pStyle w:val="Table"/>
            </w:pPr>
            <w:r>
              <w:t>Manufacturing and production (high-impact manufacturing or processing)</w:t>
            </w:r>
          </w:p>
        </w:tc>
      </w:tr>
      <w:tr w:rsidR="00DA794B" w14:paraId="66C36D71" w14:textId="77777777" w:rsidTr="000944A4">
        <w:trPr>
          <w:cantSplit/>
        </w:trPr>
        <w:tc>
          <w:tcPr>
            <w:tcW w:w="5665" w:type="dxa"/>
            <w:tcBorders>
              <w:top w:val="single" w:sz="2" w:space="0" w:color="auto"/>
              <w:left w:val="single" w:sz="2" w:space="0" w:color="auto"/>
              <w:bottom w:val="nil"/>
              <w:right w:val="nil"/>
            </w:tcBorders>
            <w:vAlign w:val="bottom"/>
          </w:tcPr>
          <w:p w14:paraId="4E180017" w14:textId="77777777" w:rsidR="00DA794B" w:rsidRDefault="00DA794B" w:rsidP="000944A4">
            <w:pPr>
              <w:spacing w:before="70"/>
            </w:pPr>
            <w:r>
              <w:rPr>
                <w:rFonts w:ascii="Zurich BT" w:hAnsi="Zurich BT"/>
                <w:sz w:val="18"/>
                <w:szCs w:val="18"/>
              </w:rPr>
              <w:t>Confection manufacture</w:t>
            </w:r>
          </w:p>
        </w:tc>
        <w:tc>
          <w:tcPr>
            <w:tcW w:w="3694" w:type="dxa"/>
            <w:tcBorders>
              <w:top w:val="single" w:sz="2" w:space="0" w:color="auto"/>
              <w:left w:val="single" w:sz="2" w:space="0" w:color="auto"/>
              <w:bottom w:val="nil"/>
              <w:right w:val="single" w:sz="2" w:space="0" w:color="auto"/>
            </w:tcBorders>
            <w:vAlign w:val="bottom"/>
          </w:tcPr>
          <w:p w14:paraId="09C85DCE" w14:textId="19BAEE8D" w:rsidR="00DA794B" w:rsidRDefault="007C0B97" w:rsidP="000944A4">
            <w:pPr>
              <w:spacing w:before="70"/>
            </w:pPr>
            <w:r>
              <w:rPr>
                <w:rFonts w:ascii="Zurich BT" w:hAnsi="Zurich BT"/>
                <w:sz w:val="18"/>
                <w:szCs w:val="18"/>
              </w:rPr>
              <w:t>Manufacturing and production</w:t>
            </w:r>
          </w:p>
        </w:tc>
      </w:tr>
      <w:tr w:rsidR="00DA794B" w14:paraId="1868554F" w14:textId="77777777" w:rsidTr="000944A4">
        <w:trPr>
          <w:cantSplit/>
        </w:trPr>
        <w:tc>
          <w:tcPr>
            <w:tcW w:w="5665" w:type="dxa"/>
            <w:tcBorders>
              <w:top w:val="single" w:sz="2" w:space="0" w:color="auto"/>
              <w:left w:val="single" w:sz="2" w:space="0" w:color="auto"/>
              <w:bottom w:val="nil"/>
              <w:right w:val="nil"/>
            </w:tcBorders>
            <w:vAlign w:val="bottom"/>
          </w:tcPr>
          <w:p w14:paraId="724A7E6F" w14:textId="77777777" w:rsidR="00DA794B" w:rsidRDefault="00DA794B" w:rsidP="000944A4">
            <w:pPr>
              <w:spacing w:before="70"/>
            </w:pPr>
            <w:r>
              <w:rPr>
                <w:rFonts w:ascii="Zurich BT" w:hAnsi="Zurich BT"/>
                <w:sz w:val="18"/>
                <w:szCs w:val="18"/>
              </w:rPr>
              <w:t>Construction equipment, agricultural implements and other heavy equipment repair or service</w:t>
            </w:r>
          </w:p>
        </w:tc>
        <w:tc>
          <w:tcPr>
            <w:tcW w:w="3694" w:type="dxa"/>
            <w:tcBorders>
              <w:top w:val="single" w:sz="2" w:space="0" w:color="auto"/>
              <w:left w:val="single" w:sz="2" w:space="0" w:color="auto"/>
              <w:bottom w:val="nil"/>
              <w:right w:val="single" w:sz="2" w:space="0" w:color="auto"/>
            </w:tcBorders>
            <w:vAlign w:val="bottom"/>
          </w:tcPr>
          <w:p w14:paraId="2EE1683A" w14:textId="536B19D9" w:rsidR="00DA794B" w:rsidRDefault="00B45768" w:rsidP="000944A4">
            <w:pPr>
              <w:spacing w:before="70"/>
            </w:pPr>
            <w:r>
              <w:rPr>
                <w:rFonts w:ascii="Zurich BT" w:hAnsi="Zurich BT"/>
                <w:sz w:val="18"/>
                <w:szCs w:val="18"/>
              </w:rPr>
              <w:t>Industrial service</w:t>
            </w:r>
          </w:p>
        </w:tc>
      </w:tr>
      <w:tr w:rsidR="00DA794B" w14:paraId="7C91E8B6" w14:textId="77777777" w:rsidTr="000944A4">
        <w:trPr>
          <w:cantSplit/>
        </w:trPr>
        <w:tc>
          <w:tcPr>
            <w:tcW w:w="5665" w:type="dxa"/>
            <w:tcBorders>
              <w:top w:val="single" w:sz="2" w:space="0" w:color="auto"/>
              <w:left w:val="single" w:sz="2" w:space="0" w:color="auto"/>
              <w:bottom w:val="nil"/>
              <w:right w:val="nil"/>
            </w:tcBorders>
            <w:vAlign w:val="bottom"/>
          </w:tcPr>
          <w:p w14:paraId="759D822D" w14:textId="77777777" w:rsidR="00DA794B" w:rsidRDefault="00DA794B" w:rsidP="000944A4">
            <w:pPr>
              <w:spacing w:before="70"/>
              <w:rPr>
                <w:rFonts w:ascii="Zurich BT" w:hAnsi="Zurich BT"/>
                <w:sz w:val="18"/>
                <w:szCs w:val="18"/>
              </w:rPr>
            </w:pPr>
            <w:r>
              <w:rPr>
                <w:rFonts w:ascii="Zurich BT" w:hAnsi="Zurich BT"/>
                <w:sz w:val="18"/>
                <w:szCs w:val="18"/>
              </w:rPr>
              <w:t>Containerized freight yard</w:t>
            </w:r>
          </w:p>
        </w:tc>
        <w:tc>
          <w:tcPr>
            <w:tcW w:w="3694" w:type="dxa"/>
            <w:tcBorders>
              <w:top w:val="single" w:sz="2" w:space="0" w:color="auto"/>
              <w:left w:val="single" w:sz="2" w:space="0" w:color="auto"/>
              <w:bottom w:val="nil"/>
              <w:right w:val="single" w:sz="2" w:space="0" w:color="auto"/>
            </w:tcBorders>
            <w:vAlign w:val="bottom"/>
          </w:tcPr>
          <w:p w14:paraId="3697E751" w14:textId="3C2ABA65" w:rsidR="00DA794B" w:rsidRDefault="003833CD" w:rsidP="003833CD">
            <w:pPr>
              <w:spacing w:before="70"/>
              <w:rPr>
                <w:rFonts w:ascii="Zurich BT" w:hAnsi="Zurich BT"/>
                <w:sz w:val="18"/>
                <w:szCs w:val="18"/>
              </w:rPr>
            </w:pPr>
            <w:r>
              <w:rPr>
                <w:rFonts w:ascii="Zurich BT" w:hAnsi="Zurich BT"/>
                <w:sz w:val="18"/>
                <w:szCs w:val="18"/>
              </w:rPr>
              <w:t>Warehouse and f</w:t>
            </w:r>
            <w:r w:rsidR="00DA794B">
              <w:rPr>
                <w:rFonts w:ascii="Zurich BT" w:hAnsi="Zurich BT"/>
                <w:sz w:val="18"/>
                <w:szCs w:val="18"/>
              </w:rPr>
              <w:t xml:space="preserve">reight </w:t>
            </w:r>
            <w:r>
              <w:rPr>
                <w:rFonts w:ascii="Zurich BT" w:hAnsi="Zurich BT"/>
                <w:sz w:val="18"/>
                <w:szCs w:val="18"/>
              </w:rPr>
              <w:t>m</w:t>
            </w:r>
            <w:r w:rsidR="00DA794B">
              <w:rPr>
                <w:rFonts w:ascii="Zurich BT" w:hAnsi="Zurich BT"/>
                <w:sz w:val="18"/>
                <w:szCs w:val="18"/>
              </w:rPr>
              <w:t>ovement</w:t>
            </w:r>
          </w:p>
        </w:tc>
      </w:tr>
      <w:tr w:rsidR="00DA794B" w14:paraId="7651C624" w14:textId="77777777" w:rsidTr="000944A4">
        <w:trPr>
          <w:cantSplit/>
        </w:trPr>
        <w:tc>
          <w:tcPr>
            <w:tcW w:w="5665" w:type="dxa"/>
            <w:tcBorders>
              <w:top w:val="single" w:sz="2" w:space="0" w:color="auto"/>
              <w:left w:val="single" w:sz="2" w:space="0" w:color="auto"/>
              <w:bottom w:val="nil"/>
              <w:right w:val="nil"/>
            </w:tcBorders>
            <w:vAlign w:val="bottom"/>
          </w:tcPr>
          <w:p w14:paraId="0499899A" w14:textId="77777777" w:rsidR="00DA794B" w:rsidRDefault="00DA794B" w:rsidP="000944A4">
            <w:pPr>
              <w:spacing w:before="70"/>
            </w:pPr>
            <w:r>
              <w:rPr>
                <w:rFonts w:ascii="Zurich BT" w:hAnsi="Zurich BT"/>
                <w:sz w:val="18"/>
                <w:szCs w:val="18"/>
              </w:rPr>
              <w:t>Convalescent, nursing, or rest home</w:t>
            </w:r>
          </w:p>
        </w:tc>
        <w:tc>
          <w:tcPr>
            <w:tcW w:w="3694" w:type="dxa"/>
            <w:tcBorders>
              <w:top w:val="single" w:sz="2" w:space="0" w:color="auto"/>
              <w:left w:val="single" w:sz="2" w:space="0" w:color="auto"/>
              <w:bottom w:val="nil"/>
              <w:right w:val="single" w:sz="2" w:space="0" w:color="auto"/>
            </w:tcBorders>
            <w:vAlign w:val="bottom"/>
          </w:tcPr>
          <w:p w14:paraId="1140999D" w14:textId="3D22918F" w:rsidR="00DA794B" w:rsidRDefault="003833CD" w:rsidP="000944A4">
            <w:pPr>
              <w:spacing w:before="70"/>
            </w:pPr>
            <w:r>
              <w:rPr>
                <w:rFonts w:ascii="Zurich BT" w:hAnsi="Zurich BT"/>
                <w:sz w:val="18"/>
                <w:szCs w:val="18"/>
              </w:rPr>
              <w:t>Group l</w:t>
            </w:r>
            <w:r w:rsidR="00DA794B">
              <w:rPr>
                <w:rFonts w:ascii="Zurich BT" w:hAnsi="Zurich BT"/>
                <w:sz w:val="18"/>
                <w:szCs w:val="18"/>
              </w:rPr>
              <w:t>iving</w:t>
            </w:r>
          </w:p>
        </w:tc>
      </w:tr>
      <w:tr w:rsidR="00DA794B" w14:paraId="209D57B0" w14:textId="77777777" w:rsidTr="000944A4">
        <w:trPr>
          <w:cantSplit/>
        </w:trPr>
        <w:tc>
          <w:tcPr>
            <w:tcW w:w="5665" w:type="dxa"/>
            <w:tcBorders>
              <w:top w:val="single" w:sz="2" w:space="0" w:color="auto"/>
              <w:left w:val="single" w:sz="2" w:space="0" w:color="auto"/>
              <w:bottom w:val="nil"/>
              <w:right w:val="nil"/>
            </w:tcBorders>
            <w:vAlign w:val="bottom"/>
          </w:tcPr>
          <w:p w14:paraId="3A2B566E" w14:textId="77777777" w:rsidR="00DA794B" w:rsidRDefault="00DA794B" w:rsidP="000944A4">
            <w:pPr>
              <w:spacing w:before="70"/>
              <w:rPr>
                <w:rFonts w:ascii="Zurich BT" w:hAnsi="Zurich BT"/>
                <w:sz w:val="18"/>
                <w:szCs w:val="18"/>
              </w:rPr>
            </w:pPr>
            <w:r>
              <w:rPr>
                <w:rFonts w:ascii="Zurich BT" w:hAnsi="Zurich BT"/>
                <w:sz w:val="18"/>
                <w:szCs w:val="18"/>
              </w:rPr>
              <w:t>Contractor’s shop (</w:t>
            </w:r>
            <w:r>
              <w:rPr>
                <w:rFonts w:ascii="Zurich BT" w:hAnsi="Zurich BT"/>
                <w:i/>
                <w:iCs/>
                <w:sz w:val="18"/>
                <w:szCs w:val="18"/>
              </w:rPr>
              <w:t>See</w:t>
            </w:r>
            <w:r>
              <w:rPr>
                <w:rFonts w:ascii="Zurich BT" w:hAnsi="Zurich BT"/>
                <w:sz w:val="18"/>
                <w:szCs w:val="18"/>
              </w:rPr>
              <w:t xml:space="preserve"> “Trade services, general” for the shops of the following contractors: air conditioning, cabinet-making, carpenter, electrical, furniture cleaning, furniture repair, heating, plumbing, rug cleaning, upholstery repair).</w:t>
            </w:r>
          </w:p>
        </w:tc>
        <w:tc>
          <w:tcPr>
            <w:tcW w:w="3694" w:type="dxa"/>
            <w:tcBorders>
              <w:top w:val="single" w:sz="2" w:space="0" w:color="auto"/>
              <w:left w:val="single" w:sz="2" w:space="0" w:color="auto"/>
              <w:bottom w:val="nil"/>
              <w:right w:val="single" w:sz="2" w:space="0" w:color="auto"/>
            </w:tcBorders>
            <w:vAlign w:val="bottom"/>
          </w:tcPr>
          <w:p w14:paraId="2B9F7D79" w14:textId="77777777" w:rsidR="00DA794B" w:rsidRDefault="00DA794B" w:rsidP="000944A4">
            <w:pPr>
              <w:spacing w:before="70"/>
              <w:rPr>
                <w:rFonts w:ascii="Zurich BT" w:hAnsi="Zurich BT"/>
                <w:sz w:val="18"/>
                <w:szCs w:val="18"/>
              </w:rPr>
            </w:pPr>
            <w:r>
              <w:rPr>
                <w:rFonts w:ascii="Zurich BT" w:hAnsi="Zurich BT"/>
                <w:sz w:val="18"/>
                <w:szCs w:val="18"/>
              </w:rPr>
              <w:t>Industrial service</w:t>
            </w:r>
          </w:p>
        </w:tc>
      </w:tr>
      <w:tr w:rsidR="00DA794B" w:rsidRPr="004A392F" w14:paraId="52F8C019" w14:textId="77777777" w:rsidTr="000944A4">
        <w:trPr>
          <w:cantSplit/>
        </w:trPr>
        <w:tc>
          <w:tcPr>
            <w:tcW w:w="5665" w:type="dxa"/>
            <w:tcBorders>
              <w:top w:val="single" w:sz="2" w:space="0" w:color="auto"/>
              <w:left w:val="single" w:sz="2" w:space="0" w:color="auto"/>
              <w:bottom w:val="nil"/>
              <w:right w:val="nil"/>
            </w:tcBorders>
            <w:vAlign w:val="bottom"/>
          </w:tcPr>
          <w:p w14:paraId="4F39AE6A" w14:textId="77777777" w:rsidR="00DA794B" w:rsidRPr="004A392F" w:rsidRDefault="00DA794B" w:rsidP="000944A4">
            <w:pPr>
              <w:spacing w:before="70"/>
              <w:rPr>
                <w:rFonts w:ascii="Zurich BT" w:hAnsi="Zurich BT"/>
                <w:sz w:val="18"/>
                <w:szCs w:val="18"/>
              </w:rPr>
            </w:pPr>
            <w:r w:rsidRPr="004A392F">
              <w:rPr>
                <w:rFonts w:ascii="Zurich BT" w:hAnsi="Zurich BT"/>
                <w:sz w:val="18"/>
                <w:szCs w:val="18"/>
              </w:rPr>
              <w:t>Contractor yard, landscape or construction</w:t>
            </w:r>
          </w:p>
        </w:tc>
        <w:tc>
          <w:tcPr>
            <w:tcW w:w="3694" w:type="dxa"/>
            <w:tcBorders>
              <w:top w:val="single" w:sz="2" w:space="0" w:color="auto"/>
              <w:left w:val="single" w:sz="2" w:space="0" w:color="auto"/>
              <w:bottom w:val="nil"/>
              <w:right w:val="single" w:sz="2" w:space="0" w:color="auto"/>
            </w:tcBorders>
          </w:tcPr>
          <w:p w14:paraId="72E4EA2D" w14:textId="54FEDBEB" w:rsidR="00DA794B" w:rsidRPr="004A392F" w:rsidRDefault="00B45768" w:rsidP="000944A4">
            <w:pPr>
              <w:spacing w:before="70"/>
              <w:rPr>
                <w:rFonts w:ascii="Zurich BT" w:hAnsi="Zurich BT"/>
                <w:sz w:val="18"/>
                <w:szCs w:val="18"/>
              </w:rPr>
            </w:pPr>
            <w:r>
              <w:rPr>
                <w:rFonts w:ascii="Zurich BT" w:hAnsi="Zurich BT"/>
                <w:sz w:val="18"/>
                <w:szCs w:val="18"/>
              </w:rPr>
              <w:t>Industrial service</w:t>
            </w:r>
          </w:p>
        </w:tc>
      </w:tr>
      <w:tr w:rsidR="00DA794B" w14:paraId="762AAF06" w14:textId="77777777" w:rsidTr="000944A4">
        <w:trPr>
          <w:cantSplit/>
        </w:trPr>
        <w:tc>
          <w:tcPr>
            <w:tcW w:w="5665" w:type="dxa"/>
            <w:tcBorders>
              <w:top w:val="single" w:sz="2" w:space="0" w:color="auto"/>
              <w:left w:val="single" w:sz="2" w:space="0" w:color="auto"/>
              <w:bottom w:val="nil"/>
              <w:right w:val="nil"/>
            </w:tcBorders>
            <w:vAlign w:val="bottom"/>
          </w:tcPr>
          <w:p w14:paraId="2BEE73BF" w14:textId="77777777" w:rsidR="00DA794B" w:rsidRDefault="00DA794B" w:rsidP="000944A4">
            <w:pPr>
              <w:spacing w:before="70"/>
              <w:rPr>
                <w:rFonts w:ascii="Zurich BT" w:hAnsi="Zurich BT"/>
                <w:sz w:val="18"/>
                <w:szCs w:val="18"/>
              </w:rPr>
            </w:pPr>
            <w:r>
              <w:rPr>
                <w:rFonts w:ascii="Zurich BT" w:hAnsi="Zurich BT"/>
                <w:sz w:val="18"/>
                <w:szCs w:val="18"/>
              </w:rPr>
              <w:t>Convenience store (</w:t>
            </w:r>
            <w:r>
              <w:rPr>
                <w:rFonts w:ascii="Zurich BT" w:hAnsi="Zurich BT"/>
                <w:i/>
                <w:iCs/>
                <w:sz w:val="18"/>
                <w:szCs w:val="18"/>
              </w:rPr>
              <w:t xml:space="preserve">See </w:t>
            </w:r>
            <w:r>
              <w:rPr>
                <w:rFonts w:ascii="Zurich BT" w:hAnsi="Zurich BT"/>
                <w:sz w:val="18"/>
                <w:szCs w:val="18"/>
              </w:rPr>
              <w:t xml:space="preserve"> Stores of a generally recognized retail nature for the sale of new merchandise)</w:t>
            </w:r>
          </w:p>
        </w:tc>
        <w:tc>
          <w:tcPr>
            <w:tcW w:w="3694" w:type="dxa"/>
            <w:tcBorders>
              <w:top w:val="single" w:sz="2" w:space="0" w:color="auto"/>
              <w:left w:val="single" w:sz="2" w:space="0" w:color="auto"/>
              <w:bottom w:val="nil"/>
              <w:right w:val="single" w:sz="2" w:space="0" w:color="auto"/>
            </w:tcBorders>
            <w:vAlign w:val="bottom"/>
          </w:tcPr>
          <w:p w14:paraId="75DB391B" w14:textId="22D6375B" w:rsidR="00DA794B" w:rsidRDefault="00522424" w:rsidP="000944A4">
            <w:pPr>
              <w:spacing w:before="70"/>
              <w:rPr>
                <w:rFonts w:ascii="Zurich BT" w:hAnsi="Zurich BT"/>
                <w:sz w:val="18"/>
                <w:szCs w:val="18"/>
              </w:rPr>
            </w:pPr>
            <w:r>
              <w:rPr>
                <w:rFonts w:ascii="Zurich BT" w:hAnsi="Zurich BT"/>
                <w:sz w:val="18"/>
                <w:szCs w:val="18"/>
              </w:rPr>
              <w:t>Retail sales and service (sales-oriented)</w:t>
            </w:r>
          </w:p>
        </w:tc>
      </w:tr>
      <w:tr w:rsidR="00DA794B" w14:paraId="1C0471C2" w14:textId="77777777" w:rsidTr="000944A4">
        <w:trPr>
          <w:cantSplit/>
        </w:trPr>
        <w:tc>
          <w:tcPr>
            <w:tcW w:w="5665" w:type="dxa"/>
            <w:tcBorders>
              <w:top w:val="single" w:sz="2" w:space="0" w:color="auto"/>
              <w:left w:val="single" w:sz="2" w:space="0" w:color="auto"/>
              <w:bottom w:val="nil"/>
              <w:right w:val="nil"/>
            </w:tcBorders>
            <w:vAlign w:val="bottom"/>
          </w:tcPr>
          <w:p w14:paraId="5E8980E0" w14:textId="77777777" w:rsidR="00DA794B" w:rsidRDefault="00DA794B" w:rsidP="000944A4">
            <w:pPr>
              <w:spacing w:before="70"/>
              <w:rPr>
                <w:rFonts w:ascii="Zurich BT" w:hAnsi="Zurich BT"/>
                <w:sz w:val="18"/>
                <w:szCs w:val="18"/>
              </w:rPr>
            </w:pPr>
            <w:r>
              <w:rPr>
                <w:rFonts w:ascii="Zurich BT" w:hAnsi="Zurich BT"/>
                <w:sz w:val="18"/>
                <w:szCs w:val="18"/>
              </w:rPr>
              <w:t>Convention or exhibit building; office, public only</w:t>
            </w:r>
          </w:p>
        </w:tc>
        <w:tc>
          <w:tcPr>
            <w:tcW w:w="3694" w:type="dxa"/>
            <w:tcBorders>
              <w:top w:val="single" w:sz="2" w:space="0" w:color="auto"/>
              <w:left w:val="single" w:sz="2" w:space="0" w:color="auto"/>
              <w:bottom w:val="nil"/>
              <w:right w:val="single" w:sz="2" w:space="0" w:color="auto"/>
            </w:tcBorders>
            <w:vAlign w:val="bottom"/>
          </w:tcPr>
          <w:p w14:paraId="5C21E96A" w14:textId="3655568D" w:rsidR="00DA794B" w:rsidRDefault="003833CD" w:rsidP="000944A4">
            <w:pPr>
              <w:spacing w:before="70"/>
              <w:rPr>
                <w:rFonts w:ascii="Zurich BT" w:hAnsi="Zurich BT"/>
                <w:sz w:val="18"/>
                <w:szCs w:val="18"/>
              </w:rPr>
            </w:pPr>
            <w:r>
              <w:rPr>
                <w:rFonts w:ascii="Zurich BT" w:hAnsi="Zurich BT"/>
                <w:sz w:val="18"/>
                <w:szCs w:val="18"/>
              </w:rPr>
              <w:t>Auditorium or s</w:t>
            </w:r>
            <w:r w:rsidR="00DA794B">
              <w:rPr>
                <w:rFonts w:ascii="Zurich BT" w:hAnsi="Zurich BT"/>
                <w:sz w:val="18"/>
                <w:szCs w:val="18"/>
              </w:rPr>
              <w:t>tadium</w:t>
            </w:r>
          </w:p>
        </w:tc>
      </w:tr>
      <w:tr w:rsidR="00DA794B" w14:paraId="08F446BF" w14:textId="77777777" w:rsidTr="000944A4">
        <w:trPr>
          <w:cantSplit/>
        </w:trPr>
        <w:tc>
          <w:tcPr>
            <w:tcW w:w="5665" w:type="dxa"/>
            <w:tcBorders>
              <w:top w:val="single" w:sz="2" w:space="0" w:color="auto"/>
              <w:left w:val="single" w:sz="2" w:space="0" w:color="auto"/>
              <w:bottom w:val="nil"/>
              <w:right w:val="nil"/>
            </w:tcBorders>
          </w:tcPr>
          <w:p w14:paraId="718CE8AE" w14:textId="77777777" w:rsidR="00DA794B" w:rsidRDefault="00DA794B" w:rsidP="000944A4">
            <w:pPr>
              <w:pStyle w:val="Table"/>
              <w:rPr>
                <w:i/>
              </w:rPr>
            </w:pPr>
            <w:r>
              <w:t>Correctional institution</w:t>
            </w:r>
          </w:p>
        </w:tc>
        <w:tc>
          <w:tcPr>
            <w:tcW w:w="3694" w:type="dxa"/>
            <w:tcBorders>
              <w:top w:val="single" w:sz="2" w:space="0" w:color="auto"/>
              <w:left w:val="single" w:sz="2" w:space="0" w:color="auto"/>
              <w:bottom w:val="nil"/>
              <w:right w:val="single" w:sz="2" w:space="0" w:color="auto"/>
            </w:tcBorders>
          </w:tcPr>
          <w:p w14:paraId="45C746CF" w14:textId="0A92CAF3" w:rsidR="00DA794B" w:rsidRDefault="003833CD" w:rsidP="000944A4">
            <w:pPr>
              <w:pStyle w:val="Table"/>
            </w:pPr>
            <w:r>
              <w:t>Institutional l</w:t>
            </w:r>
            <w:r w:rsidR="00DA794B">
              <w:t>iving</w:t>
            </w:r>
          </w:p>
        </w:tc>
      </w:tr>
      <w:tr w:rsidR="00DA794B" w14:paraId="41563BC3" w14:textId="77777777" w:rsidTr="000944A4">
        <w:trPr>
          <w:cantSplit/>
        </w:trPr>
        <w:tc>
          <w:tcPr>
            <w:tcW w:w="5665" w:type="dxa"/>
            <w:tcBorders>
              <w:top w:val="single" w:sz="2" w:space="0" w:color="auto"/>
              <w:left w:val="single" w:sz="2" w:space="0" w:color="auto"/>
              <w:bottom w:val="nil"/>
              <w:right w:val="nil"/>
            </w:tcBorders>
          </w:tcPr>
          <w:p w14:paraId="1E4AD52C" w14:textId="77777777" w:rsidR="00DA794B" w:rsidRDefault="00DA794B" w:rsidP="000944A4">
            <w:pPr>
              <w:pStyle w:val="Table"/>
              <w:rPr>
                <w:iCs/>
              </w:rPr>
            </w:pPr>
            <w:r>
              <w:rPr>
                <w:iCs/>
              </w:rPr>
              <w:t>Cosmetic manufacturing</w:t>
            </w:r>
          </w:p>
        </w:tc>
        <w:tc>
          <w:tcPr>
            <w:tcW w:w="3694" w:type="dxa"/>
            <w:tcBorders>
              <w:top w:val="single" w:sz="2" w:space="0" w:color="auto"/>
              <w:left w:val="single" w:sz="2" w:space="0" w:color="auto"/>
              <w:bottom w:val="nil"/>
              <w:right w:val="single" w:sz="2" w:space="0" w:color="auto"/>
            </w:tcBorders>
          </w:tcPr>
          <w:p w14:paraId="37E0ACE9" w14:textId="0DFDBE66" w:rsidR="00DA794B" w:rsidRDefault="007C0B97" w:rsidP="000944A4">
            <w:pPr>
              <w:pStyle w:val="Table"/>
            </w:pPr>
            <w:r>
              <w:t>Manufacturing and production</w:t>
            </w:r>
          </w:p>
        </w:tc>
      </w:tr>
      <w:tr w:rsidR="00DA794B" w14:paraId="25A9A140" w14:textId="77777777" w:rsidTr="000944A4">
        <w:trPr>
          <w:cantSplit/>
        </w:trPr>
        <w:tc>
          <w:tcPr>
            <w:tcW w:w="5665" w:type="dxa"/>
            <w:tcBorders>
              <w:top w:val="single" w:sz="2" w:space="0" w:color="auto"/>
              <w:left w:val="single" w:sz="2" w:space="0" w:color="auto"/>
              <w:bottom w:val="nil"/>
              <w:right w:val="nil"/>
            </w:tcBorders>
          </w:tcPr>
          <w:p w14:paraId="243F8EDE" w14:textId="77777777" w:rsidR="00DA794B" w:rsidRDefault="00DA794B" w:rsidP="000944A4">
            <w:pPr>
              <w:pStyle w:val="Table"/>
              <w:rPr>
                <w:iCs/>
              </w:rPr>
            </w:pPr>
            <w:r>
              <w:rPr>
                <w:iCs/>
              </w:rPr>
              <w:t>Creameries</w:t>
            </w:r>
          </w:p>
        </w:tc>
        <w:tc>
          <w:tcPr>
            <w:tcW w:w="3694" w:type="dxa"/>
            <w:tcBorders>
              <w:top w:val="single" w:sz="2" w:space="0" w:color="auto"/>
              <w:left w:val="single" w:sz="2" w:space="0" w:color="auto"/>
              <w:bottom w:val="nil"/>
              <w:right w:val="single" w:sz="2" w:space="0" w:color="auto"/>
            </w:tcBorders>
          </w:tcPr>
          <w:p w14:paraId="3558AB1F" w14:textId="773F5047" w:rsidR="00DA794B" w:rsidRDefault="00522424" w:rsidP="000944A4">
            <w:pPr>
              <w:pStyle w:val="Table"/>
            </w:pPr>
            <w:r>
              <w:t>Manufacturing and production (low-impact manufacturing or processing)</w:t>
            </w:r>
          </w:p>
        </w:tc>
      </w:tr>
      <w:tr w:rsidR="00DA794B" w14:paraId="27F4CAB3" w14:textId="77777777" w:rsidTr="000944A4">
        <w:trPr>
          <w:cantSplit/>
        </w:trPr>
        <w:tc>
          <w:tcPr>
            <w:tcW w:w="5665" w:type="dxa"/>
            <w:tcBorders>
              <w:top w:val="single" w:sz="2" w:space="0" w:color="auto"/>
              <w:left w:val="single" w:sz="2" w:space="0" w:color="auto"/>
              <w:bottom w:val="nil"/>
              <w:right w:val="nil"/>
            </w:tcBorders>
          </w:tcPr>
          <w:p w14:paraId="779BD7AF" w14:textId="77777777" w:rsidR="00DA794B" w:rsidRDefault="00DA794B" w:rsidP="000944A4">
            <w:pPr>
              <w:pStyle w:val="Table"/>
              <w:rPr>
                <w:iCs/>
              </w:rPr>
            </w:pPr>
            <w:r>
              <w:rPr>
                <w:iCs/>
              </w:rPr>
              <w:t>Credit union (</w:t>
            </w:r>
            <w:r>
              <w:rPr>
                <w:i/>
              </w:rPr>
              <w:t xml:space="preserve">See </w:t>
            </w:r>
            <w:r w:rsidR="0007728E">
              <w:rPr>
                <w:iCs/>
              </w:rPr>
              <w:t>Bank)</w:t>
            </w:r>
          </w:p>
        </w:tc>
        <w:tc>
          <w:tcPr>
            <w:tcW w:w="3694" w:type="dxa"/>
            <w:tcBorders>
              <w:top w:val="single" w:sz="2" w:space="0" w:color="auto"/>
              <w:left w:val="single" w:sz="2" w:space="0" w:color="auto"/>
              <w:bottom w:val="nil"/>
              <w:right w:val="single" w:sz="2" w:space="0" w:color="auto"/>
            </w:tcBorders>
          </w:tcPr>
          <w:p w14:paraId="30AE40B2" w14:textId="286FC6F6" w:rsidR="00DA794B" w:rsidRDefault="00522424" w:rsidP="000944A4">
            <w:pPr>
              <w:pStyle w:val="Table"/>
            </w:pPr>
            <w:r>
              <w:t>Retail sales and service (service-oriented)</w:t>
            </w:r>
          </w:p>
        </w:tc>
      </w:tr>
      <w:tr w:rsidR="00DA794B" w14:paraId="3A0E6F8D" w14:textId="77777777" w:rsidTr="000944A4">
        <w:trPr>
          <w:cantSplit/>
        </w:trPr>
        <w:tc>
          <w:tcPr>
            <w:tcW w:w="5665" w:type="dxa"/>
            <w:tcBorders>
              <w:top w:val="single" w:sz="2" w:space="0" w:color="auto"/>
              <w:left w:val="single" w:sz="2" w:space="0" w:color="auto"/>
              <w:bottom w:val="nil"/>
              <w:right w:val="nil"/>
            </w:tcBorders>
          </w:tcPr>
          <w:p w14:paraId="75110D4A" w14:textId="77777777" w:rsidR="00DA794B" w:rsidRDefault="00DA794B" w:rsidP="000944A4">
            <w:pPr>
              <w:pStyle w:val="Table"/>
              <w:rPr>
                <w:iCs/>
              </w:rPr>
            </w:pPr>
            <w:r>
              <w:rPr>
                <w:iCs/>
              </w:rPr>
              <w:t>Crushing, grading, and screening of rock, stone, slag, clay, or concrete</w:t>
            </w:r>
          </w:p>
        </w:tc>
        <w:tc>
          <w:tcPr>
            <w:tcW w:w="3694" w:type="dxa"/>
            <w:tcBorders>
              <w:top w:val="single" w:sz="2" w:space="0" w:color="auto"/>
              <w:left w:val="single" w:sz="2" w:space="0" w:color="auto"/>
              <w:bottom w:val="nil"/>
              <w:right w:val="single" w:sz="2" w:space="0" w:color="auto"/>
            </w:tcBorders>
          </w:tcPr>
          <w:p w14:paraId="2A37CF0A" w14:textId="73C1BAF4" w:rsidR="00DA794B" w:rsidRDefault="00E25C58" w:rsidP="000944A4">
            <w:pPr>
              <w:pStyle w:val="Table"/>
            </w:pPr>
            <w:r>
              <w:t>Manufacturing and production (very high-impact manufacturing or processing)</w:t>
            </w:r>
          </w:p>
        </w:tc>
      </w:tr>
      <w:tr w:rsidR="00DA794B" w14:paraId="50DE93B2" w14:textId="77777777" w:rsidTr="000944A4">
        <w:trPr>
          <w:cantSplit/>
        </w:trPr>
        <w:tc>
          <w:tcPr>
            <w:tcW w:w="5665" w:type="dxa"/>
            <w:tcBorders>
              <w:top w:val="single" w:sz="2" w:space="0" w:color="auto"/>
              <w:left w:val="single" w:sz="2" w:space="0" w:color="auto"/>
              <w:bottom w:val="nil"/>
              <w:right w:val="nil"/>
            </w:tcBorders>
            <w:vAlign w:val="bottom"/>
          </w:tcPr>
          <w:p w14:paraId="56DA418C" w14:textId="77777777" w:rsidR="00DA794B" w:rsidRDefault="00DA794B" w:rsidP="000944A4">
            <w:pPr>
              <w:spacing w:before="70"/>
            </w:pPr>
            <w:r>
              <w:rPr>
                <w:rFonts w:ascii="Zurich BT" w:hAnsi="Zurich BT"/>
                <w:sz w:val="18"/>
                <w:szCs w:val="18"/>
              </w:rPr>
              <w:t>Customer service center</w:t>
            </w:r>
          </w:p>
        </w:tc>
        <w:tc>
          <w:tcPr>
            <w:tcW w:w="3694" w:type="dxa"/>
            <w:tcBorders>
              <w:top w:val="single" w:sz="2" w:space="0" w:color="auto"/>
              <w:left w:val="single" w:sz="2" w:space="0" w:color="auto"/>
              <w:bottom w:val="nil"/>
              <w:right w:val="single" w:sz="2" w:space="0" w:color="auto"/>
            </w:tcBorders>
            <w:vAlign w:val="bottom"/>
          </w:tcPr>
          <w:p w14:paraId="0E118316" w14:textId="21475E52" w:rsidR="00DA794B" w:rsidRDefault="00522424" w:rsidP="000944A4">
            <w:pPr>
              <w:spacing w:before="70"/>
            </w:pPr>
            <w:r>
              <w:rPr>
                <w:rFonts w:ascii="Zurich BT" w:hAnsi="Zurich BT"/>
                <w:sz w:val="18"/>
                <w:szCs w:val="18"/>
              </w:rPr>
              <w:t>Retail sales and service (service-oriented)</w:t>
            </w:r>
          </w:p>
        </w:tc>
      </w:tr>
      <w:tr w:rsidR="00DA794B" w14:paraId="7AF45470" w14:textId="77777777" w:rsidTr="000944A4">
        <w:trPr>
          <w:cantSplit/>
        </w:trPr>
        <w:tc>
          <w:tcPr>
            <w:tcW w:w="5665" w:type="dxa"/>
            <w:tcBorders>
              <w:top w:val="single" w:sz="2" w:space="0" w:color="auto"/>
              <w:left w:val="single" w:sz="2" w:space="0" w:color="auto"/>
              <w:bottom w:val="nil"/>
              <w:right w:val="nil"/>
            </w:tcBorders>
            <w:vAlign w:val="bottom"/>
          </w:tcPr>
          <w:p w14:paraId="05D4F00E" w14:textId="77777777" w:rsidR="00DA794B" w:rsidRDefault="00DA794B" w:rsidP="000944A4">
            <w:pPr>
              <w:spacing w:before="70"/>
            </w:pPr>
            <w:r>
              <w:rPr>
                <w:rFonts w:ascii="Zurich BT" w:hAnsi="Zurich BT"/>
                <w:sz w:val="18"/>
                <w:szCs w:val="18"/>
              </w:rPr>
              <w:t>Customs office</w:t>
            </w:r>
          </w:p>
        </w:tc>
        <w:tc>
          <w:tcPr>
            <w:tcW w:w="3694" w:type="dxa"/>
            <w:tcBorders>
              <w:top w:val="single" w:sz="2" w:space="0" w:color="auto"/>
              <w:left w:val="single" w:sz="2" w:space="0" w:color="auto"/>
              <w:bottom w:val="nil"/>
              <w:right w:val="single" w:sz="2" w:space="0" w:color="auto"/>
            </w:tcBorders>
            <w:vAlign w:val="bottom"/>
          </w:tcPr>
          <w:p w14:paraId="5509FB23" w14:textId="1BCC3980" w:rsidR="00DA794B" w:rsidRDefault="003833CD" w:rsidP="000944A4">
            <w:pPr>
              <w:spacing w:before="70"/>
            </w:pPr>
            <w:r>
              <w:rPr>
                <w:rFonts w:ascii="Zurich BT" w:hAnsi="Zurich BT"/>
                <w:sz w:val="18"/>
                <w:szCs w:val="18"/>
              </w:rPr>
              <w:t>Community s</w:t>
            </w:r>
            <w:r w:rsidR="00DA794B">
              <w:rPr>
                <w:rFonts w:ascii="Zurich BT" w:hAnsi="Zurich BT"/>
                <w:sz w:val="18"/>
                <w:szCs w:val="18"/>
              </w:rPr>
              <w:t>ervice</w:t>
            </w:r>
          </w:p>
        </w:tc>
      </w:tr>
    </w:tbl>
    <w:p w14:paraId="0A584E04" w14:textId="77777777" w:rsidR="00DA794B" w:rsidRDefault="0077389C" w:rsidP="00DA794B">
      <w:pPr>
        <w:tabs>
          <w:tab w:val="left" w:pos="720"/>
        </w:tabs>
        <w:spacing w:line="480" w:lineRule="auto"/>
        <w:ind w:left="450"/>
      </w:pPr>
      <w:r>
        <w:rPr>
          <w:b/>
        </w:rPr>
        <w:br/>
      </w:r>
      <w:r w:rsidR="00DA794B" w:rsidRPr="00D768C9">
        <w:rPr>
          <w:b/>
        </w:rPr>
        <w:t>Section 2.</w:t>
      </w:r>
      <w:r w:rsidR="00DA794B">
        <w:rPr>
          <w:b/>
        </w:rPr>
        <w:t xml:space="preserve">  </w:t>
      </w:r>
      <w:r w:rsidR="00DA794B">
        <w:t>All ordinances or parts of ordinances in conflict with this ordinance are repealed.</w:t>
      </w:r>
    </w:p>
    <w:p w14:paraId="78B5B6B5" w14:textId="77777777" w:rsidR="00DA794B" w:rsidRDefault="00DA794B" w:rsidP="00DA794B">
      <w:pPr>
        <w:spacing w:line="480" w:lineRule="auto"/>
        <w:ind w:firstLine="480"/>
      </w:pPr>
      <w:r w:rsidRPr="00D768C9">
        <w:rPr>
          <w:b/>
        </w:rPr>
        <w:t>Section 3.</w:t>
      </w:r>
      <w:r>
        <w:t xml:space="preserve"> This ordinance is declared necessary for the preservation of the public peace, health, safety, and welfare of the people of the City of </w:t>
      </w:r>
      <w:smartTag w:uri="urn:schemas-microsoft-com:office:smarttags" w:element="City">
        <w:smartTag w:uri="urn:schemas-microsoft-com:office:smarttags" w:element="place">
          <w:r>
            <w:t>Detroit</w:t>
          </w:r>
        </w:smartTag>
      </w:smartTag>
      <w:r>
        <w:t>.</w:t>
      </w:r>
    </w:p>
    <w:p w14:paraId="6E2F33FD" w14:textId="77777777" w:rsidR="00DA794B" w:rsidRDefault="00DA794B" w:rsidP="00DA794B">
      <w:pPr>
        <w:tabs>
          <w:tab w:val="left" w:pos="480"/>
        </w:tabs>
        <w:spacing w:line="480" w:lineRule="auto"/>
        <w:ind w:firstLine="480"/>
      </w:pPr>
      <w:r>
        <w:rPr>
          <w:b/>
        </w:rPr>
        <w:lastRenderedPageBreak/>
        <w:t xml:space="preserve">Section 4.  </w:t>
      </w:r>
      <w:r>
        <w:t>This ordinance shall become effective on the eighth (8</w:t>
      </w:r>
      <w:r w:rsidRPr="00CF1385">
        <w:rPr>
          <w:vertAlign w:val="superscript"/>
        </w:rPr>
        <w:t>th</w:t>
      </w:r>
      <w:r>
        <w:t xml:space="preserve">) day after publication in accordance with </w:t>
      </w:r>
      <w:smartTag w:uri="urn:schemas-microsoft-com:office:smarttags" w:element="stockticker">
        <w:r>
          <w:t>MCL</w:t>
        </w:r>
      </w:smartTag>
      <w:r>
        <w:t xml:space="preserve"> 125.3401(6) and Section 4-118, paragraph 3, of the 2012 Detroit City Charter.</w:t>
      </w:r>
    </w:p>
    <w:p w14:paraId="23EA6307" w14:textId="77777777" w:rsidR="00DA794B" w:rsidRPr="00F37B5E" w:rsidRDefault="00DA794B" w:rsidP="00DA794B">
      <w:pPr>
        <w:tabs>
          <w:tab w:val="left" w:pos="480"/>
        </w:tabs>
        <w:spacing w:line="480" w:lineRule="auto"/>
      </w:pPr>
      <w:r w:rsidRPr="00F37B5E">
        <w:t>Approved as to Form:</w:t>
      </w:r>
      <w:r w:rsidRPr="00F37B5E">
        <w:br/>
      </w:r>
    </w:p>
    <w:p w14:paraId="71E5CF98" w14:textId="77777777" w:rsidR="00DA794B" w:rsidRDefault="00DA794B" w:rsidP="00DA794B">
      <w:pPr>
        <w:tabs>
          <w:tab w:val="left" w:pos="480"/>
        </w:tabs>
        <w:spacing w:line="480" w:lineRule="auto"/>
        <w:rPr>
          <w:b/>
        </w:rPr>
      </w:pPr>
      <w:r>
        <w:rPr>
          <w:b/>
        </w:rPr>
        <w:t>__________________________</w:t>
      </w:r>
      <w:r w:rsidR="00E26D58">
        <w:rPr>
          <w:b/>
        </w:rPr>
        <w:t>________________</w:t>
      </w:r>
      <w:r>
        <w:rPr>
          <w:b/>
        </w:rPr>
        <w:t>____</w:t>
      </w:r>
    </w:p>
    <w:p w14:paraId="1859E212" w14:textId="77777777" w:rsidR="00DA794B" w:rsidRPr="005810C2" w:rsidRDefault="00E26D58" w:rsidP="00DA794B">
      <w:pPr>
        <w:tabs>
          <w:tab w:val="left" w:pos="480"/>
        </w:tabs>
      </w:pPr>
      <w:r>
        <w:t>Lawrence T</w:t>
      </w:r>
      <w:r w:rsidR="005922F0">
        <w:t>. Garcia</w:t>
      </w:r>
    </w:p>
    <w:p w14:paraId="4B429D16" w14:textId="77777777" w:rsidR="00DA794B" w:rsidRPr="005810C2" w:rsidRDefault="00DA794B" w:rsidP="00DA794B">
      <w:pPr>
        <w:tabs>
          <w:tab w:val="left" w:pos="480"/>
        </w:tabs>
      </w:pPr>
      <w:r w:rsidRPr="005810C2">
        <w:t>Corporation Counsel</w:t>
      </w:r>
    </w:p>
    <w:sectPr w:rsidR="00DA794B" w:rsidRPr="005810C2" w:rsidSect="00682D83">
      <w:pgSz w:w="12240" w:h="1584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D8F85" w14:textId="77777777" w:rsidR="005716D1" w:rsidRDefault="005716D1" w:rsidP="005810C2">
      <w:r>
        <w:separator/>
      </w:r>
    </w:p>
  </w:endnote>
  <w:endnote w:type="continuationSeparator" w:id="0">
    <w:p w14:paraId="51CBE6B0" w14:textId="77777777" w:rsidR="005716D1" w:rsidRDefault="005716D1" w:rsidP="0058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Zurich BT">
    <w:altName w:val="Trebuchet MS"/>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9CB63" w14:textId="77777777" w:rsidR="004B5E11" w:rsidRDefault="004B5E11" w:rsidP="000944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6DDC9278" w14:textId="77777777" w:rsidR="004B5E11" w:rsidRDefault="004B5E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471551"/>
      <w:docPartObj>
        <w:docPartGallery w:val="Page Numbers (Bottom of Page)"/>
        <w:docPartUnique/>
      </w:docPartObj>
    </w:sdtPr>
    <w:sdtEndPr>
      <w:rPr>
        <w:noProof/>
      </w:rPr>
    </w:sdtEndPr>
    <w:sdtContent>
      <w:p w14:paraId="3650C4EB" w14:textId="70C345B8" w:rsidR="004B5E11" w:rsidRDefault="004B5E11">
        <w:pPr>
          <w:pStyle w:val="Footer"/>
          <w:jc w:val="center"/>
        </w:pPr>
        <w:r>
          <w:t>]</w:t>
        </w:r>
        <w:r>
          <w:fldChar w:fldCharType="begin"/>
        </w:r>
        <w:r>
          <w:instrText xml:space="preserve"> PAGE   \* MERGEFORMAT </w:instrText>
        </w:r>
        <w:r>
          <w:fldChar w:fldCharType="separate"/>
        </w:r>
        <w:r w:rsidR="001D397F">
          <w:rPr>
            <w:noProof/>
          </w:rPr>
          <w:t>1</w:t>
        </w:r>
        <w:r>
          <w:rPr>
            <w:noProof/>
          </w:rPr>
          <w:fldChar w:fldCharType="end"/>
        </w:r>
      </w:p>
    </w:sdtContent>
  </w:sdt>
  <w:p w14:paraId="3E04BFE7" w14:textId="77777777" w:rsidR="004B5E11" w:rsidRDefault="004B5E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430143"/>
      <w:docPartObj>
        <w:docPartGallery w:val="Page Numbers (Bottom of Page)"/>
        <w:docPartUnique/>
      </w:docPartObj>
    </w:sdtPr>
    <w:sdtEndPr>
      <w:rPr>
        <w:noProof/>
      </w:rPr>
    </w:sdtEndPr>
    <w:sdtContent>
      <w:p w14:paraId="1CD760C4" w14:textId="29BB5652" w:rsidR="004B5E11" w:rsidRDefault="004B5E11">
        <w:pPr>
          <w:pStyle w:val="Footer"/>
          <w:jc w:val="right"/>
        </w:pPr>
        <w:r>
          <w:fldChar w:fldCharType="begin"/>
        </w:r>
        <w:r>
          <w:instrText xml:space="preserve"> PAGE   \* MERGEFORMAT </w:instrText>
        </w:r>
        <w:r>
          <w:fldChar w:fldCharType="separate"/>
        </w:r>
        <w:r w:rsidR="001D397F">
          <w:rPr>
            <w:noProof/>
          </w:rPr>
          <w:t>1</w:t>
        </w:r>
        <w:r>
          <w:rPr>
            <w:noProof/>
          </w:rPr>
          <w:fldChar w:fldCharType="end"/>
        </w:r>
      </w:p>
    </w:sdtContent>
  </w:sdt>
  <w:p w14:paraId="0DA7F8D4" w14:textId="77777777" w:rsidR="004B5E11" w:rsidRDefault="004B5E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857704"/>
      <w:docPartObj>
        <w:docPartGallery w:val="Page Numbers (Bottom of Page)"/>
        <w:docPartUnique/>
      </w:docPartObj>
    </w:sdtPr>
    <w:sdtEndPr>
      <w:rPr>
        <w:noProof/>
      </w:rPr>
    </w:sdtEndPr>
    <w:sdtContent>
      <w:p w14:paraId="50552DC0" w14:textId="5B5E1079" w:rsidR="004B5E11" w:rsidRDefault="004B5E11">
        <w:pPr>
          <w:pStyle w:val="Footer"/>
          <w:jc w:val="center"/>
        </w:pPr>
        <w:r>
          <w:fldChar w:fldCharType="begin"/>
        </w:r>
        <w:r>
          <w:instrText xml:space="preserve"> PAGE   \* MERGEFORMAT </w:instrText>
        </w:r>
        <w:r>
          <w:fldChar w:fldCharType="separate"/>
        </w:r>
        <w:r w:rsidR="001D397F">
          <w:rPr>
            <w:noProof/>
          </w:rPr>
          <w:t>7</w:t>
        </w:r>
        <w:r>
          <w:rPr>
            <w:noProof/>
          </w:rPr>
          <w:fldChar w:fldCharType="end"/>
        </w:r>
      </w:p>
    </w:sdtContent>
  </w:sdt>
  <w:p w14:paraId="6EC900C1" w14:textId="77777777" w:rsidR="004B5E11" w:rsidRDefault="004B5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8E1D5" w14:textId="77777777" w:rsidR="005716D1" w:rsidRDefault="005716D1" w:rsidP="005810C2">
      <w:r>
        <w:separator/>
      </w:r>
    </w:p>
  </w:footnote>
  <w:footnote w:type="continuationSeparator" w:id="0">
    <w:p w14:paraId="3C5B7D69" w14:textId="77777777" w:rsidR="005716D1" w:rsidRDefault="005716D1" w:rsidP="00581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DE680" w14:textId="77777777" w:rsidR="004B5E11" w:rsidRDefault="005716D1">
    <w:pPr>
      <w:pStyle w:val="Header"/>
    </w:pPr>
    <w:r>
      <w:rPr>
        <w:noProof/>
      </w:rPr>
      <w:pict w14:anchorId="2871C9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083954"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F0FC3" w14:textId="77777777" w:rsidR="004B5E11" w:rsidRDefault="005716D1">
    <w:pPr>
      <w:pStyle w:val="Header"/>
    </w:pPr>
    <w:r>
      <w:rPr>
        <w:noProof/>
      </w:rPr>
      <w:pict w14:anchorId="3057A7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083955"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360C1" w14:textId="77777777" w:rsidR="004B5E11" w:rsidRDefault="005716D1">
    <w:pPr>
      <w:pStyle w:val="Header"/>
    </w:pPr>
    <w:r>
      <w:rPr>
        <w:noProof/>
      </w:rPr>
      <w:pict w14:anchorId="2DB60E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083953"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C7886" w14:textId="77777777" w:rsidR="004B5E11" w:rsidRDefault="005716D1">
    <w:pPr>
      <w:pStyle w:val="Header"/>
    </w:pPr>
    <w:r>
      <w:rPr>
        <w:noProof/>
      </w:rPr>
      <w:pict w14:anchorId="3C501B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083957" o:spid="_x0000_s2053"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7ADE" w14:textId="77777777" w:rsidR="004B5E11" w:rsidRDefault="005716D1">
    <w:pPr>
      <w:pStyle w:val="Header"/>
    </w:pPr>
    <w:r>
      <w:rPr>
        <w:noProof/>
      </w:rPr>
      <w:pict w14:anchorId="683C1B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083958" o:spid="_x0000_s2054" type="#_x0000_t136" style="position:absolute;margin-left:0;margin-top:0;width:471.3pt;height:188.5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B4C98" w14:textId="77777777" w:rsidR="004B5E11" w:rsidRDefault="005716D1">
    <w:pPr>
      <w:pStyle w:val="Header"/>
    </w:pPr>
    <w:r>
      <w:rPr>
        <w:noProof/>
      </w:rPr>
      <w:pict w14:anchorId="64EA61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083956" o:spid="_x0000_s2052"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5502"/>
    <w:multiLevelType w:val="hybridMultilevel"/>
    <w:tmpl w:val="D37831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950DC"/>
    <w:multiLevelType w:val="hybridMultilevel"/>
    <w:tmpl w:val="5198C1C2"/>
    <w:lvl w:ilvl="0" w:tplc="8546735E">
      <w:start w:val="1"/>
      <w:numFmt w:val="lowerLetter"/>
      <w:lvlText w:val="(%1)"/>
      <w:lvlJc w:val="left"/>
      <w:pPr>
        <w:tabs>
          <w:tab w:val="num" w:pos="1290"/>
        </w:tabs>
        <w:ind w:left="1290" w:hanging="57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EA216E"/>
    <w:multiLevelType w:val="hybridMultilevel"/>
    <w:tmpl w:val="2096264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34107F8"/>
    <w:multiLevelType w:val="hybridMultilevel"/>
    <w:tmpl w:val="BADAD89A"/>
    <w:lvl w:ilvl="0" w:tplc="136A162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F59EC"/>
    <w:multiLevelType w:val="multilevel"/>
    <w:tmpl w:val="544C39C6"/>
    <w:lvl w:ilvl="0">
      <w:start w:val="1"/>
      <w:numFmt w:val="upperRoman"/>
      <w:pStyle w:val="BodyText"/>
      <w:suff w:val="space"/>
      <w:lvlText w:val="ARTICLE %1."/>
      <w:lvlJc w:val="left"/>
      <w:pPr>
        <w:ind w:left="0" w:firstLine="446"/>
      </w:pPr>
      <w:rPr>
        <w:rFonts w:hint="default"/>
      </w:rPr>
    </w:lvl>
    <w:lvl w:ilvl="1">
      <w:start w:val="1"/>
      <w:numFmt w:val="decimal"/>
      <w:pStyle w:val="Detroit6Heading"/>
      <w:lvlText w:val="DIVISION %2."/>
      <w:lvlJc w:val="left"/>
      <w:pPr>
        <w:tabs>
          <w:tab w:val="num" w:pos="1886"/>
        </w:tabs>
        <w:ind w:left="1166" w:hanging="720"/>
      </w:pPr>
      <w:rPr>
        <w:rFonts w:hint="default"/>
      </w:rPr>
    </w:lvl>
    <w:lvl w:ilvl="2">
      <w:start w:val="1"/>
      <w:numFmt w:val="upperLetter"/>
      <w:lvlText w:val="Subdivision %3."/>
      <w:lvlJc w:val="left"/>
      <w:pPr>
        <w:tabs>
          <w:tab w:val="num" w:pos="2606"/>
        </w:tabs>
        <w:ind w:left="1886" w:hanging="1440"/>
      </w:pPr>
      <w:rPr>
        <w:rFonts w:hint="default"/>
      </w:rPr>
    </w:lvl>
    <w:lvl w:ilvl="3">
      <w:start w:val="1"/>
      <w:numFmt w:val="decimal"/>
      <w:lvlRestart w:val="1"/>
      <w:isLgl/>
      <w:lvlText w:val="Sec. 61-%1-%4."/>
      <w:lvlJc w:val="left"/>
      <w:pPr>
        <w:tabs>
          <w:tab w:val="num" w:pos="2606"/>
        </w:tabs>
        <w:ind w:left="2606" w:hanging="2160"/>
      </w:pPr>
      <w:rPr>
        <w:rFonts w:ascii="Arial" w:hAnsi="Arial"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Detroit8Heading"/>
      <w:lvlText w:val="(%5)"/>
      <w:lvlJc w:val="left"/>
      <w:pPr>
        <w:tabs>
          <w:tab w:val="num" w:pos="1396"/>
        </w:tabs>
        <w:ind w:left="921"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Detroit1Article"/>
      <w:lvlText w:val="(%6)"/>
      <w:lvlJc w:val="left"/>
      <w:pPr>
        <w:tabs>
          <w:tab w:val="num" w:pos="1915"/>
        </w:tabs>
        <w:ind w:left="1440" w:firstLine="0"/>
      </w:pPr>
      <w:rPr>
        <w:rFonts w:hint="default"/>
        <w:sz w:val="22"/>
        <w:szCs w:val="22"/>
      </w:rPr>
    </w:lvl>
    <w:lvl w:ilvl="6">
      <w:start w:val="1"/>
      <w:numFmt w:val="decimal"/>
      <w:lvlText w:val="(%7)"/>
      <w:lvlJc w:val="left"/>
      <w:pPr>
        <w:tabs>
          <w:tab w:val="num" w:pos="1915"/>
        </w:tabs>
        <w:ind w:left="1440" w:firstLine="475"/>
      </w:pPr>
      <w:rPr>
        <w:rFonts w:ascii="Garamond" w:eastAsia="Times New Roman" w:hAnsi="Garamond" w:cs="Times New Roman"/>
      </w:rPr>
    </w:lvl>
    <w:lvl w:ilvl="7">
      <w:start w:val="1"/>
      <w:numFmt w:val="lowerLetter"/>
      <w:pStyle w:val="Detroit2Division"/>
      <w:lvlText w:val="(%8)"/>
      <w:lvlJc w:val="left"/>
      <w:pPr>
        <w:tabs>
          <w:tab w:val="num" w:pos="2390"/>
        </w:tabs>
        <w:ind w:left="1915" w:firstLine="965"/>
      </w:pPr>
      <w:rPr>
        <w:rFonts w:hint="default"/>
      </w:rPr>
    </w:lvl>
    <w:lvl w:ilvl="8">
      <w:start w:val="1"/>
      <w:numFmt w:val="lowerRoman"/>
      <w:lvlRestart w:val="7"/>
      <w:pStyle w:val="UseTable-Left"/>
      <w:lvlText w:val="(%9)"/>
      <w:lvlJc w:val="left"/>
      <w:pPr>
        <w:tabs>
          <w:tab w:val="num" w:pos="3470"/>
        </w:tabs>
        <w:ind w:left="2390" w:firstLine="0"/>
      </w:pPr>
      <w:rPr>
        <w:rFonts w:hint="default"/>
      </w:rPr>
    </w:lvl>
  </w:abstractNum>
  <w:abstractNum w:abstractNumId="5" w15:restartNumberingAfterBreak="0">
    <w:nsid w:val="3F7A672B"/>
    <w:multiLevelType w:val="hybridMultilevel"/>
    <w:tmpl w:val="4D1E117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44681E39"/>
    <w:multiLevelType w:val="hybridMultilevel"/>
    <w:tmpl w:val="1750B592"/>
    <w:lvl w:ilvl="0" w:tplc="901AB132">
      <w:start w:val="1"/>
      <w:numFmt w:val="lowerLetter"/>
      <w:lvlText w:val="(%1)"/>
      <w:lvlJc w:val="left"/>
      <w:pPr>
        <w:ind w:left="1176" w:hanging="456"/>
      </w:pPr>
      <w:rPr>
        <w:rFonts w:hint="default"/>
      </w:rPr>
    </w:lvl>
    <w:lvl w:ilvl="1" w:tplc="136A162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F02B68"/>
    <w:multiLevelType w:val="multilevel"/>
    <w:tmpl w:val="C2B885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Detroit3Subdivision"/>
      <w:lvlText w:val="%3."/>
      <w:lvlJc w:val="left"/>
      <w:pPr>
        <w:tabs>
          <w:tab w:val="num" w:pos="2160"/>
        </w:tabs>
        <w:ind w:left="2160" w:hanging="720"/>
      </w:pPr>
    </w:lvl>
    <w:lvl w:ilvl="3">
      <w:start w:val="1"/>
      <w:numFmt w:val="decimal"/>
      <w:pStyle w:val="Detroit4Section"/>
      <w:lvlText w:val="%4."/>
      <w:lvlJc w:val="left"/>
      <w:pPr>
        <w:tabs>
          <w:tab w:val="num" w:pos="2880"/>
        </w:tabs>
        <w:ind w:left="2880" w:hanging="720"/>
      </w:pPr>
    </w:lvl>
    <w:lvl w:ilvl="4">
      <w:start w:val="1"/>
      <w:numFmt w:val="decimal"/>
      <w:pStyle w:val="Detroit51Heading"/>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Detroit7Heading"/>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4CB6CB7"/>
    <w:multiLevelType w:val="hybridMultilevel"/>
    <w:tmpl w:val="B06CB276"/>
    <w:lvl w:ilvl="0" w:tplc="74704D30">
      <w:start w:val="1"/>
      <w:numFmt w:val="lowerLetter"/>
      <w:lvlText w:val="(%1)"/>
      <w:lvlJc w:val="left"/>
      <w:pPr>
        <w:ind w:left="720" w:hanging="360"/>
      </w:pPr>
      <w:rPr>
        <w:rFonts w:ascii="Times New Roman" w:eastAsia="Times New Roman" w:hAnsi="Times New Roman" w:cs="Times New Roman"/>
      </w:rPr>
    </w:lvl>
    <w:lvl w:ilvl="1" w:tplc="FA3EE904">
      <w:start w:val="1"/>
      <w:numFmt w:val="decimal"/>
      <w:lvlText w:val="(%2)"/>
      <w:lvlJc w:val="left"/>
      <w:pPr>
        <w:ind w:left="1440" w:hanging="360"/>
      </w:pPr>
      <w:rPr>
        <w:rFonts w:ascii="Garamond" w:eastAsia="Times New Roman" w:hAnsi="Garamond"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793C10"/>
    <w:multiLevelType w:val="hybridMultilevel"/>
    <w:tmpl w:val="144020CA"/>
    <w:lvl w:ilvl="0" w:tplc="A8D47962">
      <w:start w:val="1"/>
      <w:numFmt w:val="decimal"/>
      <w:lvlText w:val="(%1)"/>
      <w:lvlJc w:val="left"/>
      <w:pPr>
        <w:ind w:left="360" w:firstLine="144"/>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num w:numId="1">
    <w:abstractNumId w:val="4"/>
  </w:num>
  <w:num w:numId="2">
    <w:abstractNumId w:val="1"/>
  </w:num>
  <w:num w:numId="3">
    <w:abstractNumId w:val="0"/>
  </w:num>
  <w:num w:numId="4">
    <w:abstractNumId w:val="4"/>
    <w:lvlOverride w:ilvl="0">
      <w:startOverride w:val="16"/>
    </w:lvlOverride>
    <w:lvlOverride w:ilvl="1">
      <w:startOverride w:val="2"/>
    </w:lvlOverride>
    <w:lvlOverride w:ilvl="2">
      <w:startOverride w:val="19"/>
    </w:lvlOverride>
    <w:lvlOverride w:ilvl="3">
      <w:startOverride w:val="20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6"/>
    </w:lvlOverride>
    <w:lvlOverride w:ilvl="1">
      <w:startOverride w:val="2"/>
    </w:lvlOverride>
    <w:lvlOverride w:ilvl="2">
      <w:startOverride w:val="3"/>
    </w:lvlOverride>
    <w:lvlOverride w:ilvl="3">
      <w:startOverride w:val="4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6"/>
    </w:lvlOverride>
    <w:lvlOverride w:ilvl="1">
      <w:startOverride w:val="2"/>
    </w:lvlOverride>
    <w:lvlOverride w:ilvl="2">
      <w:startOverride w:val="20"/>
    </w:lvlOverride>
    <w:lvlOverride w:ilvl="3">
      <w:startOverride w:val="2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4"/>
    <w:lvlOverride w:ilvl="0">
      <w:startOverride w:val="16"/>
    </w:lvlOverride>
    <w:lvlOverride w:ilvl="1">
      <w:startOverride w:val="2"/>
    </w:lvlOverride>
    <w:lvlOverride w:ilvl="2">
      <w:startOverride w:val="2"/>
    </w:lvlOverride>
    <w:lvlOverride w:ilvl="3">
      <w:startOverride w:val="3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4B"/>
    <w:rsid w:val="0000111F"/>
    <w:rsid w:val="0000724E"/>
    <w:rsid w:val="00010833"/>
    <w:rsid w:val="0002189B"/>
    <w:rsid w:val="00031B76"/>
    <w:rsid w:val="00031E26"/>
    <w:rsid w:val="0004004B"/>
    <w:rsid w:val="0006048D"/>
    <w:rsid w:val="00071536"/>
    <w:rsid w:val="0007728E"/>
    <w:rsid w:val="000944A4"/>
    <w:rsid w:val="00097576"/>
    <w:rsid w:val="000A4CF3"/>
    <w:rsid w:val="000D724A"/>
    <w:rsid w:val="000E4B51"/>
    <w:rsid w:val="001175A8"/>
    <w:rsid w:val="00152336"/>
    <w:rsid w:val="0016276F"/>
    <w:rsid w:val="00162D18"/>
    <w:rsid w:val="001714C3"/>
    <w:rsid w:val="001742C7"/>
    <w:rsid w:val="00181C3D"/>
    <w:rsid w:val="001B545F"/>
    <w:rsid w:val="001C0BED"/>
    <w:rsid w:val="001D397F"/>
    <w:rsid w:val="001E2577"/>
    <w:rsid w:val="00216FA8"/>
    <w:rsid w:val="00232A9C"/>
    <w:rsid w:val="00245885"/>
    <w:rsid w:val="00245DB1"/>
    <w:rsid w:val="0027701E"/>
    <w:rsid w:val="002A355C"/>
    <w:rsid w:val="002D7B59"/>
    <w:rsid w:val="002E6278"/>
    <w:rsid w:val="002F1F51"/>
    <w:rsid w:val="00306735"/>
    <w:rsid w:val="00340466"/>
    <w:rsid w:val="00340DFE"/>
    <w:rsid w:val="003562B8"/>
    <w:rsid w:val="003624A0"/>
    <w:rsid w:val="00375434"/>
    <w:rsid w:val="003833CD"/>
    <w:rsid w:val="003962C1"/>
    <w:rsid w:val="003A1777"/>
    <w:rsid w:val="003A50D2"/>
    <w:rsid w:val="003C7684"/>
    <w:rsid w:val="003C799E"/>
    <w:rsid w:val="003E3649"/>
    <w:rsid w:val="003F432C"/>
    <w:rsid w:val="00414A03"/>
    <w:rsid w:val="004327EE"/>
    <w:rsid w:val="00441B68"/>
    <w:rsid w:val="004913AC"/>
    <w:rsid w:val="004A33D1"/>
    <w:rsid w:val="004B5E11"/>
    <w:rsid w:val="004C2662"/>
    <w:rsid w:val="004C5956"/>
    <w:rsid w:val="004D77B3"/>
    <w:rsid w:val="00522424"/>
    <w:rsid w:val="005231A7"/>
    <w:rsid w:val="00542C62"/>
    <w:rsid w:val="005712F7"/>
    <w:rsid w:val="005716D1"/>
    <w:rsid w:val="005810C2"/>
    <w:rsid w:val="00586609"/>
    <w:rsid w:val="005922F0"/>
    <w:rsid w:val="005976C8"/>
    <w:rsid w:val="005A7AF5"/>
    <w:rsid w:val="005B5906"/>
    <w:rsid w:val="005F54E6"/>
    <w:rsid w:val="006250E5"/>
    <w:rsid w:val="0065579F"/>
    <w:rsid w:val="0067695E"/>
    <w:rsid w:val="00681DB0"/>
    <w:rsid w:val="00682D83"/>
    <w:rsid w:val="00691A26"/>
    <w:rsid w:val="00694176"/>
    <w:rsid w:val="006A1BD3"/>
    <w:rsid w:val="006A75B2"/>
    <w:rsid w:val="006B0C84"/>
    <w:rsid w:val="006D20AF"/>
    <w:rsid w:val="00703869"/>
    <w:rsid w:val="00744161"/>
    <w:rsid w:val="00745454"/>
    <w:rsid w:val="007579F2"/>
    <w:rsid w:val="0077389C"/>
    <w:rsid w:val="007B1678"/>
    <w:rsid w:val="007B5E16"/>
    <w:rsid w:val="007C0B97"/>
    <w:rsid w:val="007E007E"/>
    <w:rsid w:val="007E23F9"/>
    <w:rsid w:val="008035E0"/>
    <w:rsid w:val="00806BF7"/>
    <w:rsid w:val="008103DB"/>
    <w:rsid w:val="008370E6"/>
    <w:rsid w:val="008419E2"/>
    <w:rsid w:val="00862FD2"/>
    <w:rsid w:val="00864CAC"/>
    <w:rsid w:val="00884A56"/>
    <w:rsid w:val="0089148E"/>
    <w:rsid w:val="008955A2"/>
    <w:rsid w:val="008B3564"/>
    <w:rsid w:val="008C6534"/>
    <w:rsid w:val="008D78FA"/>
    <w:rsid w:val="008F4B84"/>
    <w:rsid w:val="008F5639"/>
    <w:rsid w:val="00922E40"/>
    <w:rsid w:val="00922F6B"/>
    <w:rsid w:val="009257CD"/>
    <w:rsid w:val="00943F5E"/>
    <w:rsid w:val="0094477B"/>
    <w:rsid w:val="00951660"/>
    <w:rsid w:val="00952813"/>
    <w:rsid w:val="00974621"/>
    <w:rsid w:val="0099776E"/>
    <w:rsid w:val="009A272A"/>
    <w:rsid w:val="009D72A3"/>
    <w:rsid w:val="009F2489"/>
    <w:rsid w:val="009F300C"/>
    <w:rsid w:val="009F532F"/>
    <w:rsid w:val="009F75E3"/>
    <w:rsid w:val="00A01020"/>
    <w:rsid w:val="00A27E03"/>
    <w:rsid w:val="00A33F86"/>
    <w:rsid w:val="00A54A23"/>
    <w:rsid w:val="00A652DF"/>
    <w:rsid w:val="00A9359E"/>
    <w:rsid w:val="00AA0FE5"/>
    <w:rsid w:val="00AA7A7E"/>
    <w:rsid w:val="00AC4468"/>
    <w:rsid w:val="00AC7A54"/>
    <w:rsid w:val="00AD4BFC"/>
    <w:rsid w:val="00AE33CC"/>
    <w:rsid w:val="00B12699"/>
    <w:rsid w:val="00B3113F"/>
    <w:rsid w:val="00B33977"/>
    <w:rsid w:val="00B45768"/>
    <w:rsid w:val="00B727BC"/>
    <w:rsid w:val="00B96E70"/>
    <w:rsid w:val="00BB6DB7"/>
    <w:rsid w:val="00BC06FB"/>
    <w:rsid w:val="00BC4982"/>
    <w:rsid w:val="00BF473C"/>
    <w:rsid w:val="00BF7BC2"/>
    <w:rsid w:val="00C20988"/>
    <w:rsid w:val="00C31ECC"/>
    <w:rsid w:val="00C354BD"/>
    <w:rsid w:val="00C41BD2"/>
    <w:rsid w:val="00C47A35"/>
    <w:rsid w:val="00C65AD6"/>
    <w:rsid w:val="00C87800"/>
    <w:rsid w:val="00CA19F1"/>
    <w:rsid w:val="00CB0B19"/>
    <w:rsid w:val="00CB55B8"/>
    <w:rsid w:val="00CC4F36"/>
    <w:rsid w:val="00CE4DD7"/>
    <w:rsid w:val="00D10062"/>
    <w:rsid w:val="00D11275"/>
    <w:rsid w:val="00D15562"/>
    <w:rsid w:val="00D20EFB"/>
    <w:rsid w:val="00D3157D"/>
    <w:rsid w:val="00D443D6"/>
    <w:rsid w:val="00D46104"/>
    <w:rsid w:val="00D47564"/>
    <w:rsid w:val="00D90454"/>
    <w:rsid w:val="00D9500E"/>
    <w:rsid w:val="00DA794B"/>
    <w:rsid w:val="00DA7C07"/>
    <w:rsid w:val="00DD4E96"/>
    <w:rsid w:val="00DD6F5C"/>
    <w:rsid w:val="00E25C58"/>
    <w:rsid w:val="00E26D58"/>
    <w:rsid w:val="00E379B9"/>
    <w:rsid w:val="00E4326C"/>
    <w:rsid w:val="00E469E4"/>
    <w:rsid w:val="00E46E1D"/>
    <w:rsid w:val="00E51AC5"/>
    <w:rsid w:val="00E665D5"/>
    <w:rsid w:val="00EA1031"/>
    <w:rsid w:val="00EA6C6A"/>
    <w:rsid w:val="00EA7657"/>
    <w:rsid w:val="00EB44D0"/>
    <w:rsid w:val="00EB47C3"/>
    <w:rsid w:val="00F032F8"/>
    <w:rsid w:val="00F319DB"/>
    <w:rsid w:val="00F517B0"/>
    <w:rsid w:val="00FA5AA0"/>
    <w:rsid w:val="00FC73C1"/>
    <w:rsid w:val="00FD53E7"/>
    <w:rsid w:val="00FE0D9F"/>
    <w:rsid w:val="00FE763A"/>
    <w:rsid w:val="00FE79EF"/>
    <w:rsid w:val="00FF4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date"/>
  <w:smartTagType w:namespaceuri="urn:schemas-microsoft-com:office:smarttags" w:name="stockticker"/>
  <w:shapeDefaults>
    <o:shapedefaults v:ext="edit" spidmax="2055"/>
    <o:shapelayout v:ext="edit">
      <o:idmap v:ext="edit" data="1"/>
    </o:shapelayout>
  </w:shapeDefaults>
  <w:decimalSymbol w:val="."/>
  <w:listSeparator w:val=","/>
  <w14:docId w14:val="6E4C6310"/>
  <w15:chartTrackingRefBased/>
  <w15:docId w15:val="{03C5B90D-8200-4A60-9EDB-6BE8E8C9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94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562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E627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C7A5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CB0B19"/>
    <w:pPr>
      <w:keepNext/>
      <w:keepLines/>
      <w:spacing w:after="200" w:line="276" w:lineRule="auto"/>
      <w:outlineLvl w:val="3"/>
    </w:pPr>
    <w:rPr>
      <w:rFonts w:ascii="Arial" w:eastAsia="Arial" w:hAnsi="Arial" w:cs="Arial"/>
      <w:b/>
      <w:bCs/>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794B"/>
    <w:pPr>
      <w:numPr>
        <w:numId w:val="1"/>
      </w:numPr>
      <w:spacing w:after="240"/>
      <w:ind w:left="475" w:firstLine="360"/>
      <w:jc w:val="both"/>
    </w:pPr>
    <w:rPr>
      <w:rFonts w:ascii="Garamond" w:hAnsi="Garamond"/>
    </w:rPr>
  </w:style>
  <w:style w:type="character" w:customStyle="1" w:styleId="BodyTextChar">
    <w:name w:val="Body Text Char"/>
    <w:basedOn w:val="DefaultParagraphFont"/>
    <w:link w:val="BodyText"/>
    <w:rsid w:val="00DA794B"/>
    <w:rPr>
      <w:rFonts w:ascii="Garamond" w:eastAsia="Times New Roman" w:hAnsi="Garamond" w:cs="Times New Roman"/>
      <w:sz w:val="24"/>
      <w:szCs w:val="24"/>
    </w:rPr>
  </w:style>
  <w:style w:type="paragraph" w:customStyle="1" w:styleId="Detroit1Article">
    <w:name w:val="Detroit 1 Article"/>
    <w:rsid w:val="00DA794B"/>
    <w:pPr>
      <w:numPr>
        <w:ilvl w:val="5"/>
        <w:numId w:val="1"/>
      </w:numPr>
      <w:pBdr>
        <w:bottom w:val="single" w:sz="18" w:space="1" w:color="auto"/>
      </w:pBdr>
      <w:tabs>
        <w:tab w:val="clear" w:pos="1915"/>
      </w:tabs>
      <w:spacing w:before="240" w:after="60" w:line="240" w:lineRule="auto"/>
      <w:ind w:left="0" w:firstLine="446"/>
      <w:jc w:val="center"/>
    </w:pPr>
    <w:rPr>
      <w:rFonts w:ascii="Arial" w:eastAsia="Times New Roman" w:hAnsi="Arial" w:cs="Times New Roman"/>
      <w:b/>
      <w:kern w:val="28"/>
      <w:sz w:val="30"/>
      <w:szCs w:val="20"/>
    </w:rPr>
  </w:style>
  <w:style w:type="paragraph" w:customStyle="1" w:styleId="Detroit4Section">
    <w:name w:val="Detroit 4 Section"/>
    <w:rsid w:val="00DA794B"/>
    <w:pPr>
      <w:keepNext/>
      <w:numPr>
        <w:ilvl w:val="3"/>
        <w:numId w:val="10"/>
      </w:numPr>
      <w:tabs>
        <w:tab w:val="left" w:pos="2160"/>
        <w:tab w:val="left" w:pos="2340"/>
      </w:tabs>
      <w:spacing w:before="120" w:after="180" w:line="240" w:lineRule="auto"/>
    </w:pPr>
    <w:rPr>
      <w:rFonts w:ascii="Arial" w:eastAsia="Times New Roman" w:hAnsi="Arial" w:cs="Times New Roman"/>
      <w:b/>
      <w:color w:val="000000"/>
      <w:sz w:val="24"/>
    </w:rPr>
  </w:style>
  <w:style w:type="paragraph" w:customStyle="1" w:styleId="Detroit6Heading">
    <w:name w:val="Detroit 6 Heading"/>
    <w:link w:val="Detroit6HeadingChar"/>
    <w:rsid w:val="00DA794B"/>
    <w:pPr>
      <w:keepNext/>
      <w:numPr>
        <w:ilvl w:val="1"/>
        <w:numId w:val="1"/>
      </w:numPr>
      <w:tabs>
        <w:tab w:val="clear" w:pos="1886"/>
        <w:tab w:val="left" w:pos="1080"/>
        <w:tab w:val="num" w:pos="1915"/>
      </w:tabs>
      <w:spacing w:before="120" w:after="0" w:line="240" w:lineRule="auto"/>
      <w:ind w:left="1440" w:firstLine="0"/>
    </w:pPr>
    <w:rPr>
      <w:rFonts w:ascii="Arial" w:eastAsia="Times New Roman" w:hAnsi="Arial" w:cs="Times New Roman"/>
      <w:i/>
      <w:szCs w:val="24"/>
    </w:rPr>
  </w:style>
  <w:style w:type="paragraph" w:customStyle="1" w:styleId="Detroit2Division">
    <w:name w:val="Detroit 2 Division"/>
    <w:rsid w:val="00DA794B"/>
    <w:pPr>
      <w:keepNext/>
      <w:numPr>
        <w:ilvl w:val="7"/>
        <w:numId w:val="1"/>
      </w:numPr>
      <w:tabs>
        <w:tab w:val="clear" w:pos="2390"/>
        <w:tab w:val="num" w:pos="1886"/>
      </w:tabs>
      <w:spacing w:before="240" w:after="360" w:line="240" w:lineRule="auto"/>
      <w:ind w:left="1166" w:hanging="720"/>
      <w:jc w:val="center"/>
    </w:pPr>
    <w:rPr>
      <w:rFonts w:ascii="Arial" w:eastAsia="Times New Roman" w:hAnsi="Arial" w:cs="Times New Roman"/>
      <w:b/>
      <w:sz w:val="26"/>
      <w:szCs w:val="24"/>
    </w:rPr>
  </w:style>
  <w:style w:type="paragraph" w:customStyle="1" w:styleId="Detroit8Heading">
    <w:name w:val="Detroit 8 Heading"/>
    <w:rsid w:val="00DA794B"/>
    <w:pPr>
      <w:numPr>
        <w:ilvl w:val="4"/>
        <w:numId w:val="1"/>
      </w:numPr>
      <w:tabs>
        <w:tab w:val="clear" w:pos="1396"/>
        <w:tab w:val="num" w:pos="2390"/>
      </w:tabs>
      <w:spacing w:after="240" w:line="240" w:lineRule="auto"/>
      <w:ind w:left="1915" w:firstLine="965"/>
      <w:jc w:val="both"/>
    </w:pPr>
    <w:rPr>
      <w:rFonts w:ascii="Garamond" w:eastAsia="Times New Roman" w:hAnsi="Garamond" w:cs="Times New Roman"/>
      <w:sz w:val="24"/>
      <w:szCs w:val="20"/>
    </w:rPr>
  </w:style>
  <w:style w:type="character" w:customStyle="1" w:styleId="Detroit5HeadingChar">
    <w:name w:val="Detroit 5 Heading Char"/>
    <w:rsid w:val="00DA794B"/>
    <w:rPr>
      <w:rFonts w:ascii="Arial" w:hAnsi="Arial"/>
      <w:i/>
      <w:sz w:val="22"/>
      <w:szCs w:val="24"/>
      <w:lang w:val="en-US" w:eastAsia="en-US" w:bidi="ar-SA"/>
    </w:rPr>
  </w:style>
  <w:style w:type="character" w:customStyle="1" w:styleId="TableBold">
    <w:name w:val="Table Bold"/>
    <w:rsid w:val="00DA794B"/>
    <w:rPr>
      <w:rFonts w:ascii="Zurich BT" w:hAnsi="Zurich BT"/>
      <w:b/>
      <w:bCs/>
      <w:sz w:val="18"/>
    </w:rPr>
  </w:style>
  <w:style w:type="paragraph" w:customStyle="1" w:styleId="Detroit61Heading">
    <w:name w:val="Detroit 6.1 Heading"/>
    <w:basedOn w:val="Detroit6Heading"/>
    <w:link w:val="Detroit61HeadingChar"/>
    <w:rsid w:val="00DA794B"/>
    <w:pPr>
      <w:keepNext w:val="0"/>
      <w:tabs>
        <w:tab w:val="clear" w:pos="1080"/>
      </w:tabs>
      <w:spacing w:before="60" w:after="120"/>
      <w:ind w:hanging="600"/>
      <w:jc w:val="both"/>
    </w:pPr>
    <w:rPr>
      <w:rFonts w:ascii="Garamond" w:hAnsi="Garamond"/>
      <w:sz w:val="24"/>
    </w:rPr>
  </w:style>
  <w:style w:type="character" w:customStyle="1" w:styleId="Detroit61HeadingChar">
    <w:name w:val="Detroit 6.1 Heading Char"/>
    <w:link w:val="Detroit61Heading"/>
    <w:rsid w:val="00DA794B"/>
    <w:rPr>
      <w:rFonts w:ascii="Garamond" w:eastAsia="Times New Roman" w:hAnsi="Garamond" w:cs="Times New Roman"/>
      <w:i/>
      <w:sz w:val="24"/>
      <w:szCs w:val="24"/>
    </w:rPr>
  </w:style>
  <w:style w:type="paragraph" w:customStyle="1" w:styleId="UseTable-Left">
    <w:name w:val="Use Table - Left"/>
    <w:basedOn w:val="Normal"/>
    <w:rsid w:val="00DA794B"/>
    <w:pPr>
      <w:numPr>
        <w:ilvl w:val="8"/>
        <w:numId w:val="1"/>
      </w:numPr>
      <w:tabs>
        <w:tab w:val="clear" w:pos="3470"/>
      </w:tabs>
      <w:ind w:left="0"/>
    </w:pPr>
    <w:rPr>
      <w:rFonts w:ascii="Arial" w:hAnsi="Arial"/>
      <w:sz w:val="18"/>
    </w:rPr>
  </w:style>
  <w:style w:type="paragraph" w:customStyle="1" w:styleId="Detroit3Subdivision">
    <w:name w:val="Detroit 3 Subdivision"/>
    <w:rsid w:val="00DA794B"/>
    <w:pPr>
      <w:keepNext/>
      <w:numPr>
        <w:ilvl w:val="2"/>
        <w:numId w:val="10"/>
      </w:numPr>
      <w:spacing w:before="240" w:after="360" w:line="240" w:lineRule="auto"/>
      <w:jc w:val="center"/>
    </w:pPr>
    <w:rPr>
      <w:rFonts w:ascii="Arial" w:eastAsia="Times New Roman" w:hAnsi="Arial" w:cs="Times New Roman"/>
      <w:b/>
      <w:color w:val="000000"/>
      <w:sz w:val="24"/>
      <w:szCs w:val="24"/>
    </w:rPr>
  </w:style>
  <w:style w:type="paragraph" w:customStyle="1" w:styleId="UseTable-Centered">
    <w:name w:val="Use Table - Centered"/>
    <w:basedOn w:val="Normal"/>
    <w:rsid w:val="00DA794B"/>
    <w:pPr>
      <w:jc w:val="center"/>
    </w:pPr>
    <w:rPr>
      <w:rFonts w:ascii="Arial" w:hAnsi="Arial"/>
      <w:sz w:val="18"/>
    </w:rPr>
  </w:style>
  <w:style w:type="paragraph" w:customStyle="1" w:styleId="Table">
    <w:name w:val="Table"/>
    <w:basedOn w:val="Normal"/>
    <w:rsid w:val="00DA794B"/>
    <w:pPr>
      <w:shd w:val="clear" w:color="auto" w:fill="FFFFFF"/>
    </w:pPr>
    <w:rPr>
      <w:rFonts w:ascii="Zurich BT" w:hAnsi="Zurich BT"/>
      <w:sz w:val="18"/>
    </w:rPr>
  </w:style>
  <w:style w:type="character" w:styleId="LineNumber">
    <w:name w:val="line number"/>
    <w:basedOn w:val="DefaultParagraphFont"/>
    <w:rsid w:val="00DA794B"/>
  </w:style>
  <w:style w:type="character" w:customStyle="1" w:styleId="Detroit6HeadingChar">
    <w:name w:val="Detroit 6 Heading Char"/>
    <w:link w:val="Detroit6Heading"/>
    <w:rsid w:val="00DA794B"/>
    <w:rPr>
      <w:rFonts w:ascii="Arial" w:eastAsia="Times New Roman" w:hAnsi="Arial" w:cs="Times New Roman"/>
      <w:i/>
      <w:szCs w:val="24"/>
    </w:rPr>
  </w:style>
  <w:style w:type="paragraph" w:styleId="TOC2">
    <w:name w:val="toc 2"/>
    <w:basedOn w:val="Normal"/>
    <w:next w:val="Normal"/>
    <w:autoRedefine/>
    <w:semiHidden/>
    <w:rsid w:val="00DA794B"/>
    <w:pPr>
      <w:widowControl w:val="0"/>
      <w:tabs>
        <w:tab w:val="left" w:pos="1530"/>
        <w:tab w:val="right" w:leader="dot" w:pos="9720"/>
      </w:tabs>
      <w:ind w:left="450"/>
    </w:pPr>
    <w:rPr>
      <w:rFonts w:ascii="Arial" w:hAnsi="Arial"/>
      <w:snapToGrid w:val="0"/>
      <w:sz w:val="20"/>
      <w:szCs w:val="20"/>
    </w:rPr>
  </w:style>
  <w:style w:type="paragraph" w:styleId="BodyTextIndent3">
    <w:name w:val="Body Text Indent 3"/>
    <w:basedOn w:val="Normal"/>
    <w:link w:val="BodyTextIndent3Char"/>
    <w:rsid w:val="00DA794B"/>
    <w:pPr>
      <w:spacing w:after="240"/>
      <w:ind w:left="480" w:firstLine="360"/>
      <w:jc w:val="both"/>
    </w:pPr>
    <w:rPr>
      <w:rFonts w:ascii="Garamond" w:hAnsi="Garamond"/>
      <w:szCs w:val="20"/>
    </w:rPr>
  </w:style>
  <w:style w:type="character" w:customStyle="1" w:styleId="BodyTextIndent3Char">
    <w:name w:val="Body Text Indent 3 Char"/>
    <w:basedOn w:val="DefaultParagraphFont"/>
    <w:link w:val="BodyTextIndent3"/>
    <w:rsid w:val="00DA794B"/>
    <w:rPr>
      <w:rFonts w:ascii="Garamond" w:eastAsia="Times New Roman" w:hAnsi="Garamond" w:cs="Times New Roman"/>
      <w:sz w:val="24"/>
      <w:szCs w:val="20"/>
    </w:rPr>
  </w:style>
  <w:style w:type="paragraph" w:styleId="Header">
    <w:name w:val="header"/>
    <w:basedOn w:val="Normal"/>
    <w:link w:val="HeaderChar"/>
    <w:rsid w:val="00DA794B"/>
    <w:pPr>
      <w:tabs>
        <w:tab w:val="center" w:pos="4320"/>
        <w:tab w:val="right" w:pos="8640"/>
      </w:tabs>
    </w:pPr>
  </w:style>
  <w:style w:type="character" w:customStyle="1" w:styleId="HeaderChar">
    <w:name w:val="Header Char"/>
    <w:basedOn w:val="DefaultParagraphFont"/>
    <w:link w:val="Header"/>
    <w:rsid w:val="00DA794B"/>
    <w:rPr>
      <w:rFonts w:ascii="Times New Roman" w:eastAsia="Times New Roman" w:hAnsi="Times New Roman" w:cs="Times New Roman"/>
      <w:sz w:val="24"/>
      <w:szCs w:val="24"/>
    </w:rPr>
  </w:style>
  <w:style w:type="paragraph" w:styleId="Footer">
    <w:name w:val="footer"/>
    <w:basedOn w:val="Normal"/>
    <w:link w:val="FooterChar"/>
    <w:uiPriority w:val="99"/>
    <w:rsid w:val="00DA794B"/>
    <w:pPr>
      <w:tabs>
        <w:tab w:val="center" w:pos="4320"/>
        <w:tab w:val="right" w:pos="8640"/>
      </w:tabs>
    </w:pPr>
  </w:style>
  <w:style w:type="character" w:customStyle="1" w:styleId="FooterChar">
    <w:name w:val="Footer Char"/>
    <w:basedOn w:val="DefaultParagraphFont"/>
    <w:link w:val="Footer"/>
    <w:uiPriority w:val="99"/>
    <w:rsid w:val="00DA794B"/>
    <w:rPr>
      <w:rFonts w:ascii="Times New Roman" w:eastAsia="Times New Roman" w:hAnsi="Times New Roman" w:cs="Times New Roman"/>
      <w:sz w:val="24"/>
      <w:szCs w:val="24"/>
    </w:rPr>
  </w:style>
  <w:style w:type="character" w:styleId="PageNumber">
    <w:name w:val="page number"/>
    <w:basedOn w:val="DefaultParagraphFont"/>
    <w:rsid w:val="00DA794B"/>
  </w:style>
  <w:style w:type="paragraph" w:customStyle="1" w:styleId="Detroit51Heading">
    <w:name w:val="Detroit 5.1 Heading"/>
    <w:basedOn w:val="Normal"/>
    <w:link w:val="Detroit51HeadingChar"/>
    <w:rsid w:val="00DA794B"/>
    <w:pPr>
      <w:numPr>
        <w:ilvl w:val="4"/>
        <w:numId w:val="10"/>
      </w:numPr>
      <w:tabs>
        <w:tab w:val="left" w:pos="960"/>
        <w:tab w:val="left" w:pos="1200"/>
      </w:tabs>
      <w:spacing w:before="60" w:after="120"/>
      <w:ind w:left="960" w:hanging="480"/>
      <w:jc w:val="both"/>
      <w:outlineLvl w:val="4"/>
    </w:pPr>
    <w:rPr>
      <w:rFonts w:ascii="Garamond" w:hAnsi="Garamond"/>
      <w:i/>
    </w:rPr>
  </w:style>
  <w:style w:type="character" w:customStyle="1" w:styleId="Detroit51HeadingChar">
    <w:name w:val="Detroit 5.1 Heading Char"/>
    <w:link w:val="Detroit51Heading"/>
    <w:rsid w:val="00DA794B"/>
    <w:rPr>
      <w:rFonts w:ascii="Garamond" w:eastAsia="Times New Roman" w:hAnsi="Garamond" w:cs="Times New Roman"/>
      <w:i/>
      <w:sz w:val="24"/>
      <w:szCs w:val="24"/>
    </w:rPr>
  </w:style>
  <w:style w:type="paragraph" w:customStyle="1" w:styleId="Detroit7Heading">
    <w:name w:val="Detroit 7 Heading"/>
    <w:rsid w:val="00DA794B"/>
    <w:pPr>
      <w:numPr>
        <w:ilvl w:val="6"/>
        <w:numId w:val="10"/>
      </w:numPr>
      <w:spacing w:after="240" w:line="240" w:lineRule="auto"/>
      <w:jc w:val="both"/>
    </w:pPr>
    <w:rPr>
      <w:rFonts w:ascii="Garamond" w:eastAsia="Times New Roman" w:hAnsi="Garamond" w:cs="Times New Roman"/>
      <w:sz w:val="24"/>
      <w:szCs w:val="24"/>
    </w:rPr>
  </w:style>
  <w:style w:type="paragraph" w:customStyle="1" w:styleId="Reserved">
    <w:name w:val="Reserved"/>
    <w:basedOn w:val="Normal"/>
    <w:rsid w:val="00DA794B"/>
    <w:pPr>
      <w:spacing w:before="240" w:after="240"/>
      <w:ind w:left="446"/>
    </w:pPr>
    <w:rPr>
      <w:rFonts w:ascii="Arial" w:hAnsi="Arial" w:cs="Arial"/>
      <w:b/>
    </w:rPr>
  </w:style>
  <w:style w:type="paragraph" w:styleId="BalloonText">
    <w:name w:val="Balloon Text"/>
    <w:basedOn w:val="Normal"/>
    <w:link w:val="BalloonTextChar"/>
    <w:uiPriority w:val="99"/>
    <w:semiHidden/>
    <w:unhideWhenUsed/>
    <w:rsid w:val="00DA79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94B"/>
    <w:rPr>
      <w:rFonts w:ascii="Segoe UI" w:eastAsia="Times New Roman" w:hAnsi="Segoe UI" w:cs="Segoe UI"/>
      <w:sz w:val="18"/>
      <w:szCs w:val="18"/>
    </w:rPr>
  </w:style>
  <w:style w:type="paragraph" w:customStyle="1" w:styleId="Default">
    <w:name w:val="Default"/>
    <w:rsid w:val="00DA794B"/>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4Char">
    <w:name w:val="Heading 4 Char"/>
    <w:basedOn w:val="DefaultParagraphFont"/>
    <w:link w:val="Heading4"/>
    <w:rsid w:val="00CB0B19"/>
    <w:rPr>
      <w:rFonts w:ascii="Arial" w:eastAsia="Arial" w:hAnsi="Arial" w:cs="Arial"/>
      <w:b/>
      <w:bCs/>
      <w:iCs/>
      <w:sz w:val="24"/>
    </w:rPr>
  </w:style>
  <w:style w:type="paragraph" w:customStyle="1" w:styleId="p0">
    <w:name w:val="p0"/>
    <w:basedOn w:val="Normal"/>
    <w:next w:val="Normal"/>
    <w:qFormat/>
    <w:rsid w:val="00CB0B19"/>
    <w:pPr>
      <w:spacing w:after="120"/>
      <w:ind w:firstLine="432"/>
    </w:pPr>
    <w:rPr>
      <w:rFonts w:ascii="Arial" w:eastAsia="Arial" w:hAnsi="Arial" w:cs="Calibri"/>
      <w:sz w:val="20"/>
      <w:szCs w:val="22"/>
    </w:rPr>
  </w:style>
  <w:style w:type="character" w:styleId="Hyperlink">
    <w:name w:val="Hyperlink"/>
    <w:uiPriority w:val="99"/>
    <w:unhideWhenUsed/>
    <w:qFormat/>
    <w:rsid w:val="00CB0B19"/>
    <w:rPr>
      <w:rFonts w:ascii="Arial" w:eastAsia="Arial" w:hAnsi="Arial"/>
      <w:color w:val="0000FF"/>
      <w:sz w:val="20"/>
      <w:u w:val="single"/>
    </w:rPr>
  </w:style>
  <w:style w:type="paragraph" w:customStyle="1" w:styleId="b0">
    <w:name w:val="b0"/>
    <w:basedOn w:val="Normal"/>
    <w:next w:val="Normal"/>
    <w:qFormat/>
    <w:rsid w:val="007E23F9"/>
    <w:pPr>
      <w:spacing w:after="200"/>
    </w:pPr>
    <w:rPr>
      <w:rFonts w:ascii="Arial" w:eastAsia="Arial" w:hAnsi="Arial" w:cs="Arial"/>
      <w:sz w:val="20"/>
      <w:szCs w:val="20"/>
    </w:rPr>
  </w:style>
  <w:style w:type="paragraph" w:customStyle="1" w:styleId="historynote0">
    <w:name w:val="historynote0"/>
    <w:basedOn w:val="Normal"/>
    <w:next w:val="Normal"/>
    <w:rsid w:val="006A1BD3"/>
    <w:pPr>
      <w:spacing w:before="100" w:beforeAutospacing="1" w:after="100" w:afterAutospacing="1"/>
    </w:pPr>
    <w:rPr>
      <w:lang w:eastAsia="ja-JP"/>
    </w:rPr>
  </w:style>
  <w:style w:type="paragraph" w:customStyle="1" w:styleId="bc0">
    <w:name w:val="bc0"/>
    <w:basedOn w:val="b0"/>
    <w:next w:val="Normal"/>
    <w:qFormat/>
    <w:rsid w:val="006A1BD3"/>
    <w:pPr>
      <w:spacing w:after="120"/>
      <w:jc w:val="center"/>
    </w:pPr>
  </w:style>
  <w:style w:type="character" w:customStyle="1" w:styleId="Heading3Char">
    <w:name w:val="Heading 3 Char"/>
    <w:basedOn w:val="DefaultParagraphFont"/>
    <w:link w:val="Heading3"/>
    <w:uiPriority w:val="9"/>
    <w:rsid w:val="00AC7A54"/>
    <w:rPr>
      <w:rFonts w:asciiTheme="majorHAnsi" w:eastAsiaTheme="majorEastAsia" w:hAnsiTheme="majorHAnsi" w:cstheme="majorBidi"/>
      <w:color w:val="1F4D78" w:themeColor="accent1" w:themeShade="7F"/>
      <w:sz w:val="24"/>
      <w:szCs w:val="24"/>
    </w:rPr>
  </w:style>
  <w:style w:type="paragraph" w:customStyle="1" w:styleId="list0">
    <w:name w:val="list0"/>
    <w:basedOn w:val="Normal"/>
    <w:next w:val="Normal"/>
    <w:link w:val="list0Char"/>
    <w:qFormat/>
    <w:rsid w:val="00745454"/>
    <w:pPr>
      <w:spacing w:after="120"/>
      <w:ind w:left="432" w:hanging="432"/>
      <w:jc w:val="both"/>
    </w:pPr>
    <w:rPr>
      <w:rFonts w:ascii="Arial" w:eastAsia="Arial" w:hAnsi="Arial" w:cs="Arial"/>
      <w:sz w:val="20"/>
      <w:szCs w:val="20"/>
    </w:rPr>
  </w:style>
  <w:style w:type="paragraph" w:customStyle="1" w:styleId="b7">
    <w:name w:val="b7"/>
    <w:basedOn w:val="Normal"/>
    <w:qFormat/>
    <w:rsid w:val="00745454"/>
    <w:pPr>
      <w:spacing w:after="200"/>
      <w:ind w:left="3024"/>
    </w:pPr>
    <w:rPr>
      <w:rFonts w:ascii="Arial" w:eastAsia="Arial" w:hAnsi="Arial" w:cs="Arial"/>
      <w:sz w:val="20"/>
      <w:szCs w:val="20"/>
    </w:rPr>
  </w:style>
  <w:style w:type="character" w:customStyle="1" w:styleId="list0Char">
    <w:name w:val="list0 Char"/>
    <w:link w:val="list0"/>
    <w:rsid w:val="00745454"/>
    <w:rPr>
      <w:rFonts w:ascii="Arial" w:eastAsia="Arial" w:hAnsi="Arial" w:cs="Arial"/>
      <w:sz w:val="20"/>
      <w:szCs w:val="20"/>
    </w:rPr>
  </w:style>
  <w:style w:type="character" w:customStyle="1" w:styleId="Heading1Char">
    <w:name w:val="Heading 1 Char"/>
    <w:basedOn w:val="DefaultParagraphFont"/>
    <w:link w:val="Heading1"/>
    <w:uiPriority w:val="9"/>
    <w:rsid w:val="003562B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E6278"/>
    <w:rPr>
      <w:rFonts w:asciiTheme="majorHAnsi" w:eastAsiaTheme="majorEastAsia" w:hAnsiTheme="majorHAnsi" w:cstheme="majorBidi"/>
      <w:color w:val="2E74B5" w:themeColor="accent1" w:themeShade="BF"/>
      <w:sz w:val="26"/>
      <w:szCs w:val="26"/>
    </w:rPr>
  </w:style>
  <w:style w:type="paragraph" w:customStyle="1" w:styleId="list1">
    <w:name w:val="list1"/>
    <w:basedOn w:val="list0"/>
    <w:next w:val="Normal"/>
    <w:qFormat/>
    <w:rsid w:val="002E6278"/>
    <w:pPr>
      <w:ind w:left="864"/>
    </w:pPr>
  </w:style>
  <w:style w:type="paragraph" w:styleId="List2">
    <w:name w:val="List 2"/>
    <w:basedOn w:val="list1"/>
    <w:next w:val="Normal"/>
    <w:qFormat/>
    <w:rsid w:val="002E6278"/>
    <w:pPr>
      <w:ind w:left="1296"/>
    </w:pPr>
  </w:style>
  <w:style w:type="paragraph" w:styleId="ListParagraph">
    <w:name w:val="List Paragraph"/>
    <w:basedOn w:val="Normal"/>
    <w:uiPriority w:val="34"/>
    <w:qFormat/>
    <w:rsid w:val="00071536"/>
    <w:pPr>
      <w:spacing w:after="160" w:line="259" w:lineRule="auto"/>
      <w:ind w:left="720"/>
      <w:contextualSpacing/>
    </w:pPr>
    <w:rPr>
      <w:rFonts w:asciiTheme="minorHAnsi" w:eastAsiaTheme="minorHAnsi" w:hAnsiTheme="minorHAnsi" w:cstheme="minorBidi"/>
      <w:sz w:val="22"/>
      <w:szCs w:val="22"/>
    </w:rPr>
  </w:style>
  <w:style w:type="paragraph" w:customStyle="1" w:styleId="b8">
    <w:name w:val="b8"/>
    <w:basedOn w:val="b7"/>
    <w:qFormat/>
    <w:rsid w:val="00181C3D"/>
    <w:pPr>
      <w:ind w:left="3456"/>
    </w:pPr>
  </w:style>
  <w:style w:type="character" w:styleId="CommentReference">
    <w:name w:val="annotation reference"/>
    <w:basedOn w:val="DefaultParagraphFont"/>
    <w:uiPriority w:val="99"/>
    <w:semiHidden/>
    <w:unhideWhenUsed/>
    <w:rsid w:val="00D15562"/>
    <w:rPr>
      <w:sz w:val="16"/>
      <w:szCs w:val="16"/>
    </w:rPr>
  </w:style>
  <w:style w:type="paragraph" w:styleId="CommentText">
    <w:name w:val="annotation text"/>
    <w:basedOn w:val="Normal"/>
    <w:link w:val="CommentTextChar"/>
    <w:uiPriority w:val="99"/>
    <w:semiHidden/>
    <w:unhideWhenUsed/>
    <w:rsid w:val="00D15562"/>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1556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81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library.municode.com/mi/detroit/codes/code_of_ordinances?nodeId=PTIVDECO_CH50ZO_ARTXIVDEST_DIV2LASCFE_SDDLASCMIPR_S50-14-372HE" TargetMode="Externa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11003</Words>
  <Characters>62722</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73578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Bolger</dc:creator>
  <cp:keywords/>
  <dc:description/>
  <cp:lastModifiedBy>Jamie Murphy</cp:lastModifiedBy>
  <cp:revision>2</cp:revision>
  <dcterms:created xsi:type="dcterms:W3CDTF">2021-06-30T19:54:00Z</dcterms:created>
  <dcterms:modified xsi:type="dcterms:W3CDTF">2021-06-30T19:54:00Z</dcterms:modified>
</cp:coreProperties>
</file>