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46"/>
        <w:jc w:val="center"/>
      </w:pPr>
      <w:r>
        <w:t>BUDGET, FINANCE AND AUDIT STANDING COMMITTEE AGENDA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46"/>
        <w:jc w:val="center"/>
      </w:pPr>
      <w:r>
        <w:t>THIS MEETING WILL BE A VIRTUAL COMMITTEE MEETING To attend by phone only, call one of these numbers:  +1 929 436 2866, +1 312 626 6799, +1 669 900 6833, +1 253 215 8782, +1 301 715 8592, +1 346 248 7799 - Enter Meeting ID: 330332554##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pStyle w:val="Heading1"/>
      </w:pPr>
      <w:r>
        <w:t>COUNCIL MEMBER JANE</w:t>
      </w:r>
      <w:r>
        <w:t>E AYERS, CHAIRPERSON COUNCIL MEMBER ANDRE SPIVEY, VICE CHAIRPERSON COUNCIL PRESIDENT PRO TEM MARY SHEFFIELD, MEMBER COUNCIL PRESIDENT BRENDA JONES, (EX-OFFICIO)</w:t>
      </w:r>
    </w:p>
    <w:p w:rsidR="000B5F76" w:rsidRDefault="00802747">
      <w:pPr>
        <w:spacing w:after="6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0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2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0</wp:posOffset>
            </wp:positionV>
            <wp:extent cx="6426200" cy="1911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Wednesday, September 23, 2020, 1:00 P.M.</w:t>
      </w:r>
    </w:p>
    <w:p w:rsidR="000B5F76" w:rsidRDefault="00802747">
      <w:r>
        <w:t xml:space="preserve">Committee of the Whole </w:t>
      </w:r>
      <w:proofErr w:type="gramStart"/>
      <w:r>
        <w:t>Room  1340</w:t>
      </w:r>
      <w:proofErr w:type="gramEnd"/>
      <w:r>
        <w:t xml:space="preserve"> Coleman A. Youn</w:t>
      </w:r>
      <w:r>
        <w:t>g Municipal Center  (313) 224-3443  Detroit, MI 48226</w:t>
      </w:r>
    </w:p>
    <w:p w:rsidR="000B5F76" w:rsidRDefault="00802747">
      <w:pPr>
        <w:spacing w:after="22" w:line="259" w:lineRule="auto"/>
        <w:ind w:left="0" w:firstLine="0"/>
        <w:jc w:val="center"/>
      </w:pPr>
      <w:r>
        <w:t xml:space="preserve"> </w:t>
      </w:r>
    </w:p>
    <w:p w:rsidR="000B5F76" w:rsidRDefault="00802747">
      <w:pPr>
        <w:spacing w:after="516" w:line="259" w:lineRule="auto"/>
        <w:ind w:left="0" w:firstLine="0"/>
        <w:jc w:val="center"/>
      </w:pPr>
      <w:r>
        <w:t xml:space="preserve">                                                                                             </w:t>
      </w:r>
    </w:p>
    <w:p w:rsidR="000B5F76" w:rsidRDefault="00802747">
      <w:pPr>
        <w:numPr>
          <w:ilvl w:val="0"/>
          <w:numId w:val="1"/>
        </w:numPr>
        <w:spacing w:after="219"/>
        <w:ind w:right="84" w:hanging="600"/>
      </w:pPr>
      <w:r>
        <w:t>MILLICENT G. WINFREY</w:t>
      </w:r>
    </w:p>
    <w:p w:rsidR="000B5F76" w:rsidRDefault="00802747">
      <w:pPr>
        <w:ind w:left="926" w:right="84"/>
      </w:pPr>
      <w:r>
        <w:t>Assistant City Council Committee Clerk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ROLL CALL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CHAIR REMARKS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MEMBER REPORTS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APPROVAL OF MINUTES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PUBLIC COMMENT</w:t>
      </w:r>
    </w:p>
    <w:p w:rsidR="000B5F76" w:rsidRDefault="00802747">
      <w:pPr>
        <w:numPr>
          <w:ilvl w:val="0"/>
          <w:numId w:val="1"/>
        </w:numPr>
        <w:spacing w:after="219"/>
        <w:ind w:right="84" w:hanging="600"/>
      </w:pPr>
      <w:r>
        <w:t xml:space="preserve">1:05 P.M. DISCUSSION - RE: </w:t>
      </w:r>
    </w:p>
    <w:p w:rsidR="000B5F76" w:rsidRDefault="00802747">
      <w:pPr>
        <w:ind w:left="926" w:right="84"/>
      </w:pPr>
      <w:proofErr w:type="spellStart"/>
      <w:r>
        <w:t>Plante</w:t>
      </w:r>
      <w:proofErr w:type="spellEnd"/>
      <w:r>
        <w:t xml:space="preserve"> Moran Pre-Audit Communication (Plant Moran, Office of the Auditor General)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UNFINISHED BUSINESS</w:t>
      </w:r>
    </w:p>
    <w:p w:rsidR="000B5F76" w:rsidRDefault="00802747">
      <w:pPr>
        <w:numPr>
          <w:ilvl w:val="1"/>
          <w:numId w:val="1"/>
        </w:numPr>
        <w:spacing w:after="219"/>
        <w:ind w:right="84" w:hanging="600"/>
      </w:pPr>
      <w:r>
        <w:t xml:space="preserve">Status of Mayor’s Office 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</w:t>
      </w:r>
    </w:p>
    <w:p w:rsidR="000B5F76" w:rsidRDefault="00802747">
      <w:pPr>
        <w:spacing w:after="22" w:line="259" w:lineRule="auto"/>
        <w:ind w:left="0" w:right="151" w:firstLine="0"/>
        <w:jc w:val="right"/>
      </w:pPr>
      <w:r>
        <w:t>Supporting the Administration's Commitment</w:t>
      </w:r>
      <w:r>
        <w:t xml:space="preserve"> to the goals of the Neighborhood Improvement</w:t>
      </w:r>
    </w:p>
    <w:p w:rsidR="000B5F76" w:rsidRDefault="00802747">
      <w:pPr>
        <w:ind w:left="1682" w:right="84"/>
      </w:pPr>
      <w:r>
        <w:t>Plan. (The Administration is pleased to present the Neighborhood Improvement Program (NIP) resolution for the Council’s consideration. The resolution outlines a series of governance, procurement and community d</w:t>
      </w:r>
      <w:r>
        <w:t>evelopment policy objectives the administration is committed to implement in the expenditure of the bond funds.) (BROUGHT BACK AS DIRECTED ON 9-16-20)</w:t>
      </w:r>
    </w:p>
    <w:p w:rsidR="000B5F76" w:rsidRDefault="00802747">
      <w:pPr>
        <w:numPr>
          <w:ilvl w:val="1"/>
          <w:numId w:val="1"/>
        </w:numPr>
        <w:spacing w:after="219"/>
        <w:ind w:right="84" w:hanging="600"/>
      </w:pPr>
      <w:r>
        <w:t xml:space="preserve">Council Member Raquel </w:t>
      </w:r>
      <w:proofErr w:type="spellStart"/>
      <w:r>
        <w:t>Castañeda-López</w:t>
      </w:r>
      <w:proofErr w:type="spellEnd"/>
      <w:r>
        <w:t xml:space="preserve"> submitting memorandum</w:t>
      </w:r>
    </w:p>
    <w:p w:rsidR="000B5F76" w:rsidRDefault="00802747">
      <w:pPr>
        <w:ind w:left="1682" w:right="84"/>
      </w:pPr>
      <w:r>
        <w:t>requesting an Amendment to the Detroit City C</w:t>
      </w:r>
      <w:r>
        <w:t>ode Section 17-5-91 (f) to ensure that no services are provided by Vendors beyond the expiration date of the relevant contract, through an amendment to Chapter 17 Division 1 of the Detroit City Code.(BROUGHT BACK AS DIRECTED ON 9-9-20)</w:t>
      </w:r>
    </w:p>
    <w:p w:rsidR="000B5F76" w:rsidRDefault="00802747">
      <w:pPr>
        <w:numPr>
          <w:ilvl w:val="0"/>
          <w:numId w:val="1"/>
        </w:numPr>
        <w:ind w:right="84" w:hanging="600"/>
      </w:pPr>
      <w:r>
        <w:t>NEW BUSINESS</w:t>
      </w:r>
    </w:p>
    <w:p w:rsidR="000B5F76" w:rsidRDefault="00802747">
      <w:pPr>
        <w:numPr>
          <w:ilvl w:val="1"/>
          <w:numId w:val="1"/>
        </w:numPr>
        <w:ind w:right="84" w:hanging="600"/>
      </w:pPr>
      <w:r>
        <w:t xml:space="preserve">OFFICE </w:t>
      </w:r>
      <w:r>
        <w:t>OF CONTRACTING AND PROCUREMENT</w:t>
      </w:r>
    </w:p>
    <w:p w:rsidR="000B5F76" w:rsidRDefault="00802747">
      <w:pPr>
        <w:numPr>
          <w:ilvl w:val="2"/>
          <w:numId w:val="1"/>
        </w:numPr>
        <w:spacing w:after="219"/>
        <w:ind w:right="84" w:hanging="600"/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 Contract No. 3045164</w:t>
      </w:r>
    </w:p>
    <w:p w:rsidR="000B5F76" w:rsidRDefault="00802747">
      <w:pPr>
        <w:spacing w:after="9"/>
        <w:ind w:left="2639" w:right="84"/>
      </w:pPr>
      <w:r>
        <w:t>100% City Funding – To Provide a Cloud Based Database Backup and Storage System for the Retention and Retrieval of Documents Generated by the Office of the Assessor. – Contractor: IT Right, Inc. – Location: 5815 East Clark Road, Bath,</w:t>
      </w:r>
    </w:p>
    <w:p w:rsidR="000B5F76" w:rsidRDefault="00802747">
      <w:pPr>
        <w:spacing w:after="12"/>
        <w:ind w:left="2639" w:right="84"/>
      </w:pPr>
      <w:r>
        <w:t>MI 48808 – Contract P</w:t>
      </w:r>
      <w:r>
        <w:t>eriod: Upon City Council Approval through September 30,</w:t>
      </w:r>
    </w:p>
    <w:p w:rsidR="000B5F76" w:rsidRDefault="00802747">
      <w:pPr>
        <w:spacing w:after="12"/>
        <w:ind w:left="2639" w:right="84"/>
      </w:pPr>
      <w:r>
        <w:t>2023 – Total Contract Amount: $170,000.00. OFFICE OF THE CHIEF</w:t>
      </w:r>
    </w:p>
    <w:p w:rsidR="000B5F76" w:rsidRDefault="00802747">
      <w:pPr>
        <w:ind w:left="2639" w:right="84"/>
      </w:pPr>
      <w:r>
        <w:t>FINANCIAL OFFICER (REFERRED TO THE BUGET, FINANCE AND AUDIT STANDING COMMITTEE ON 09-23-20)</w:t>
      </w:r>
    </w:p>
    <w:p w:rsidR="000B5F76" w:rsidRDefault="00802747">
      <w:pPr>
        <w:numPr>
          <w:ilvl w:val="2"/>
          <w:numId w:val="1"/>
        </w:numPr>
        <w:spacing w:after="219"/>
        <w:ind w:right="84" w:hanging="600"/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 Contract No. 6002861</w:t>
      </w:r>
    </w:p>
    <w:p w:rsidR="000B5F76" w:rsidRDefault="00802747">
      <w:pPr>
        <w:spacing w:after="12"/>
        <w:ind w:left="2639" w:right="84"/>
      </w:pPr>
      <w:r>
        <w:t>100% City Funding – To Provide Citywide Insurance Broker Services. –</w:t>
      </w:r>
    </w:p>
    <w:p w:rsidR="000B5F76" w:rsidRDefault="00802747">
      <w:pPr>
        <w:spacing w:after="12"/>
        <w:ind w:left="2639" w:right="84"/>
      </w:pPr>
      <w:r>
        <w:t>Contractor: Alliant Insurance Services, Inc. – Location: 1050 Wilshire Drive Suite</w:t>
      </w:r>
    </w:p>
    <w:p w:rsidR="000B5F76" w:rsidRDefault="00802747">
      <w:pPr>
        <w:spacing w:after="12"/>
        <w:ind w:left="2639" w:right="84"/>
      </w:pPr>
      <w:r>
        <w:t>210, Troy, MI 48084 – Contract Period: Upon City Council Approval through June</w:t>
      </w:r>
    </w:p>
    <w:p w:rsidR="000B5F76" w:rsidRDefault="00802747">
      <w:pPr>
        <w:spacing w:after="12"/>
        <w:ind w:left="2639" w:right="84"/>
      </w:pPr>
      <w:r>
        <w:t>30, 2021 – Total Contract</w:t>
      </w:r>
      <w:r>
        <w:t xml:space="preserve"> Amount: $1,822,601.78. OFFICE OF THE CHIEF</w:t>
      </w:r>
    </w:p>
    <w:p w:rsidR="000B5F76" w:rsidRDefault="00802747">
      <w:pPr>
        <w:ind w:left="2639" w:right="84"/>
      </w:pPr>
      <w:r>
        <w:t>FINANCIAL OFFICER (REFERRED TO THE BUGET, FINANCE AND AUDIT STANDING COMMITTEE ON 09-23-20)</w:t>
      </w:r>
    </w:p>
    <w:p w:rsidR="000B5F76" w:rsidRDefault="00802747">
      <w:pPr>
        <w:numPr>
          <w:ilvl w:val="0"/>
          <w:numId w:val="2"/>
        </w:numPr>
        <w:ind w:right="84" w:hanging="600"/>
      </w:pPr>
      <w:r>
        <w:t>OFFICE OF THE ASSESSOR</w:t>
      </w:r>
    </w:p>
    <w:p w:rsidR="000B5F76" w:rsidRDefault="00802747">
      <w:pPr>
        <w:numPr>
          <w:ilvl w:val="1"/>
          <w:numId w:val="2"/>
        </w:numPr>
        <w:spacing w:after="0"/>
        <w:ind w:right="84" w:hanging="600"/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 REC Center Limited Dividend Housing Association</w:t>
      </w:r>
    </w:p>
    <w:p w:rsidR="000B5F76" w:rsidRDefault="00802747">
      <w:pPr>
        <w:spacing w:after="212"/>
        <w:ind w:left="2639" w:right="84"/>
      </w:pPr>
      <w:r>
        <w:t>Limited Partnership - Payment in Lieu of Taxes (PILOT)</w:t>
      </w:r>
    </w:p>
    <w:p w:rsidR="000B5F76" w:rsidRDefault="00802747">
      <w:pPr>
        <w:spacing w:after="12"/>
        <w:ind w:left="2639" w:right="84"/>
      </w:pPr>
      <w:r>
        <w:t>Full Circle Communities, Inc. has formed REC Center Limited Dividend Housing</w:t>
      </w:r>
    </w:p>
    <w:p w:rsidR="000B5F76" w:rsidRDefault="00802747">
      <w:pPr>
        <w:spacing w:after="9"/>
        <w:ind w:left="2639" w:right="84"/>
      </w:pPr>
      <w:r>
        <w:t xml:space="preserve">Association Limited Partnership in order to develop the Project known as the Ruth Ellis </w:t>
      </w:r>
      <w:proofErr w:type="spellStart"/>
      <w:r>
        <w:t>Clairmount</w:t>
      </w:r>
      <w:proofErr w:type="spellEnd"/>
      <w:r>
        <w:t xml:space="preserve"> Center. The Project is a </w:t>
      </w:r>
      <w:r>
        <w:t xml:space="preserve">newly constructed mixed-use building with elevator access and will consist of forty-three (43) units on the second through fourth floors with commercial space for supportive services on the ground floor. The building will be located in an area bounded by </w:t>
      </w:r>
      <w:proofErr w:type="spellStart"/>
      <w:r>
        <w:t>C</w:t>
      </w:r>
      <w:r>
        <w:t>lairmount</w:t>
      </w:r>
      <w:proofErr w:type="spellEnd"/>
      <w:r>
        <w:t xml:space="preserve"> on the north, Woodward on the east, Hazelwood on the south and </w:t>
      </w:r>
      <w:proofErr w:type="gramStart"/>
      <w:r>
        <w:t>Second</w:t>
      </w:r>
      <w:proofErr w:type="gramEnd"/>
      <w:r>
        <w:t xml:space="preserve"> on the west.</w:t>
      </w:r>
    </w:p>
    <w:p w:rsidR="000B5F76" w:rsidRDefault="00802747">
      <w:pPr>
        <w:ind w:left="2639" w:right="84"/>
      </w:pPr>
      <w:r>
        <w:t>(REFERRED TO THE BUGET, FINANCE AND AUDIT STANDING COMMITTEE ON 09-23-20)</w:t>
      </w:r>
    </w:p>
    <w:p w:rsidR="000B5F76" w:rsidRDefault="00802747">
      <w:pPr>
        <w:numPr>
          <w:ilvl w:val="0"/>
          <w:numId w:val="2"/>
        </w:numPr>
        <w:ind w:right="84" w:hanging="600"/>
      </w:pPr>
      <w:r>
        <w:t>OFFICE OF THE AUDITOR GENERAL</w:t>
      </w:r>
    </w:p>
    <w:p w:rsidR="000B5F76" w:rsidRDefault="00802747">
      <w:pPr>
        <w:numPr>
          <w:ilvl w:val="1"/>
          <w:numId w:val="2"/>
        </w:numPr>
        <w:spacing w:after="219"/>
        <w:ind w:right="84" w:hanging="600"/>
      </w:pPr>
      <w:r>
        <w:t>Submitting report relative to Audit of the Department of Public Works</w:t>
      </w:r>
    </w:p>
    <w:p w:rsidR="000B5F76" w:rsidRDefault="00802747">
      <w:pPr>
        <w:spacing w:after="9"/>
        <w:ind w:left="2639" w:right="84"/>
      </w:pPr>
      <w:r>
        <w:t>Attached for your review is our report on the Audit of the Department of Public Works. This report contains our audit purpose, scope, objectives, methodology and conclusions; background;</w:t>
      </w:r>
      <w:r>
        <w:t xml:space="preserve"> our audit findings and recommendations; and the responses from the Department of Public Works and the Office of the Chief</w:t>
      </w:r>
    </w:p>
    <w:p w:rsidR="000B5F76" w:rsidRDefault="00802747">
      <w:pPr>
        <w:ind w:left="2639" w:right="84"/>
      </w:pPr>
      <w:r>
        <w:t>Financial Officer. (REFERRED TO THE BUGET, FINANCE AND AUDIT STANDING COMMITTEE ON 09-23-20)</w:t>
      </w:r>
    </w:p>
    <w:p w:rsidR="000B5F76" w:rsidRDefault="00802747">
      <w:pPr>
        <w:numPr>
          <w:ilvl w:val="1"/>
          <w:numId w:val="2"/>
        </w:numPr>
        <w:spacing w:after="219"/>
        <w:ind w:right="84" w:hanging="600"/>
      </w:pPr>
      <w:r>
        <w:t>Submitting report relative to Fiscal Yea</w:t>
      </w:r>
      <w:r>
        <w:t>r 2019-2020 Fourth Quarter.</w:t>
      </w:r>
    </w:p>
    <w:p w:rsidR="000B5F76" w:rsidRDefault="00802747">
      <w:pPr>
        <w:spacing w:after="9"/>
        <w:ind w:left="2639" w:right="84"/>
      </w:pPr>
      <w:r>
        <w:t xml:space="preserve">Attached for your review is the Office of the Auditor General's (OAG) Fiscal Year 2019-20 Fourth Quarter Report. This report contains an overview of our audit activities, </w:t>
      </w:r>
      <w:proofErr w:type="spellStart"/>
      <w:r>
        <w:t>TeamMate</w:t>
      </w:r>
      <w:proofErr w:type="spellEnd"/>
      <w:r>
        <w:t xml:space="preserve"> Projects, and a review of our Fiscal Year 2020-2</w:t>
      </w:r>
      <w:r>
        <w:t>1 Adopted</w:t>
      </w:r>
    </w:p>
    <w:p w:rsidR="000B5F76" w:rsidRDefault="00802747">
      <w:pPr>
        <w:ind w:left="2639" w:right="84"/>
      </w:pPr>
      <w:r>
        <w:t>Budget. (REFERRED TO THE BUGET, FINANCE AND AUDIT STANDING COMMITTEE ON 09-23-20)</w:t>
      </w:r>
    </w:p>
    <w:p w:rsidR="000B5F76" w:rsidRDefault="00802747">
      <w:pPr>
        <w:numPr>
          <w:ilvl w:val="0"/>
          <w:numId w:val="2"/>
        </w:numPr>
        <w:ind w:right="84" w:hanging="600"/>
      </w:pPr>
      <w:r>
        <w:t>OFFICE OF THE CITY CLERK/CITY PLANNING COMMISSION</w:t>
      </w:r>
    </w:p>
    <w:p w:rsidR="000B5F76" w:rsidRDefault="00802747">
      <w:pPr>
        <w:numPr>
          <w:ilvl w:val="1"/>
          <w:numId w:val="2"/>
        </w:numPr>
        <w:spacing w:after="219"/>
        <w:ind w:right="84" w:hanging="600"/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 Neighborhood Enterprise Zone Certificate Application</w:t>
      </w:r>
    </w:p>
    <w:p w:rsidR="000B5F76" w:rsidRDefault="00802747">
      <w:pPr>
        <w:spacing w:after="9"/>
        <w:ind w:left="2639" w:right="84"/>
      </w:pPr>
      <w:r>
        <w:t xml:space="preserve"> </w:t>
      </w:r>
      <w:proofErr w:type="gramStart"/>
      <w:r>
        <w:t>for</w:t>
      </w:r>
      <w:proofErr w:type="gramEnd"/>
      <w:r>
        <w:t xml:space="preserve"> the rehabilitation of an existin</w:t>
      </w:r>
      <w:r>
        <w:t xml:space="preserve">g single-family residential structure located at 1321 </w:t>
      </w:r>
      <w:proofErr w:type="spellStart"/>
      <w:r>
        <w:t>Labrosse</w:t>
      </w:r>
      <w:proofErr w:type="spellEnd"/>
      <w:r>
        <w:t xml:space="preserve"> Avenue in the </w:t>
      </w:r>
      <w:proofErr w:type="spellStart"/>
      <w:r>
        <w:t>Corktown</w:t>
      </w:r>
      <w:proofErr w:type="spellEnd"/>
      <w:r>
        <w:t xml:space="preserve"> Neighborhood Enterprise Zone area.</w:t>
      </w:r>
    </w:p>
    <w:p w:rsidR="000B5F76" w:rsidRDefault="00802747">
      <w:pPr>
        <w:ind w:left="2639" w:right="84"/>
      </w:pPr>
      <w:r>
        <w:t>(REFERRED TO THE BUGET, FINANCE AND AUDIT STANDING COMMITTEE ON 09-23-20)</w:t>
      </w:r>
    </w:p>
    <w:p w:rsidR="000B5F76" w:rsidRDefault="00802747">
      <w:pPr>
        <w:numPr>
          <w:ilvl w:val="1"/>
          <w:numId w:val="2"/>
        </w:numPr>
        <w:spacing w:after="219"/>
        <w:ind w:right="84" w:hanging="600"/>
      </w:pPr>
      <w:r>
        <w:t xml:space="preserve">Submitting </w:t>
      </w:r>
      <w:proofErr w:type="spellStart"/>
      <w:r>
        <w:t>reso</w:t>
      </w:r>
      <w:proofErr w:type="spellEnd"/>
      <w:r>
        <w:t xml:space="preserve">. </w:t>
      </w:r>
      <w:proofErr w:type="spellStart"/>
      <w:proofErr w:type="gramStart"/>
      <w:r>
        <w:t>autho</w:t>
      </w:r>
      <w:proofErr w:type="spellEnd"/>
      <w:proofErr w:type="gramEnd"/>
      <w:r>
        <w:t>. Neighborhood Enterprise Zone Certific</w:t>
      </w:r>
      <w:r>
        <w:t>ate Applications</w:t>
      </w:r>
    </w:p>
    <w:p w:rsidR="000B5F76" w:rsidRDefault="00802747">
      <w:pPr>
        <w:pStyle w:val="Heading1"/>
        <w:spacing w:after="9"/>
        <w:ind w:left="2394" w:right="2"/>
      </w:pPr>
      <w:proofErr w:type="gramStart"/>
      <w:r>
        <w:t>for</w:t>
      </w:r>
      <w:proofErr w:type="gramEnd"/>
      <w:r>
        <w:t xml:space="preserve"> the new construction of ten condominiums located at 1454 Townsend Avenue, Units 26 - 35 in the </w:t>
      </w:r>
      <w:proofErr w:type="spellStart"/>
      <w:r>
        <w:t>Islandview</w:t>
      </w:r>
      <w:proofErr w:type="spellEnd"/>
      <w:r>
        <w:t xml:space="preserve"> Neighborhood Enterprise Zone area. (REFERRED</w:t>
      </w:r>
    </w:p>
    <w:p w:rsidR="000B5F76" w:rsidRDefault="00802747">
      <w:pPr>
        <w:spacing w:after="12"/>
        <w:ind w:left="2639" w:right="84"/>
      </w:pPr>
      <w:r>
        <w:t>TO THE BUGET, FINANCE AND AUDIT STANDING COMMITTEE ON 09-</w:t>
      </w:r>
    </w:p>
    <w:p w:rsidR="000B5F76" w:rsidRDefault="00802747">
      <w:pPr>
        <w:ind w:left="2639" w:right="84"/>
      </w:pPr>
      <w:r>
        <w:t>23-20)</w:t>
      </w:r>
    </w:p>
    <w:p w:rsidR="000B5F76" w:rsidRDefault="00802747">
      <w:pPr>
        <w:tabs>
          <w:tab w:val="center" w:pos="1162"/>
          <w:tab w:val="center" w:pos="26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5.</w:t>
      </w:r>
      <w:r>
        <w:tab/>
        <w:t>MISCELLANEOUS</w:t>
      </w:r>
    </w:p>
    <w:p w:rsidR="000B5F76" w:rsidRDefault="00802747">
      <w:pPr>
        <w:tabs>
          <w:tab w:val="center" w:pos="2134"/>
          <w:tab w:val="center" w:pos="6456"/>
        </w:tabs>
        <w:spacing w:after="2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  <w:t>Council President Pro Tem Mary Sheffield submitting memorandum relative to</w:t>
      </w:r>
    </w:p>
    <w:p w:rsidR="000B5F76" w:rsidRDefault="00802747">
      <w:pPr>
        <w:spacing w:after="12"/>
        <w:ind w:left="2639" w:right="84"/>
      </w:pPr>
      <w:r>
        <w:t>Federal CARES Dollars for the Board of Review. (REFERRED TO THE BUGET,</w:t>
      </w:r>
    </w:p>
    <w:p w:rsidR="000B5F76" w:rsidRDefault="00802747">
      <w:pPr>
        <w:ind w:left="2639" w:right="84"/>
      </w:pPr>
      <w:r>
        <w:t>FINANCE AND AUDIT STANDING COMMITTEE ON 09-23-20)</w:t>
      </w:r>
    </w:p>
    <w:sectPr w:rsidR="000B5F76">
      <w:pgSz w:w="12240" w:h="15840"/>
      <w:pgMar w:top="822" w:right="724" w:bottom="1348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EEF"/>
    <w:multiLevelType w:val="hybridMultilevel"/>
    <w:tmpl w:val="D526AE4E"/>
    <w:lvl w:ilvl="0" w:tplc="738ACE8A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6A8C8">
      <w:start w:val="1"/>
      <w:numFmt w:val="decimal"/>
      <w:lvlText w:val="%2.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6A542">
      <w:start w:val="1"/>
      <w:numFmt w:val="decimal"/>
      <w:lvlText w:val="%3.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25BA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A0AA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46AA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4E82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441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5FD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92BA0"/>
    <w:multiLevelType w:val="hybridMultilevel"/>
    <w:tmpl w:val="ABDEE306"/>
    <w:lvl w:ilvl="0" w:tplc="1C729784">
      <w:start w:val="2"/>
      <w:numFmt w:val="decimal"/>
      <w:lvlText w:val="%1.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E3536">
      <w:start w:val="1"/>
      <w:numFmt w:val="decimal"/>
      <w:lvlText w:val="%2.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F9A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750A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2BEC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E01F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671C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85A5C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4A7C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6"/>
    <w:rsid w:val="000464FA"/>
    <w:rsid w:val="000B5F76"/>
    <w:rsid w:val="008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5B4FAA-6FA3-47CC-9B1D-13759C24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City of Detroit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subject/>
  <dc:creator>eSCRIBE</dc:creator>
  <cp:keywords/>
  <cp:lastModifiedBy/>
  <cp:revision>1</cp:revision>
  <dcterms:created xsi:type="dcterms:W3CDTF">2020-09-23T14:13:00Z</dcterms:created>
  <dcterms:modified xsi:type="dcterms:W3CDTF">2020-09-23T14:13:00Z</dcterms:modified>
</cp:coreProperties>
</file>