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56B2" w14:textId="77777777" w:rsidR="0096125F" w:rsidRPr="00291020" w:rsidRDefault="0096125F" w:rsidP="0096125F">
      <w:pPr>
        <w:jc w:val="center"/>
        <w:rPr>
          <w:b/>
          <w:bCs/>
          <w:sz w:val="28"/>
          <w:szCs w:val="32"/>
        </w:rPr>
      </w:pPr>
      <w:r w:rsidRPr="00291020">
        <w:rPr>
          <w:b/>
          <w:bCs/>
          <w:sz w:val="28"/>
          <w:szCs w:val="32"/>
        </w:rPr>
        <w:t>CITY OF DETROIT</w:t>
      </w:r>
    </w:p>
    <w:p w14:paraId="1297C4E1" w14:textId="77777777" w:rsidR="0096125F" w:rsidRPr="00291020" w:rsidRDefault="0096125F" w:rsidP="0096125F">
      <w:pPr>
        <w:jc w:val="center"/>
        <w:rPr>
          <w:b/>
          <w:bCs/>
          <w:sz w:val="28"/>
          <w:szCs w:val="32"/>
        </w:rPr>
      </w:pPr>
      <w:r w:rsidRPr="00291020">
        <w:rPr>
          <w:b/>
          <w:bCs/>
          <w:sz w:val="28"/>
          <w:szCs w:val="32"/>
        </w:rPr>
        <w:t>OFFICE OF CONTRACTING AND PROCUREMENT</w:t>
      </w:r>
    </w:p>
    <w:p w14:paraId="6368B9E3" w14:textId="42D8EAF6" w:rsidR="0096125F" w:rsidRPr="00291020" w:rsidRDefault="0096125F" w:rsidP="0096125F">
      <w:pPr>
        <w:jc w:val="center"/>
        <w:rPr>
          <w:b/>
          <w:bCs/>
          <w:sz w:val="28"/>
          <w:szCs w:val="32"/>
        </w:rPr>
      </w:pPr>
      <w:r w:rsidRPr="00291020">
        <w:rPr>
          <w:b/>
          <w:bCs/>
          <w:sz w:val="28"/>
          <w:szCs w:val="32"/>
        </w:rPr>
        <w:t xml:space="preserve">REQUEST FOR </w:t>
      </w:r>
      <w:r>
        <w:rPr>
          <w:b/>
          <w:bCs/>
          <w:sz w:val="28"/>
          <w:szCs w:val="32"/>
        </w:rPr>
        <w:t>QUALIFICATIONS</w:t>
      </w:r>
    </w:p>
    <w:p w14:paraId="43B0249D" w14:textId="77777777" w:rsidR="0096125F" w:rsidRPr="00291020" w:rsidRDefault="0096125F" w:rsidP="0096125F">
      <w:pPr>
        <w:jc w:val="center"/>
        <w:rPr>
          <w:b/>
          <w:bCs/>
          <w:sz w:val="22"/>
        </w:rPr>
      </w:pPr>
    </w:p>
    <w:p w14:paraId="07EEF179" w14:textId="6745FE51" w:rsidR="00F40A01" w:rsidRDefault="0096125F" w:rsidP="44344CA5">
      <w:pPr>
        <w:pBdr>
          <w:bottom w:val="single" w:sz="12" w:space="1" w:color="auto"/>
        </w:pBdr>
        <w:rPr>
          <w:b/>
          <w:bCs/>
        </w:rPr>
      </w:pPr>
      <w:r w:rsidRPr="6FFCD2A5">
        <w:rPr>
          <w:b/>
          <w:bCs/>
          <w:sz w:val="28"/>
          <w:szCs w:val="28"/>
        </w:rPr>
        <w:t xml:space="preserve">RFQQ NO. </w:t>
      </w:r>
      <w:r w:rsidR="003040F9">
        <w:rPr>
          <w:b/>
          <w:bCs/>
          <w:sz w:val="28"/>
          <w:szCs w:val="28"/>
        </w:rPr>
        <w:t>183554</w:t>
      </w:r>
      <w:r>
        <w:br/>
      </w:r>
      <w:r w:rsidRPr="6FFCD2A5">
        <w:rPr>
          <w:b/>
          <w:bCs/>
          <w:sz w:val="28"/>
          <w:szCs w:val="28"/>
        </w:rPr>
        <w:t>Operations</w:t>
      </w:r>
      <w:r w:rsidR="495984C6" w:rsidRPr="6FFCD2A5">
        <w:rPr>
          <w:b/>
          <w:bCs/>
          <w:sz w:val="28"/>
          <w:szCs w:val="28"/>
        </w:rPr>
        <w:t xml:space="preserve"> </w:t>
      </w:r>
      <w:r w:rsidRPr="6FFCD2A5">
        <w:rPr>
          <w:b/>
          <w:bCs/>
          <w:sz w:val="28"/>
          <w:szCs w:val="28"/>
        </w:rPr>
        <w:t>Management Service</w:t>
      </w:r>
      <w:r w:rsidR="05566D75" w:rsidRPr="6FFCD2A5">
        <w:rPr>
          <w:b/>
          <w:bCs/>
          <w:sz w:val="28"/>
          <w:szCs w:val="28"/>
        </w:rPr>
        <w:t xml:space="preserve"> and Rehabilitation</w:t>
      </w:r>
      <w:r w:rsidR="4C16EAC1" w:rsidRPr="6FFCD2A5">
        <w:rPr>
          <w:b/>
          <w:bCs/>
          <w:sz w:val="28"/>
          <w:szCs w:val="28"/>
        </w:rPr>
        <w:t xml:space="preserve"> for Municipal Marinas</w:t>
      </w:r>
    </w:p>
    <w:p w14:paraId="7010EF4A" w14:textId="21BF5AE6" w:rsidR="4C16EAC1" w:rsidRDefault="4C16EAC1" w:rsidP="44344CA5">
      <w:pPr>
        <w:rPr>
          <w:b/>
          <w:bCs/>
          <w:sz w:val="28"/>
          <w:szCs w:val="28"/>
        </w:rPr>
      </w:pPr>
      <w:r w:rsidRPr="44344CA5">
        <w:rPr>
          <w:b/>
          <w:bCs/>
          <w:sz w:val="28"/>
          <w:szCs w:val="28"/>
        </w:rPr>
        <w:t xml:space="preserve">Detroit Municipal Marinas: </w:t>
      </w:r>
    </w:p>
    <w:p w14:paraId="08135971" w14:textId="5B14D4BD" w:rsidR="4C16EAC1" w:rsidRDefault="4C16EAC1" w:rsidP="44344CA5">
      <w:pPr>
        <w:pStyle w:val="ListParagraph"/>
        <w:numPr>
          <w:ilvl w:val="0"/>
          <w:numId w:val="1"/>
        </w:numPr>
        <w:rPr>
          <w:b/>
          <w:bCs/>
        </w:rPr>
      </w:pPr>
      <w:r w:rsidRPr="44344CA5">
        <w:rPr>
          <w:b/>
          <w:bCs/>
          <w:sz w:val="28"/>
          <w:szCs w:val="28"/>
        </w:rPr>
        <w:t xml:space="preserve">Erma Henderson Marina </w:t>
      </w:r>
    </w:p>
    <w:p w14:paraId="0C2DFB78" w14:textId="77777777" w:rsidR="002308FD" w:rsidRPr="002308FD" w:rsidRDefault="4C16EAC1" w:rsidP="44344CA5">
      <w:pPr>
        <w:pStyle w:val="ListParagraph"/>
        <w:numPr>
          <w:ilvl w:val="0"/>
          <w:numId w:val="1"/>
        </w:numPr>
        <w:rPr>
          <w:b/>
          <w:bCs/>
        </w:rPr>
      </w:pPr>
      <w:r w:rsidRPr="44344CA5">
        <w:rPr>
          <w:b/>
          <w:bCs/>
          <w:sz w:val="28"/>
          <w:szCs w:val="28"/>
        </w:rPr>
        <w:t xml:space="preserve">Riverside Marina </w:t>
      </w:r>
    </w:p>
    <w:p w14:paraId="44FD92A4" w14:textId="2B5237A8" w:rsidR="4C16EAC1" w:rsidRDefault="4C16EAC1" w:rsidP="44344CA5">
      <w:pPr>
        <w:pStyle w:val="ListParagraph"/>
        <w:numPr>
          <w:ilvl w:val="0"/>
          <w:numId w:val="1"/>
        </w:numPr>
        <w:rPr>
          <w:b/>
          <w:bCs/>
        </w:rPr>
      </w:pPr>
      <w:r w:rsidRPr="44344CA5">
        <w:rPr>
          <w:b/>
          <w:bCs/>
          <w:sz w:val="28"/>
          <w:szCs w:val="28"/>
        </w:rPr>
        <w:t>St. Jean Boat Launch</w:t>
      </w:r>
    </w:p>
    <w:p w14:paraId="600E4C03" w14:textId="77777777" w:rsidR="00CB1795" w:rsidRDefault="00CB1795" w:rsidP="44344CA5">
      <w:pPr>
        <w:rPr>
          <w:sz w:val="28"/>
          <w:szCs w:val="28"/>
        </w:rPr>
      </w:pPr>
    </w:p>
    <w:p w14:paraId="3E8F4092" w14:textId="00678771" w:rsidR="00551755" w:rsidRDefault="008552C3">
      <w:pPr>
        <w:spacing w:after="160" w:line="259" w:lineRule="auto"/>
        <w:rPr>
          <w:b/>
          <w:bCs/>
          <w:u w:val="thick"/>
        </w:rPr>
      </w:pPr>
      <w:r w:rsidRPr="0066658C">
        <w:rPr>
          <w:b/>
          <w:bCs/>
          <w:u w:val="thick"/>
        </w:rPr>
        <w:t xml:space="preserve">Section 1. Project Summary and Background </w:t>
      </w:r>
      <w:r w:rsidR="00FB4E2C">
        <w:rPr>
          <w:b/>
          <w:bCs/>
          <w:u w:val="thick"/>
        </w:rPr>
        <w:br/>
      </w:r>
    </w:p>
    <w:p w14:paraId="1FA173DB" w14:textId="52AA76B3" w:rsidR="0066658C" w:rsidRDefault="0066658C" w:rsidP="004D66E7">
      <w:pPr>
        <w:pStyle w:val="Heading2"/>
        <w:numPr>
          <w:ilvl w:val="1"/>
          <w:numId w:val="3"/>
        </w:numPr>
        <w:rPr>
          <w:rFonts w:ascii="Times New Roman" w:hAnsi="Times New Roman" w:cs="Times New Roman"/>
        </w:rPr>
      </w:pPr>
      <w:r w:rsidRPr="00FB4E2C">
        <w:rPr>
          <w:rFonts w:ascii="Times New Roman" w:hAnsi="Times New Roman" w:cs="Times New Roman"/>
        </w:rPr>
        <w:t>PROJECT REQUEST</w:t>
      </w:r>
    </w:p>
    <w:p w14:paraId="13BD7C2C" w14:textId="70ACACA1" w:rsidR="00942ABC" w:rsidRPr="00AC2E00" w:rsidRDefault="00942ABC" w:rsidP="00942ABC">
      <w:pPr>
        <w:pStyle w:val="ListParagraph"/>
        <w:ind w:left="360"/>
      </w:pPr>
      <w:r w:rsidRPr="00AC2E00">
        <w:t>The City of Detroit Office of Contracting and Procurement (OCP) is seeking qualified contractors with experience in</w:t>
      </w:r>
      <w:r w:rsidR="00B175DD" w:rsidRPr="00AC2E00">
        <w:t xml:space="preserve"> rehabilitation,</w:t>
      </w:r>
      <w:r w:rsidRPr="00AC2E00">
        <w:t xml:space="preserve"> operations, maintenance, and management of waterfront facilities to submit proposals to rehabilitate, operate and maintain Erma Henderson Marina</w:t>
      </w:r>
      <w:r w:rsidR="00BB185E">
        <w:t>,</w:t>
      </w:r>
      <w:r w:rsidR="001E606E" w:rsidRPr="00AC2E00">
        <w:t xml:space="preserve"> Riverside Marina (also formerly known as Harbor Hill Marina)</w:t>
      </w:r>
      <w:r w:rsidR="00BB185E">
        <w:t xml:space="preserve"> and St. Jean boat launch,</w:t>
      </w:r>
      <w:r w:rsidR="001E606E" w:rsidRPr="00AC2E00">
        <w:t xml:space="preserve"> in the City of Detroit</w:t>
      </w:r>
      <w:r w:rsidRPr="00AC2E00">
        <w:t xml:space="preserve">. </w:t>
      </w:r>
    </w:p>
    <w:p w14:paraId="592CDA3F" w14:textId="77777777" w:rsidR="004D66E7" w:rsidRDefault="004D66E7" w:rsidP="004D66E7">
      <w:pPr>
        <w:pStyle w:val="Heading2"/>
        <w:ind w:left="0" w:firstLine="0"/>
        <w:rPr>
          <w:rFonts w:ascii="Times New Roman" w:hAnsi="Times New Roman" w:cs="Times New Roman"/>
        </w:rPr>
      </w:pPr>
      <w:bookmarkStart w:id="0" w:name="_Toc93064665"/>
      <w:bookmarkStart w:id="1" w:name="_Toc96350332"/>
    </w:p>
    <w:p w14:paraId="45EF7D55" w14:textId="2E96478F" w:rsidR="004D66E7" w:rsidRDefault="004D66E7" w:rsidP="009F17F6">
      <w:pPr>
        <w:pStyle w:val="Heading2"/>
        <w:numPr>
          <w:ilvl w:val="1"/>
          <w:numId w:val="3"/>
        </w:numPr>
        <w:rPr>
          <w:rFonts w:ascii="Times New Roman" w:hAnsi="Times New Roman" w:cs="Times New Roman"/>
        </w:rPr>
      </w:pPr>
      <w:r w:rsidRPr="00BF58EA">
        <w:rPr>
          <w:rFonts w:ascii="Times New Roman" w:hAnsi="Times New Roman" w:cs="Times New Roman"/>
        </w:rPr>
        <w:t>BACKGROUND/DESCRIPTION OF ENVIRONMENT</w:t>
      </w:r>
      <w:bookmarkEnd w:id="0"/>
      <w:bookmarkEnd w:id="1"/>
    </w:p>
    <w:p w14:paraId="56440706" w14:textId="0ACE555D" w:rsidR="00D57974" w:rsidRDefault="00D57974" w:rsidP="00D57974"/>
    <w:p w14:paraId="28AD7EA5" w14:textId="548A7FE1" w:rsidR="00D57974" w:rsidRPr="00D8135A" w:rsidRDefault="00D57974" w:rsidP="00D57974">
      <w:pPr>
        <w:ind w:left="360"/>
        <w:rPr>
          <w:u w:val="single"/>
        </w:rPr>
      </w:pPr>
      <w:r w:rsidRPr="00D8135A">
        <w:rPr>
          <w:u w:val="single"/>
        </w:rPr>
        <w:t xml:space="preserve">Erma Henderson Marina: </w:t>
      </w:r>
    </w:p>
    <w:p w14:paraId="6058CD60" w14:textId="49CBD8A1" w:rsidR="00D57974" w:rsidRDefault="00D57974" w:rsidP="00D57974">
      <w:pPr>
        <w:ind w:left="360"/>
      </w:pPr>
    </w:p>
    <w:p w14:paraId="0EA4159C" w14:textId="00AB506F" w:rsidR="00D57974" w:rsidRPr="00D57974" w:rsidRDefault="00D57974" w:rsidP="00D57974">
      <w:pPr>
        <w:ind w:left="360"/>
      </w:pPr>
      <w:r w:rsidRPr="00D57974">
        <w:t xml:space="preserve">Erma Henderson Marina is City of Detroit owned marina on the Detroit river. The marina is located </w:t>
      </w:r>
      <w:r w:rsidR="00CB1795" w:rsidRPr="00D57974">
        <w:t>at</w:t>
      </w:r>
      <w:r w:rsidRPr="00D57974">
        <w:t xml:space="preserve"> 8800 East Jefferson Avenue, Detroit Michigan 48214. </w:t>
      </w:r>
      <w:r w:rsidRPr="00D57974">
        <w:br/>
      </w:r>
    </w:p>
    <w:p w14:paraId="47DDBEAA" w14:textId="16E206D4" w:rsidR="00D57974" w:rsidRPr="00D57974" w:rsidRDefault="00D57974" w:rsidP="00D57974">
      <w:pPr>
        <w:pStyle w:val="Pa2"/>
        <w:ind w:left="360"/>
        <w:jc w:val="both"/>
        <w:rPr>
          <w:rFonts w:ascii="Times New Roman" w:eastAsia="Times New Roman" w:hAnsi="Times New Roman" w:cs="Times New Roman"/>
        </w:rPr>
      </w:pPr>
      <w:r w:rsidRPr="1A0D0DBE">
        <w:rPr>
          <w:rFonts w:ascii="Times New Roman" w:eastAsia="Times New Roman" w:hAnsi="Times New Roman" w:cs="Times New Roman"/>
        </w:rPr>
        <w:t xml:space="preserve">Originally named Memorial Park, the park and marina were built in the early part of the 20th century. </w:t>
      </w:r>
      <w:r w:rsidR="008F0E8B" w:rsidRPr="1A0D0DBE">
        <w:rPr>
          <w:rFonts w:ascii="Times New Roman" w:eastAsia="Times New Roman" w:hAnsi="Times New Roman" w:cs="Times New Roman"/>
        </w:rPr>
        <w:t>A few of</w:t>
      </w:r>
      <w:r w:rsidRPr="1A0D0DBE">
        <w:rPr>
          <w:rFonts w:ascii="Times New Roman" w:eastAsia="Times New Roman" w:hAnsi="Times New Roman" w:cs="Times New Roman"/>
        </w:rPr>
        <w:t xml:space="preserve"> the park’s original features included a hollow whale play structure, swing set, basketball court, sculpture, and a 15-acre marina. The </w:t>
      </w:r>
      <w:r w:rsidR="008F0E8B" w:rsidRPr="1A0D0DBE">
        <w:rPr>
          <w:rFonts w:ascii="Times New Roman" w:eastAsia="Times New Roman" w:hAnsi="Times New Roman" w:cs="Times New Roman"/>
        </w:rPr>
        <w:t>p</w:t>
      </w:r>
      <w:r w:rsidRPr="1A0D0DBE">
        <w:rPr>
          <w:rFonts w:ascii="Times New Roman" w:eastAsia="Times New Roman" w:hAnsi="Times New Roman" w:cs="Times New Roman"/>
        </w:rPr>
        <w:t xml:space="preserve">ark and </w:t>
      </w:r>
      <w:r w:rsidR="008F0E8B" w:rsidRPr="1A0D0DBE">
        <w:rPr>
          <w:rFonts w:ascii="Times New Roman" w:eastAsia="Times New Roman" w:hAnsi="Times New Roman" w:cs="Times New Roman"/>
        </w:rPr>
        <w:t>m</w:t>
      </w:r>
      <w:r w:rsidRPr="1A0D0DBE">
        <w:rPr>
          <w:rFonts w:ascii="Times New Roman" w:eastAsia="Times New Roman" w:hAnsi="Times New Roman" w:cs="Times New Roman"/>
        </w:rPr>
        <w:t>arina were renamed sometime after 1982 after Erma Henderson, the first African American woma</w:t>
      </w:r>
      <w:r w:rsidR="62A50CF3" w:rsidRPr="1A0D0DBE">
        <w:rPr>
          <w:rFonts w:ascii="Times New Roman" w:eastAsia="Times New Roman" w:hAnsi="Times New Roman" w:cs="Times New Roman"/>
        </w:rPr>
        <w:t>n</w:t>
      </w:r>
      <w:r w:rsidR="6828790A" w:rsidRPr="1A0D0DBE">
        <w:rPr>
          <w:rFonts w:ascii="Times New Roman" w:eastAsia="Times New Roman" w:hAnsi="Times New Roman" w:cs="Times New Roman"/>
        </w:rPr>
        <w:t xml:space="preserve"> </w:t>
      </w:r>
      <w:r w:rsidRPr="1A0D0DBE">
        <w:rPr>
          <w:rFonts w:ascii="Times New Roman" w:eastAsia="Times New Roman" w:hAnsi="Times New Roman" w:cs="Times New Roman"/>
        </w:rPr>
        <w:t xml:space="preserve">elected to the Detroit City Council (1972) and council president for twelve years (1977-1989). </w:t>
      </w:r>
    </w:p>
    <w:p w14:paraId="20E8540E" w14:textId="77777777" w:rsidR="00D57974" w:rsidRPr="00D57974" w:rsidRDefault="00D57974" w:rsidP="00D57974">
      <w:pPr>
        <w:pStyle w:val="Pa2"/>
        <w:ind w:left="720"/>
        <w:jc w:val="both"/>
        <w:rPr>
          <w:rFonts w:ascii="Times New Roman" w:eastAsia="Times New Roman" w:hAnsi="Times New Roman" w:cs="Times New Roman"/>
        </w:rPr>
      </w:pPr>
    </w:p>
    <w:p w14:paraId="0BED5DD4" w14:textId="1D7D1A9B" w:rsidR="00D57974" w:rsidRPr="00D57974" w:rsidRDefault="00BB7C77" w:rsidP="00D57974">
      <w:pPr>
        <w:pStyle w:val="Pa2"/>
        <w:ind w:left="360"/>
        <w:jc w:val="both"/>
        <w:rPr>
          <w:rFonts w:ascii="Times New Roman" w:eastAsia="Times New Roman" w:hAnsi="Times New Roman" w:cs="Times New Roman"/>
        </w:rPr>
      </w:pPr>
      <w:r>
        <w:rPr>
          <w:rFonts w:ascii="Times New Roman" w:eastAsia="Times New Roman" w:hAnsi="Times New Roman" w:cs="Times New Roman"/>
        </w:rPr>
        <w:t>Today,</w:t>
      </w:r>
      <w:r w:rsidR="00D57974" w:rsidRPr="00D57974">
        <w:rPr>
          <w:rFonts w:ascii="Times New Roman" w:eastAsia="Times New Roman" w:hAnsi="Times New Roman" w:cs="Times New Roman"/>
        </w:rPr>
        <w:t xml:space="preserve"> Erma Henderson Marina</w:t>
      </w:r>
      <w:r w:rsidR="008F0E8B">
        <w:rPr>
          <w:rFonts w:ascii="Times New Roman" w:eastAsia="Times New Roman" w:hAnsi="Times New Roman" w:cs="Times New Roman"/>
        </w:rPr>
        <w:t xml:space="preserve"> </w:t>
      </w:r>
      <w:r w:rsidR="00D57974" w:rsidRPr="00D57974">
        <w:rPr>
          <w:rFonts w:ascii="Times New Roman" w:eastAsia="Times New Roman" w:hAnsi="Times New Roman" w:cs="Times New Roman"/>
        </w:rPr>
        <w:t xml:space="preserve">is a 247-slip marina </w:t>
      </w:r>
      <w:r w:rsidR="00F763CC">
        <w:rPr>
          <w:rFonts w:ascii="Times New Roman" w:eastAsia="Times New Roman" w:hAnsi="Times New Roman" w:cs="Times New Roman"/>
        </w:rPr>
        <w:t>located in the Gold Coast neighborhood</w:t>
      </w:r>
      <w:r w:rsidR="00137BE6">
        <w:rPr>
          <w:rFonts w:ascii="Times New Roman" w:eastAsia="Times New Roman" w:hAnsi="Times New Roman" w:cs="Times New Roman"/>
        </w:rPr>
        <w:t xml:space="preserve"> only a mile from the McArthur Bridge that leads to Belle Isle. </w:t>
      </w:r>
    </w:p>
    <w:p w14:paraId="514E5A6A" w14:textId="4E1485B0" w:rsidR="004D66E7" w:rsidRDefault="00D57974" w:rsidP="000C7A68">
      <w:pPr>
        <w:ind w:left="360"/>
      </w:pPr>
      <w:r w:rsidRPr="00D57974">
        <w:t xml:space="preserve">Erma Henderson Marina underwent a $6 million renovation project in 2000 to upgrade the facility to a more modern marina. </w:t>
      </w:r>
      <w:r w:rsidR="008008E8">
        <w:t>The marina wa</w:t>
      </w:r>
      <w:r w:rsidR="00696F07">
        <w:t xml:space="preserve">s fully operational until </w:t>
      </w:r>
      <w:r w:rsidRPr="00D57974">
        <w:t>2019</w:t>
      </w:r>
      <w:r w:rsidR="00696F07">
        <w:t xml:space="preserve">, when the marina </w:t>
      </w:r>
      <w:r w:rsidR="00ED39AB">
        <w:t xml:space="preserve">was closed </w:t>
      </w:r>
      <w:r w:rsidR="00CB1795" w:rsidRPr="00D57974">
        <w:t>due to</w:t>
      </w:r>
      <w:r w:rsidRPr="00D57974">
        <w:t xml:space="preserve"> high-water levels which compromised the electrical distribution system</w:t>
      </w:r>
      <w:r w:rsidR="00ED39AB">
        <w:t xml:space="preserve">. </w:t>
      </w:r>
    </w:p>
    <w:p w14:paraId="186EA204" w14:textId="008BC494" w:rsidR="00D8135A" w:rsidRDefault="00D8135A" w:rsidP="00942ABC"/>
    <w:p w14:paraId="0D011E16" w14:textId="1C5A8B0F" w:rsidR="00D8135A" w:rsidRDefault="00D8135A" w:rsidP="00D8135A">
      <w:pPr>
        <w:ind w:left="360"/>
        <w:rPr>
          <w:u w:val="single"/>
        </w:rPr>
      </w:pPr>
      <w:r w:rsidRPr="00D8135A">
        <w:rPr>
          <w:u w:val="single"/>
        </w:rPr>
        <w:t>Riverside Marina</w:t>
      </w:r>
      <w:r w:rsidR="00AE551B">
        <w:rPr>
          <w:u w:val="single"/>
        </w:rPr>
        <w:t xml:space="preserve"> and St. Jean Boat Launch</w:t>
      </w:r>
      <w:r w:rsidRPr="00D8135A">
        <w:rPr>
          <w:u w:val="single"/>
        </w:rPr>
        <w:t xml:space="preserve">: </w:t>
      </w:r>
    </w:p>
    <w:p w14:paraId="48483842" w14:textId="15A31C90" w:rsidR="00D8135A" w:rsidRDefault="00D8135A" w:rsidP="00D8135A">
      <w:pPr>
        <w:ind w:left="360"/>
        <w:rPr>
          <w:u w:val="single"/>
        </w:rPr>
      </w:pPr>
    </w:p>
    <w:p w14:paraId="2D8B78F6" w14:textId="6A79523C" w:rsidR="00D8135A" w:rsidRPr="003E6523" w:rsidRDefault="00AC2E00" w:rsidP="003E6523">
      <w:pPr>
        <w:pStyle w:val="Pa2"/>
        <w:ind w:left="360"/>
        <w:jc w:val="both"/>
        <w:rPr>
          <w:rFonts w:ascii="Times New Roman" w:eastAsia="Times New Roman" w:hAnsi="Times New Roman" w:cs="Times New Roman"/>
        </w:rPr>
      </w:pPr>
      <w:r w:rsidRPr="003E6523">
        <w:rPr>
          <w:rFonts w:ascii="Times New Roman" w:eastAsia="Times New Roman" w:hAnsi="Times New Roman" w:cs="Times New Roman"/>
        </w:rPr>
        <w:t xml:space="preserve">Riverside Marina and St. Jean Boat Launch are </w:t>
      </w:r>
      <w:r w:rsidR="009E48FA">
        <w:rPr>
          <w:rFonts w:ascii="Times New Roman" w:eastAsia="Times New Roman" w:hAnsi="Times New Roman" w:cs="Times New Roman"/>
        </w:rPr>
        <w:t>City of Detroit owned properties on the</w:t>
      </w:r>
      <w:r w:rsidRPr="003E6523">
        <w:rPr>
          <w:rFonts w:ascii="Times New Roman" w:eastAsia="Times New Roman" w:hAnsi="Times New Roman" w:cs="Times New Roman"/>
        </w:rPr>
        <w:t xml:space="preserve"> Detroit </w:t>
      </w:r>
      <w:r w:rsidR="00497FDF">
        <w:rPr>
          <w:rFonts w:ascii="Times New Roman" w:eastAsia="Times New Roman" w:hAnsi="Times New Roman" w:cs="Times New Roman"/>
        </w:rPr>
        <w:t>r</w:t>
      </w:r>
      <w:r w:rsidRPr="003E6523">
        <w:rPr>
          <w:rFonts w:ascii="Times New Roman" w:eastAsia="Times New Roman" w:hAnsi="Times New Roman" w:cs="Times New Roman"/>
        </w:rPr>
        <w:t xml:space="preserve">iver. Both sites provide access to the upper Detroit River and Lake St. Clair. Riverside Marina </w:t>
      </w:r>
      <w:r w:rsidRPr="003E6523">
        <w:rPr>
          <w:rFonts w:ascii="Times New Roman" w:eastAsia="Times New Roman" w:hAnsi="Times New Roman" w:cs="Times New Roman"/>
        </w:rPr>
        <w:lastRenderedPageBreak/>
        <w:t xml:space="preserve">was originally built in the late 80’s and provides full amenities including a clubhouse, pool and occasional food and beverage offerings. The St. Jean Boat Launch is the only </w:t>
      </w:r>
      <w:r w:rsidR="00497FDF" w:rsidRPr="003E6523">
        <w:rPr>
          <w:rFonts w:ascii="Times New Roman" w:eastAsia="Times New Roman" w:hAnsi="Times New Roman" w:cs="Times New Roman"/>
        </w:rPr>
        <w:t>publicly held</w:t>
      </w:r>
      <w:r w:rsidRPr="003E6523">
        <w:rPr>
          <w:rFonts w:ascii="Times New Roman" w:eastAsia="Times New Roman" w:hAnsi="Times New Roman" w:cs="Times New Roman"/>
        </w:rPr>
        <w:t xml:space="preserve"> boat launch within a </w:t>
      </w:r>
      <w:r w:rsidR="00CE638C" w:rsidRPr="003E6523">
        <w:rPr>
          <w:rFonts w:ascii="Times New Roman" w:eastAsia="Times New Roman" w:hAnsi="Times New Roman" w:cs="Times New Roman"/>
        </w:rPr>
        <w:t>five-mile</w:t>
      </w:r>
      <w:r w:rsidRPr="003E6523">
        <w:rPr>
          <w:rFonts w:ascii="Times New Roman" w:eastAsia="Times New Roman" w:hAnsi="Times New Roman" w:cs="Times New Roman"/>
        </w:rPr>
        <w:t xml:space="preserve"> radius of Downtown Detroit. Based on a public survey conducted by the MDNR</w:t>
      </w:r>
      <w:r w:rsidR="005B05D0">
        <w:rPr>
          <w:rStyle w:val="FootnoteReference"/>
          <w:rFonts w:ascii="Times New Roman" w:eastAsia="Times New Roman" w:hAnsi="Times New Roman" w:cs="Times New Roman"/>
        </w:rPr>
        <w:footnoteReference w:id="2"/>
      </w:r>
      <w:r w:rsidR="00CE638C">
        <w:rPr>
          <w:rFonts w:ascii="Times New Roman" w:eastAsia="Times New Roman" w:hAnsi="Times New Roman" w:cs="Times New Roman"/>
        </w:rPr>
        <w:t xml:space="preserve"> in </w:t>
      </w:r>
      <w:r w:rsidR="00CE638C" w:rsidRPr="00B72853">
        <w:rPr>
          <w:rFonts w:ascii="Times New Roman" w:eastAsia="Times New Roman" w:hAnsi="Times New Roman" w:cs="Times New Roman"/>
        </w:rPr>
        <w:t>201</w:t>
      </w:r>
      <w:r w:rsidR="00B72853">
        <w:rPr>
          <w:rFonts w:ascii="Times New Roman" w:eastAsia="Times New Roman" w:hAnsi="Times New Roman" w:cs="Times New Roman"/>
        </w:rPr>
        <w:t>9</w:t>
      </w:r>
      <w:r w:rsidRPr="003E6523">
        <w:rPr>
          <w:rFonts w:ascii="Times New Roman" w:eastAsia="Times New Roman" w:hAnsi="Times New Roman" w:cs="Times New Roman"/>
        </w:rPr>
        <w:t xml:space="preserve"> it is the most used facility accessing the Detroit River. </w:t>
      </w:r>
    </w:p>
    <w:p w14:paraId="37C3093D" w14:textId="00B9D7A3" w:rsidR="003E6523" w:rsidRPr="003E6523" w:rsidRDefault="003E6523" w:rsidP="003E6523">
      <w:pPr>
        <w:pStyle w:val="Pa2"/>
        <w:ind w:left="360"/>
        <w:jc w:val="both"/>
        <w:rPr>
          <w:rFonts w:ascii="Times New Roman" w:eastAsia="Times New Roman" w:hAnsi="Times New Roman" w:cs="Times New Roman"/>
        </w:rPr>
      </w:pPr>
    </w:p>
    <w:p w14:paraId="7492323F" w14:textId="3333B6B5" w:rsidR="003E6523" w:rsidRDefault="0035611F" w:rsidP="003E6523">
      <w:pPr>
        <w:pStyle w:val="Pa2"/>
        <w:ind w:left="360"/>
        <w:jc w:val="both"/>
        <w:rPr>
          <w:rFonts w:ascii="Times New Roman" w:eastAsia="Times New Roman" w:hAnsi="Times New Roman" w:cs="Times New Roman"/>
        </w:rPr>
      </w:pPr>
      <w:r>
        <w:rPr>
          <w:rFonts w:ascii="Times New Roman" w:eastAsia="Times New Roman" w:hAnsi="Times New Roman" w:cs="Times New Roman"/>
        </w:rPr>
        <w:t>Riverside Marina was b</w:t>
      </w:r>
      <w:r w:rsidR="003E6523" w:rsidRPr="003E6523">
        <w:rPr>
          <w:rFonts w:ascii="Times New Roman" w:eastAsia="Times New Roman" w:hAnsi="Times New Roman" w:cs="Times New Roman"/>
        </w:rPr>
        <w:t>uilt in the late 1980s</w:t>
      </w:r>
      <w:r>
        <w:rPr>
          <w:rFonts w:ascii="Times New Roman" w:eastAsia="Times New Roman" w:hAnsi="Times New Roman" w:cs="Times New Roman"/>
        </w:rPr>
        <w:t xml:space="preserve"> and</w:t>
      </w:r>
      <w:r w:rsidR="003E6523" w:rsidRPr="003E6523">
        <w:rPr>
          <w:rFonts w:ascii="Times New Roman" w:eastAsia="Times New Roman" w:hAnsi="Times New Roman" w:cs="Times New Roman"/>
        </w:rPr>
        <w:t xml:space="preserve"> was the vision of businessman Porterfield Wilson, a prominent car dealer, and former Detroit Mayor Coleman A. Young. Their </w:t>
      </w:r>
      <w:r w:rsidR="00596FAA">
        <w:rPr>
          <w:rFonts w:ascii="Times New Roman" w:eastAsia="Times New Roman" w:hAnsi="Times New Roman" w:cs="Times New Roman"/>
        </w:rPr>
        <w:t xml:space="preserve">vision included </w:t>
      </w:r>
      <w:r w:rsidR="003E6523" w:rsidRPr="003E6523">
        <w:rPr>
          <w:rFonts w:ascii="Times New Roman" w:eastAsia="Times New Roman" w:hAnsi="Times New Roman" w:cs="Times New Roman"/>
        </w:rPr>
        <w:t>a residential</w:t>
      </w:r>
      <w:r w:rsidR="00596FAA">
        <w:rPr>
          <w:rFonts w:ascii="Times New Roman" w:eastAsia="Times New Roman" w:hAnsi="Times New Roman" w:cs="Times New Roman"/>
        </w:rPr>
        <w:t xml:space="preserve"> building</w:t>
      </w:r>
      <w:r w:rsidR="003E6523" w:rsidRPr="003E6523">
        <w:rPr>
          <w:rFonts w:ascii="Times New Roman" w:eastAsia="Times New Roman" w:hAnsi="Times New Roman" w:cs="Times New Roman"/>
        </w:rPr>
        <w:t xml:space="preserve"> (which was never built) overlooking a new marina</w:t>
      </w:r>
      <w:r w:rsidR="00596FAA">
        <w:rPr>
          <w:rFonts w:ascii="Times New Roman" w:eastAsia="Times New Roman" w:hAnsi="Times New Roman" w:cs="Times New Roman"/>
        </w:rPr>
        <w:t xml:space="preserve">. </w:t>
      </w:r>
    </w:p>
    <w:p w14:paraId="61F51CFC" w14:textId="1365EA95" w:rsidR="00BB7C77" w:rsidRDefault="00BB7C77" w:rsidP="00BB7C77"/>
    <w:p w14:paraId="47E51358" w14:textId="028A35E6" w:rsidR="00BB7C77" w:rsidRDefault="00BB7C77" w:rsidP="004B25DD">
      <w:pPr>
        <w:ind w:left="360"/>
      </w:pPr>
      <w:r>
        <w:t>Currently</w:t>
      </w:r>
      <w:r w:rsidR="00C35A1F">
        <w:t xml:space="preserve">, Riverside Marina is a </w:t>
      </w:r>
      <w:r w:rsidR="00D908C4">
        <w:t>389-slip</w:t>
      </w:r>
      <w:r w:rsidR="00C35A1F">
        <w:t xml:space="preserve"> marina with </w:t>
      </w:r>
      <w:r w:rsidR="00CB1795">
        <w:t>226</w:t>
      </w:r>
      <w:r w:rsidR="00C35A1F">
        <w:t xml:space="preserve"> operational docks. St. Jean Boat Launch </w:t>
      </w:r>
      <w:r w:rsidR="004B25DD">
        <w:t xml:space="preserve">provides </w:t>
      </w:r>
      <w:r w:rsidR="00BF78E2">
        <w:t>6</w:t>
      </w:r>
      <w:r w:rsidR="004B25DD">
        <w:t xml:space="preserve"> boat ramps that are publicly accessible</w:t>
      </w:r>
      <w:r w:rsidR="00D13CDB">
        <w:t xml:space="preserve"> </w:t>
      </w:r>
      <w:r w:rsidR="00AE551B">
        <w:t xml:space="preserve">for a fee. </w:t>
      </w:r>
    </w:p>
    <w:p w14:paraId="6F3E9077" w14:textId="4E392655" w:rsidR="00172CCC" w:rsidRDefault="00172CCC" w:rsidP="004B25DD">
      <w:pPr>
        <w:ind w:left="360"/>
      </w:pPr>
    </w:p>
    <w:p w14:paraId="001F1969" w14:textId="14308CA7" w:rsidR="00050DAE" w:rsidRPr="000A0C93" w:rsidRDefault="00172CCC" w:rsidP="000A0C93">
      <w:pPr>
        <w:ind w:left="360"/>
      </w:pPr>
      <w:r w:rsidRPr="00A34B1E">
        <w:rPr>
          <w:b/>
          <w:bCs/>
        </w:rPr>
        <w:br/>
      </w:r>
      <w:r w:rsidR="00A34B1E" w:rsidRPr="00A34B1E">
        <w:t>In 2022, The General Services Department, completed the East Riverfront Asset Study</w:t>
      </w:r>
      <w:r w:rsidR="000C7A68">
        <w:rPr>
          <w:rStyle w:val="FootnoteReference"/>
        </w:rPr>
        <w:footnoteReference w:id="3"/>
      </w:r>
      <w:r w:rsidR="00A34B1E" w:rsidRPr="00A34B1E">
        <w:t xml:space="preserve"> (ERAS). The study inventoried existing conditions at the marina, gathered initial community feedback and </w:t>
      </w:r>
      <w:r w:rsidR="00050DAE">
        <w:t xml:space="preserve">provides a conceptual vision, as well as </w:t>
      </w:r>
      <w:r w:rsidR="00050DAE" w:rsidRPr="00A34B1E">
        <w:t>recommendations</w:t>
      </w:r>
      <w:r w:rsidR="00A34B1E" w:rsidRPr="00A34B1E">
        <w:t xml:space="preserve"> and best practices</w:t>
      </w:r>
      <w:r w:rsidR="00050DAE">
        <w:t xml:space="preserve">. </w:t>
      </w:r>
    </w:p>
    <w:p w14:paraId="01806386" w14:textId="0B272081" w:rsidR="00172CCC" w:rsidRDefault="00172CCC" w:rsidP="004B25DD">
      <w:pPr>
        <w:ind w:left="360"/>
        <w:rPr>
          <w:b/>
          <w:bCs/>
        </w:rPr>
      </w:pPr>
    </w:p>
    <w:p w14:paraId="00B40D3C" w14:textId="0C7B3D31" w:rsidR="6FFCD2A5" w:rsidRDefault="6FFCD2A5" w:rsidP="6FFCD2A5"/>
    <w:p w14:paraId="6D9F5A6F" w14:textId="5ADFAD94" w:rsidR="6FFCD2A5" w:rsidRDefault="6FFCD2A5" w:rsidP="6FFCD2A5">
      <w:pPr>
        <w:rPr>
          <w:b/>
          <w:bCs/>
        </w:rPr>
      </w:pPr>
    </w:p>
    <w:p w14:paraId="5D86CF82" w14:textId="0A0C7671" w:rsidR="000561DF" w:rsidRDefault="00100A88" w:rsidP="000561DF">
      <w:pPr>
        <w:rPr>
          <w:b/>
          <w:bCs/>
        </w:rPr>
      </w:pPr>
      <w:r w:rsidRPr="6FFCD2A5">
        <w:rPr>
          <w:b/>
          <w:bCs/>
        </w:rPr>
        <w:t xml:space="preserve">SECTION 2. STATEMENT OF WORK </w:t>
      </w:r>
    </w:p>
    <w:p w14:paraId="3804BE5C" w14:textId="02395D36" w:rsidR="00A303AD" w:rsidRPr="00100A88" w:rsidRDefault="005948CC" w:rsidP="000561DF">
      <w:r>
        <w:rPr>
          <w:b/>
          <w:bCs/>
        </w:rPr>
        <w:br/>
      </w:r>
      <w:r>
        <w:t xml:space="preserve">The following scope of work describes general needs at all three sites. </w:t>
      </w:r>
      <w:r w:rsidR="00ED4ED5">
        <w:t xml:space="preserve">Operator is expected to understand the needs of each site and provide qualifications </w:t>
      </w:r>
      <w:r w:rsidR="00100A88">
        <w:t xml:space="preserve">to perform the services outlined below. </w:t>
      </w:r>
    </w:p>
    <w:p w14:paraId="539D0DE6" w14:textId="020F2B06" w:rsidR="6FFCD2A5" w:rsidRDefault="6FFCD2A5" w:rsidP="6FFCD2A5">
      <w:pPr>
        <w:rPr>
          <w:b/>
          <w:bCs/>
        </w:rPr>
      </w:pPr>
    </w:p>
    <w:p w14:paraId="05183FD0" w14:textId="0E54B2E8" w:rsidR="000561DF" w:rsidRDefault="000561DF" w:rsidP="000561DF">
      <w:pPr>
        <w:rPr>
          <w:b/>
          <w:bCs/>
        </w:rPr>
      </w:pPr>
    </w:p>
    <w:p w14:paraId="6260256D" w14:textId="78E312F1" w:rsidR="000561DF" w:rsidRDefault="000561DF" w:rsidP="00631F11">
      <w:pPr>
        <w:pStyle w:val="ListParagraph"/>
        <w:numPr>
          <w:ilvl w:val="1"/>
          <w:numId w:val="8"/>
        </w:numPr>
        <w:rPr>
          <w:b/>
          <w:bCs/>
          <w:sz w:val="22"/>
          <w:szCs w:val="22"/>
          <w:u w:val="single"/>
        </w:rPr>
      </w:pPr>
      <w:r w:rsidRPr="1A0D0DBE">
        <w:rPr>
          <w:b/>
          <w:bCs/>
          <w:sz w:val="22"/>
          <w:szCs w:val="22"/>
          <w:u w:val="single"/>
        </w:rPr>
        <w:t xml:space="preserve">SERVICES TO BE PERFORMED </w:t>
      </w:r>
    </w:p>
    <w:p w14:paraId="6D508E35" w14:textId="37BA6FD7" w:rsidR="009F2B2A" w:rsidRPr="004E3F1E" w:rsidRDefault="009F2B2A" w:rsidP="00960BD0"/>
    <w:p w14:paraId="4E086DAA" w14:textId="2D4EE165" w:rsidR="001A37E8" w:rsidRDefault="0032220D" w:rsidP="001A37E8">
      <w:r>
        <w:t xml:space="preserve">Selected Operator will assume sole responsibility for </w:t>
      </w:r>
      <w:r w:rsidR="00641E26">
        <w:t xml:space="preserve">the improvements and </w:t>
      </w:r>
      <w:r>
        <w:t xml:space="preserve">daily operations of the </w:t>
      </w:r>
      <w:r w:rsidR="005C363D">
        <w:t>contracted site</w:t>
      </w:r>
      <w:r w:rsidR="006249B4">
        <w:t>(s)</w:t>
      </w:r>
      <w:r>
        <w:t xml:space="preserve"> and </w:t>
      </w:r>
      <w:r w:rsidR="005C363D">
        <w:t xml:space="preserve">at minimum, </w:t>
      </w:r>
      <w:r>
        <w:t>be responsible for t</w:t>
      </w:r>
      <w:r w:rsidR="000720DB">
        <w:t>he following tasks</w:t>
      </w:r>
      <w:r w:rsidR="005C363D">
        <w:t xml:space="preserve">: </w:t>
      </w:r>
    </w:p>
    <w:p w14:paraId="46299CFC" w14:textId="77777777" w:rsidR="000B4D81" w:rsidRDefault="000B4D81" w:rsidP="001A37E8"/>
    <w:p w14:paraId="32DC4140" w14:textId="565C0409" w:rsidR="000B4D81" w:rsidRDefault="000B4D81" w:rsidP="000B4D81">
      <w:pPr>
        <w:pStyle w:val="ListParagraph"/>
        <w:numPr>
          <w:ilvl w:val="0"/>
          <w:numId w:val="29"/>
        </w:numPr>
      </w:pPr>
      <w:r w:rsidRPr="15850AC7">
        <w:rPr>
          <w:b/>
          <w:bCs/>
        </w:rPr>
        <w:t>Rehabilitation and Capital Improvements</w:t>
      </w:r>
      <w:r>
        <w:br/>
      </w:r>
    </w:p>
    <w:p w14:paraId="10F92728" w14:textId="08CFBFC3" w:rsidR="003D243F" w:rsidRDefault="00E41057" w:rsidP="002244C9">
      <w:pPr>
        <w:pStyle w:val="ListParagraph"/>
        <w:numPr>
          <w:ilvl w:val="0"/>
          <w:numId w:val="31"/>
        </w:numPr>
        <w:autoSpaceDE w:val="0"/>
        <w:autoSpaceDN w:val="0"/>
        <w:adjustRightInd w:val="0"/>
      </w:pPr>
      <w:r>
        <w:t>Develop a Capital Improvement Plan (CIP) for each property</w:t>
      </w:r>
      <w:r w:rsidR="0081761D">
        <w:t xml:space="preserve"> outlining estimated costs for repairs, construction timeline</w:t>
      </w:r>
      <w:r w:rsidR="0054281A">
        <w:t xml:space="preserve"> and potential funding sources. </w:t>
      </w:r>
    </w:p>
    <w:p w14:paraId="24FC4BDF" w14:textId="000E64B4" w:rsidR="0054281A" w:rsidRDefault="0054281A" w:rsidP="002244C9">
      <w:pPr>
        <w:pStyle w:val="ListParagraph"/>
        <w:numPr>
          <w:ilvl w:val="0"/>
          <w:numId w:val="31"/>
        </w:numPr>
        <w:autoSpaceDE w:val="0"/>
        <w:autoSpaceDN w:val="0"/>
        <w:adjustRightInd w:val="0"/>
      </w:pPr>
      <w:r>
        <w:t xml:space="preserve">CIPs will be </w:t>
      </w:r>
      <w:r w:rsidR="00906FDE">
        <w:t xml:space="preserve">coordinated and reviewed with the City’s Capital Projects Division and will require approval from the Director of the General Services Department. </w:t>
      </w:r>
    </w:p>
    <w:p w14:paraId="3C16CAA0" w14:textId="6102C1FF" w:rsidR="00906FDE" w:rsidRDefault="00BC1A70" w:rsidP="002244C9">
      <w:pPr>
        <w:pStyle w:val="ListParagraph"/>
        <w:numPr>
          <w:ilvl w:val="0"/>
          <w:numId w:val="31"/>
        </w:numPr>
        <w:autoSpaceDE w:val="0"/>
        <w:autoSpaceDN w:val="0"/>
        <w:adjustRightInd w:val="0"/>
      </w:pPr>
      <w:r>
        <w:t>At minimum, operators will be required to complete the r</w:t>
      </w:r>
      <w:r w:rsidR="00895FF3">
        <w:t>ecommend</w:t>
      </w:r>
      <w:r w:rsidR="00FB062C">
        <w:t>ations for</w:t>
      </w:r>
      <w:r w:rsidR="00895FF3">
        <w:t xml:space="preserve"> rehabilitation and capital improvements </w:t>
      </w:r>
      <w:r w:rsidR="5AF16A1A">
        <w:t>provided by</w:t>
      </w:r>
      <w:r w:rsidR="00FB062C">
        <w:t xml:space="preserve"> the East Riverfront Asset Study</w:t>
      </w:r>
      <w:r w:rsidR="00B02267">
        <w:t xml:space="preserve"> in 2022. </w:t>
      </w:r>
    </w:p>
    <w:p w14:paraId="1EC31E55" w14:textId="2F28D89A" w:rsidR="00B02267" w:rsidRDefault="00100A88" w:rsidP="002244C9">
      <w:pPr>
        <w:pStyle w:val="ListParagraph"/>
        <w:numPr>
          <w:ilvl w:val="0"/>
          <w:numId w:val="31"/>
        </w:numPr>
        <w:autoSpaceDE w:val="0"/>
        <w:autoSpaceDN w:val="0"/>
        <w:adjustRightInd w:val="0"/>
      </w:pPr>
      <w:r>
        <w:t>The operator</w:t>
      </w:r>
      <w:r w:rsidR="00B02267">
        <w:t xml:space="preserve"> will be responsible for all the costs for improvements, including but not limited to engineering, testing, permitting and construction costs. </w:t>
      </w:r>
    </w:p>
    <w:p w14:paraId="7C128227" w14:textId="1DE2194D" w:rsidR="00E56F05" w:rsidRDefault="00100A88" w:rsidP="44344CA5">
      <w:pPr>
        <w:pStyle w:val="ListParagraph"/>
        <w:numPr>
          <w:ilvl w:val="0"/>
          <w:numId w:val="31"/>
        </w:numPr>
      </w:pPr>
      <w:r>
        <w:lastRenderedPageBreak/>
        <w:t>The cost</w:t>
      </w:r>
      <w:r w:rsidR="00E06935">
        <w:t xml:space="preserve"> for rehabilitation and improvements</w:t>
      </w:r>
      <w:r w:rsidR="00352DC0">
        <w:t xml:space="preserve"> may be </w:t>
      </w:r>
      <w:r w:rsidR="00E06935">
        <w:t>considered as part of the annual fee payment to the City</w:t>
      </w:r>
      <w:r w:rsidR="00352DC0">
        <w:t xml:space="preserve">. </w:t>
      </w:r>
      <w:r w:rsidR="00A055AB">
        <w:t>A fee schedule will be negot</w:t>
      </w:r>
      <w:r w:rsidR="00470D44">
        <w:t xml:space="preserve">iated at the time of the contract based on the rehabilitation and capital improvement approach submission. </w:t>
      </w:r>
    </w:p>
    <w:p w14:paraId="6C32F280" w14:textId="310DB266" w:rsidR="3EDDF521" w:rsidRDefault="3EDDF521" w:rsidP="6FFCD2A5">
      <w:pPr>
        <w:pStyle w:val="ListParagraph"/>
        <w:numPr>
          <w:ilvl w:val="0"/>
          <w:numId w:val="31"/>
        </w:numPr>
      </w:pPr>
      <w:r w:rsidRPr="6FFCD2A5">
        <w:t>Coordinated Capital Improvement Plan – Accountability? / Milestones? / Per</w:t>
      </w:r>
      <w:r w:rsidR="6AD34948" w:rsidRPr="6FFCD2A5">
        <w:t xml:space="preserve">formance? </w:t>
      </w:r>
    </w:p>
    <w:p w14:paraId="771A3E57" w14:textId="44D6889D" w:rsidR="00510FB6" w:rsidRDefault="00510FB6" w:rsidP="009F2B2A"/>
    <w:p w14:paraId="62CA0489" w14:textId="1104F006" w:rsidR="008237EF" w:rsidRDefault="002939FB" w:rsidP="009A240B">
      <w:pPr>
        <w:pStyle w:val="ListParagraph"/>
        <w:numPr>
          <w:ilvl w:val="0"/>
          <w:numId w:val="29"/>
        </w:numPr>
      </w:pPr>
      <w:r w:rsidRPr="009A240B">
        <w:rPr>
          <w:b/>
          <w:bCs/>
        </w:rPr>
        <w:t>Marina</w:t>
      </w:r>
      <w:r w:rsidR="00D654FF" w:rsidRPr="009A240B">
        <w:rPr>
          <w:b/>
          <w:bCs/>
        </w:rPr>
        <w:t>(</w:t>
      </w:r>
      <w:r w:rsidRPr="009A240B">
        <w:rPr>
          <w:b/>
          <w:bCs/>
        </w:rPr>
        <w:t>s</w:t>
      </w:r>
      <w:r w:rsidR="00D654FF" w:rsidRPr="009A240B">
        <w:rPr>
          <w:b/>
          <w:bCs/>
        </w:rPr>
        <w:t>)</w:t>
      </w:r>
      <w:r w:rsidRPr="009A240B">
        <w:rPr>
          <w:b/>
          <w:bCs/>
        </w:rPr>
        <w:t xml:space="preserve"> and Boat Launch Operations </w:t>
      </w:r>
      <w:r w:rsidR="00D654FF" w:rsidRPr="009A240B">
        <w:rPr>
          <w:b/>
          <w:bCs/>
        </w:rPr>
        <w:t>and Management</w:t>
      </w:r>
      <w:r w:rsidRPr="009A240B">
        <w:rPr>
          <w:b/>
          <w:bCs/>
        </w:rPr>
        <w:br/>
      </w:r>
    </w:p>
    <w:p w14:paraId="11D967CE" w14:textId="275F2A43" w:rsidR="00597F54" w:rsidRDefault="008237EF" w:rsidP="009A240B">
      <w:pPr>
        <w:pStyle w:val="ListParagraph"/>
        <w:numPr>
          <w:ilvl w:val="1"/>
          <w:numId w:val="13"/>
        </w:numPr>
      </w:pPr>
      <w:r>
        <w:t xml:space="preserve">Develop a comprehensive operation plan for managing </w:t>
      </w:r>
      <w:r w:rsidR="00747948">
        <w:t xml:space="preserve">and maintaining </w:t>
      </w:r>
      <w:r>
        <w:t>the site</w:t>
      </w:r>
      <w:r w:rsidR="00747948">
        <w:t xml:space="preserve">. </w:t>
      </w:r>
      <w:r w:rsidR="00E80693">
        <w:br/>
      </w:r>
      <w:r w:rsidR="00747948">
        <w:t>The plan must ensure a safe and enjoyable recreational facility for boaters and potentially non-</w:t>
      </w:r>
      <w:r w:rsidR="00100A88">
        <w:t>motorized</w:t>
      </w:r>
      <w:r w:rsidR="00747948">
        <w:t xml:space="preserve"> vessels</w:t>
      </w:r>
      <w:r w:rsidR="006C5C18">
        <w:t xml:space="preserve">, in a cost-effective manner. </w:t>
      </w:r>
      <w:r w:rsidR="00733A6B">
        <w:t>Operat</w:t>
      </w:r>
      <w:r w:rsidR="006B1E1D">
        <w:t>ions at</w:t>
      </w:r>
      <w:r w:rsidR="00733A6B">
        <w:t xml:space="preserve"> the site </w:t>
      </w:r>
      <w:r w:rsidR="006B1E1D">
        <w:t xml:space="preserve">shall be </w:t>
      </w:r>
      <w:r w:rsidR="00733A6B">
        <w:t xml:space="preserve">consistent with </w:t>
      </w:r>
      <w:r w:rsidR="007E66FD">
        <w:t>the goals set forth by the City of Detroit</w:t>
      </w:r>
      <w:r w:rsidR="00900B60">
        <w:t xml:space="preserve">, </w:t>
      </w:r>
      <w:r w:rsidR="007E66FD">
        <w:t>aligned with the vision for the East Rive</w:t>
      </w:r>
      <w:r w:rsidR="00FF22C3">
        <w:t>rfront</w:t>
      </w:r>
      <w:r w:rsidR="00900B60">
        <w:t xml:space="preserve"> and </w:t>
      </w:r>
      <w:r w:rsidR="00597F54">
        <w:t xml:space="preserve">maintain the marina consistent with existing and future marina operations that compete effectively in prevailing market conditions. </w:t>
      </w:r>
      <w:r w:rsidR="002244C9">
        <w:br/>
      </w:r>
    </w:p>
    <w:p w14:paraId="4AC57AAE" w14:textId="542CCE5F" w:rsidR="00E80693" w:rsidRDefault="00E80693" w:rsidP="00543261">
      <w:pPr>
        <w:pStyle w:val="ListParagraph"/>
        <w:numPr>
          <w:ilvl w:val="1"/>
          <w:numId w:val="13"/>
        </w:numPr>
      </w:pPr>
      <w:r>
        <w:t xml:space="preserve">Provide facility </w:t>
      </w:r>
      <w:r w:rsidR="0003130B">
        <w:t xml:space="preserve">management to the marina and/or boat launch including, but not limited to, </w:t>
      </w:r>
      <w:r w:rsidR="00D06418">
        <w:t xml:space="preserve">rental of vessel slips, dry boat storage, </w:t>
      </w:r>
      <w:r w:rsidR="008970C2">
        <w:t xml:space="preserve">docks and other facilities. </w:t>
      </w:r>
    </w:p>
    <w:p w14:paraId="384BED57" w14:textId="78BFD6B0" w:rsidR="00310DF4" w:rsidRDefault="00310DF4" w:rsidP="5663875E">
      <w:pPr>
        <w:pStyle w:val="ListParagraph"/>
        <w:numPr>
          <w:ilvl w:val="1"/>
          <w:numId w:val="13"/>
        </w:numPr>
      </w:pPr>
      <w:r>
        <w:t>Provide and maintain necessary equipment to perform marina</w:t>
      </w:r>
      <w:r w:rsidR="00E340A4">
        <w:t xml:space="preserve"> </w:t>
      </w:r>
      <w:r>
        <w:t xml:space="preserve">operations which </w:t>
      </w:r>
      <w:r w:rsidR="000616F9">
        <w:t>include but</w:t>
      </w:r>
      <w:r>
        <w:t xml:space="preserve"> are not limited to transporting vessels for winter storage</w:t>
      </w:r>
      <w:r w:rsidR="00543261">
        <w:t xml:space="preserve"> (where applicable)</w:t>
      </w:r>
      <w:r>
        <w:t xml:space="preserve"> and/or summer slip rentals</w:t>
      </w:r>
      <w:r w:rsidR="00BC5949">
        <w:t>.</w:t>
      </w:r>
    </w:p>
    <w:p w14:paraId="4D4A20BC" w14:textId="38E55721" w:rsidR="000616F9" w:rsidRDefault="000616F9" w:rsidP="009A240B">
      <w:pPr>
        <w:pStyle w:val="ListParagraph"/>
        <w:numPr>
          <w:ilvl w:val="1"/>
          <w:numId w:val="13"/>
        </w:numPr>
      </w:pPr>
      <w:r>
        <w:t>Maintain all records and reports that</w:t>
      </w:r>
      <w:r w:rsidR="006938FD">
        <w:t xml:space="preserve"> pertain to the management operation of the site including, but not limited to: </w:t>
      </w:r>
    </w:p>
    <w:p w14:paraId="514C5691" w14:textId="0A142452" w:rsidR="006938FD" w:rsidRDefault="006938FD" w:rsidP="00BA668C">
      <w:pPr>
        <w:pStyle w:val="ListParagraph"/>
        <w:numPr>
          <w:ilvl w:val="2"/>
          <w:numId w:val="16"/>
        </w:numPr>
        <w:ind w:left="1800"/>
      </w:pPr>
      <w:r>
        <w:t xml:space="preserve">Wet slip tenants </w:t>
      </w:r>
    </w:p>
    <w:p w14:paraId="41C2147D" w14:textId="156FCBFB" w:rsidR="006938FD" w:rsidRDefault="006938FD" w:rsidP="00BA668C">
      <w:pPr>
        <w:pStyle w:val="ListParagraph"/>
        <w:numPr>
          <w:ilvl w:val="2"/>
          <w:numId w:val="16"/>
        </w:numPr>
        <w:ind w:left="1800"/>
      </w:pPr>
      <w:r>
        <w:t xml:space="preserve">Vessel storage tenants </w:t>
      </w:r>
    </w:p>
    <w:p w14:paraId="7CF106BD" w14:textId="334A7B88" w:rsidR="006938FD" w:rsidRDefault="006938FD" w:rsidP="00BA668C">
      <w:pPr>
        <w:pStyle w:val="ListParagraph"/>
        <w:numPr>
          <w:ilvl w:val="2"/>
          <w:numId w:val="16"/>
        </w:numPr>
        <w:ind w:left="1800"/>
      </w:pPr>
      <w:r>
        <w:t>Se</w:t>
      </w:r>
      <w:r w:rsidR="00A140CC">
        <w:t>curity activities</w:t>
      </w:r>
    </w:p>
    <w:p w14:paraId="7DD45820" w14:textId="5D9AD528" w:rsidR="006C46AA" w:rsidRDefault="006C46AA" w:rsidP="00BA668C">
      <w:pPr>
        <w:pStyle w:val="ListParagraph"/>
        <w:numPr>
          <w:ilvl w:val="2"/>
          <w:numId w:val="16"/>
        </w:numPr>
        <w:ind w:left="1800"/>
      </w:pPr>
      <w:r>
        <w:t>Operational issues</w:t>
      </w:r>
    </w:p>
    <w:p w14:paraId="4B71F03D" w14:textId="393346A9" w:rsidR="00A140CC" w:rsidRDefault="00A140CC" w:rsidP="00BA668C">
      <w:pPr>
        <w:pStyle w:val="ListParagraph"/>
        <w:numPr>
          <w:ilvl w:val="2"/>
          <w:numId w:val="16"/>
        </w:numPr>
        <w:ind w:left="1800"/>
      </w:pPr>
      <w:r>
        <w:t xml:space="preserve">Financial and management </w:t>
      </w:r>
      <w:r w:rsidR="006C46AA">
        <w:t>records</w:t>
      </w:r>
      <w:r>
        <w:t xml:space="preserve"> </w:t>
      </w:r>
    </w:p>
    <w:p w14:paraId="402067D5" w14:textId="7740EA2E" w:rsidR="00A140CC" w:rsidRDefault="00A140CC" w:rsidP="00BA668C">
      <w:pPr>
        <w:pStyle w:val="ListParagraph"/>
        <w:numPr>
          <w:ilvl w:val="2"/>
          <w:numId w:val="16"/>
        </w:numPr>
        <w:ind w:left="1800"/>
      </w:pPr>
      <w:r>
        <w:t xml:space="preserve">Maintenance records </w:t>
      </w:r>
    </w:p>
    <w:p w14:paraId="1064DE73" w14:textId="532F8E38" w:rsidR="00A140CC" w:rsidRDefault="00A140CC" w:rsidP="00BA668C">
      <w:pPr>
        <w:pStyle w:val="ListParagraph"/>
        <w:numPr>
          <w:ilvl w:val="2"/>
          <w:numId w:val="16"/>
        </w:numPr>
        <w:ind w:left="1800"/>
      </w:pPr>
      <w:r>
        <w:t xml:space="preserve">Transient slips/ subleases and interim rentals </w:t>
      </w:r>
    </w:p>
    <w:p w14:paraId="626FD6E1" w14:textId="21B52791" w:rsidR="00A140CC" w:rsidRDefault="00A140CC" w:rsidP="00BA668C">
      <w:pPr>
        <w:pStyle w:val="ListParagraph"/>
        <w:numPr>
          <w:ilvl w:val="2"/>
          <w:numId w:val="16"/>
        </w:numPr>
        <w:ind w:left="1800"/>
      </w:pPr>
      <w:r>
        <w:t xml:space="preserve">Collection of rents, </w:t>
      </w:r>
      <w:r w:rsidR="007E576E">
        <w:t>deposits,</w:t>
      </w:r>
      <w:r>
        <w:t xml:space="preserve"> and any other related fees </w:t>
      </w:r>
    </w:p>
    <w:p w14:paraId="3DBBB181" w14:textId="01BD05B0" w:rsidR="004C11DE" w:rsidRDefault="004C11DE" w:rsidP="00BA668C">
      <w:pPr>
        <w:pStyle w:val="ListParagraph"/>
        <w:numPr>
          <w:ilvl w:val="2"/>
          <w:numId w:val="16"/>
        </w:numPr>
        <w:ind w:left="1800"/>
      </w:pPr>
      <w:r>
        <w:t>Environ</w:t>
      </w:r>
      <w:r w:rsidR="00784757">
        <w:t xml:space="preserve">mental and regulatory fees and </w:t>
      </w:r>
      <w:r w:rsidR="006C46AA">
        <w:t>permits.</w:t>
      </w:r>
    </w:p>
    <w:p w14:paraId="6348AEFC" w14:textId="5BE92DB5" w:rsidR="00784757" w:rsidRPr="00034387" w:rsidRDefault="00784757" w:rsidP="007A4262">
      <w:pPr>
        <w:ind w:left="720"/>
      </w:pPr>
      <w:r w:rsidRPr="00F22FE8">
        <w:t>These records and reports shall be made available to the City upon request at any time</w:t>
      </w:r>
      <w:r>
        <w:t xml:space="preserve"> during the term of the Agreement</w:t>
      </w:r>
      <w:r w:rsidR="0041764D">
        <w:t xml:space="preserve">. </w:t>
      </w:r>
    </w:p>
    <w:p w14:paraId="216D8612" w14:textId="75AC0477" w:rsidR="5663875E" w:rsidRDefault="5663875E" w:rsidP="5663875E"/>
    <w:p w14:paraId="7F33AE49" w14:textId="4CEEE6BD" w:rsidR="5663875E" w:rsidRDefault="00142B19" w:rsidP="5663875E">
      <w:pPr>
        <w:pStyle w:val="ListParagraph"/>
        <w:numPr>
          <w:ilvl w:val="1"/>
          <w:numId w:val="13"/>
        </w:numPr>
      </w:pPr>
      <w:r>
        <w:t>Maintain copies of</w:t>
      </w:r>
      <w:r w:rsidR="00B852F1">
        <w:t>, or have ready access to the latest federal, state and local laws and/or regulations applica</w:t>
      </w:r>
      <w:r w:rsidR="00C26DF7">
        <w:t xml:space="preserve">ble </w:t>
      </w:r>
      <w:r w:rsidR="00EB5FC2">
        <w:t>to marina and boating activities. The contracted operator shall ensure compliance with all such laws and regulations</w:t>
      </w:r>
      <w:r w:rsidR="006C46AA">
        <w:t xml:space="preserve">. </w:t>
      </w:r>
      <w:r w:rsidR="006C46AA">
        <w:br/>
      </w:r>
    </w:p>
    <w:p w14:paraId="4364F330" w14:textId="6E4BF043" w:rsidR="00034387" w:rsidRPr="00F22FE8" w:rsidRDefault="0010586C" w:rsidP="00034387">
      <w:pPr>
        <w:pStyle w:val="ListParagraph"/>
        <w:numPr>
          <w:ilvl w:val="1"/>
          <w:numId w:val="13"/>
        </w:numPr>
      </w:pPr>
      <w:r>
        <w:t>Ensure all vessels, vehicles and equipment berthed and/or stored with</w:t>
      </w:r>
      <w:r w:rsidR="00DF5863">
        <w:t xml:space="preserve">in </w:t>
      </w:r>
      <w:r w:rsidR="000B2DBF">
        <w:t>the property are currently registered with</w:t>
      </w:r>
      <w:r w:rsidR="00483021">
        <w:t xml:space="preserve"> the</w:t>
      </w:r>
      <w:r w:rsidR="00794152">
        <w:t xml:space="preserve"> pertinent</w:t>
      </w:r>
      <w:r w:rsidR="00483021">
        <w:t xml:space="preserve"> </w:t>
      </w:r>
      <w:r w:rsidR="00F40009">
        <w:t xml:space="preserve">regulatory </w:t>
      </w:r>
      <w:r w:rsidR="00794152">
        <w:t>agency</w:t>
      </w:r>
      <w:r w:rsidR="00B96CF3">
        <w:t>, it is properly document</w:t>
      </w:r>
      <w:r w:rsidR="006C4E5B">
        <w:t>ed</w:t>
      </w:r>
      <w:r w:rsidR="00B96CF3">
        <w:t xml:space="preserve"> and</w:t>
      </w:r>
      <w:r w:rsidR="00B040E9">
        <w:t xml:space="preserve"> insured. </w:t>
      </w:r>
      <w:r w:rsidR="004A1739">
        <w:t xml:space="preserve"> </w:t>
      </w:r>
      <w:r w:rsidR="00B040E9" w:rsidRPr="00F22FE8">
        <w:t xml:space="preserve">Any vehicles, vessels and equipment that do not meet the above </w:t>
      </w:r>
      <w:r w:rsidR="0015384E" w:rsidRPr="00F22FE8">
        <w:t>criteria</w:t>
      </w:r>
      <w:r w:rsidR="00B040E9" w:rsidRPr="00F22FE8">
        <w:t xml:space="preserve"> shall be </w:t>
      </w:r>
      <w:r w:rsidR="0015384E" w:rsidRPr="00F22FE8">
        <w:t>auctioned and follow City procedures</w:t>
      </w:r>
      <w:r w:rsidR="0015384E" w:rsidRPr="00F22FE8">
        <w:rPr>
          <w:color w:val="FF0000"/>
        </w:rPr>
        <w:t xml:space="preserve">. </w:t>
      </w:r>
      <w:r w:rsidR="00E26646" w:rsidRPr="00F22FE8">
        <w:t xml:space="preserve">The operator shall request copies of each vessel’s current registration and proof of insurance when preparing new and/or renewed winter storage and summer slip rental contracts. Such records shall be maintained by the Designated Operator and submitted to the </w:t>
      </w:r>
      <w:r w:rsidR="00F25642" w:rsidRPr="00F22FE8">
        <w:t xml:space="preserve">City of Detroit annually or upon request. </w:t>
      </w:r>
    </w:p>
    <w:p w14:paraId="5F96CC26" w14:textId="68621CE3" w:rsidR="44344CA5" w:rsidRPr="00F22FE8" w:rsidRDefault="44344CA5" w:rsidP="44344CA5"/>
    <w:p w14:paraId="5FA74923" w14:textId="31A57D75" w:rsidR="00796B99" w:rsidRPr="00F22FE8" w:rsidRDefault="00796B99" w:rsidP="44344CA5">
      <w:pPr>
        <w:pStyle w:val="ListParagraph"/>
        <w:numPr>
          <w:ilvl w:val="1"/>
          <w:numId w:val="13"/>
        </w:numPr>
      </w:pPr>
      <w:r w:rsidRPr="00F22FE8">
        <w:lastRenderedPageBreak/>
        <w:t>Develop</w:t>
      </w:r>
      <w:r w:rsidR="00F22FE8" w:rsidRPr="00F22FE8">
        <w:t>, administer,</w:t>
      </w:r>
      <w:r w:rsidRPr="00F22FE8">
        <w:t xml:space="preserve"> and ensure compliance with wet slip and dry storage assignment contracts to be entered </w:t>
      </w:r>
      <w:r w:rsidR="006C4C5E" w:rsidRPr="00F22FE8">
        <w:t xml:space="preserve">into by the Operator with each marina tenant. Such contracts shall be reviewed and approved by the City of Detroit annually. </w:t>
      </w:r>
      <w:r w:rsidR="00A04F00" w:rsidRPr="00F22FE8">
        <w:t>The City of Detroit reserves the right to amend these contracts at any time.</w:t>
      </w:r>
    </w:p>
    <w:p w14:paraId="5FD899E4" w14:textId="32F50A23" w:rsidR="44344CA5" w:rsidRPr="00F22FE8" w:rsidRDefault="44344CA5" w:rsidP="44344CA5"/>
    <w:p w14:paraId="4D9266F6" w14:textId="636EDA8F" w:rsidR="00064D58" w:rsidRDefault="00064D58" w:rsidP="007A4262">
      <w:pPr>
        <w:pStyle w:val="ListParagraph"/>
        <w:numPr>
          <w:ilvl w:val="1"/>
          <w:numId w:val="13"/>
        </w:numPr>
      </w:pPr>
      <w:r w:rsidRPr="00F22FE8">
        <w:t xml:space="preserve">Prepare a set of Marina rules and regulations </w:t>
      </w:r>
      <w:r w:rsidR="00151D28" w:rsidRPr="00F22FE8">
        <w:t xml:space="preserve">subject to review and </w:t>
      </w:r>
      <w:r w:rsidR="00F22FE8" w:rsidRPr="00F22FE8">
        <w:t>approval,</w:t>
      </w:r>
      <w:r w:rsidR="00151D28" w:rsidRPr="00F22FE8">
        <w:t xml:space="preserve"> within sixty (60) days of execution of the contract. </w:t>
      </w:r>
      <w:r w:rsidR="009906E8" w:rsidRPr="00F22FE8">
        <w:t>Rules and regulations shall be visibly displayed at the Marina’s entrance and distributed to all Marina tenants. These rules shall be modified or amended as required by the City of Detroit or other federal, state and local</w:t>
      </w:r>
      <w:r w:rsidR="009906E8">
        <w:t xml:space="preserve"> laws and regulations. </w:t>
      </w:r>
    </w:p>
    <w:p w14:paraId="4ED2FC65" w14:textId="35CF50FE" w:rsidR="44344CA5" w:rsidRDefault="44344CA5" w:rsidP="44344CA5"/>
    <w:p w14:paraId="5CEB548F" w14:textId="2FC42066" w:rsidR="00DD3481" w:rsidRDefault="00DD3481" w:rsidP="007A4262">
      <w:pPr>
        <w:pStyle w:val="ListParagraph"/>
        <w:numPr>
          <w:ilvl w:val="1"/>
          <w:numId w:val="13"/>
        </w:numPr>
      </w:pPr>
      <w:r>
        <w:t xml:space="preserve">Prepare a written request to the City of Detroit </w:t>
      </w:r>
      <w:r w:rsidR="00E42717">
        <w:t xml:space="preserve">for any operations the contractor wants to conduct that are outside of its normal marina activities as specified in the contract. </w:t>
      </w:r>
      <w:r w:rsidR="00E2724D">
        <w:t xml:space="preserve">All requests must be submitted at least (30) days prior to any suggested Designated Operator activity. </w:t>
      </w:r>
    </w:p>
    <w:p w14:paraId="58BE1519" w14:textId="041792A4" w:rsidR="44344CA5" w:rsidRDefault="44344CA5" w:rsidP="44344CA5"/>
    <w:p w14:paraId="121BB9C1" w14:textId="4E66F4BA" w:rsidR="006F5A00" w:rsidRPr="00856EB3" w:rsidRDefault="00A13C53" w:rsidP="007A4262">
      <w:pPr>
        <w:pStyle w:val="ListParagraph"/>
        <w:numPr>
          <w:ilvl w:val="1"/>
          <w:numId w:val="13"/>
        </w:numPr>
      </w:pPr>
      <w:r w:rsidRPr="00856EB3">
        <w:t>Prepare a written request to the City of Detroit f</w:t>
      </w:r>
      <w:r w:rsidR="00A500F1" w:rsidRPr="00856EB3">
        <w:t xml:space="preserve">or review and approval, prior to engaging </w:t>
      </w:r>
      <w:r w:rsidR="00856EB3" w:rsidRPr="00856EB3">
        <w:t>sub</w:t>
      </w:r>
      <w:r w:rsidR="00856EB3">
        <w:t>contractors</w:t>
      </w:r>
      <w:r w:rsidR="00A500F1" w:rsidRPr="00856EB3">
        <w:t xml:space="preserve"> for </w:t>
      </w:r>
      <w:r w:rsidR="009B1D46" w:rsidRPr="00856EB3">
        <w:t xml:space="preserve">operations </w:t>
      </w:r>
      <w:r w:rsidR="007C462F" w:rsidRPr="00856EB3">
        <w:t xml:space="preserve">at the marina. </w:t>
      </w:r>
      <w:r w:rsidR="001F3447" w:rsidRPr="00856EB3">
        <w:t xml:space="preserve">Sub-contractors are expected to meet the same conditions as the prime operator. </w:t>
      </w:r>
    </w:p>
    <w:p w14:paraId="7980E2DF" w14:textId="6D57ED50" w:rsidR="44344CA5" w:rsidRPr="00856EB3" w:rsidRDefault="44344CA5" w:rsidP="44344CA5"/>
    <w:p w14:paraId="6465FB3C" w14:textId="183E9A81" w:rsidR="002939FB" w:rsidRPr="00552373" w:rsidRDefault="00ED65C0" w:rsidP="007A4262">
      <w:pPr>
        <w:pStyle w:val="ListParagraph"/>
        <w:numPr>
          <w:ilvl w:val="1"/>
          <w:numId w:val="13"/>
        </w:numPr>
      </w:pPr>
      <w:r>
        <w:t xml:space="preserve">The </w:t>
      </w:r>
      <w:r w:rsidR="0068004C">
        <w:t xml:space="preserve">Operator shall be responsible for </w:t>
      </w:r>
      <w:r w:rsidR="00FC6DD3">
        <w:t xml:space="preserve">all of its employees’ and agents’ wages. Benefits, insurance, and taxes in accordance with </w:t>
      </w:r>
      <w:r w:rsidR="00FC6DD3" w:rsidRPr="00856EB3">
        <w:t>City of Detroit policies and procedures.</w:t>
      </w:r>
      <w:r w:rsidR="00FC6DD3">
        <w:t xml:space="preserve"> </w:t>
      </w:r>
    </w:p>
    <w:p w14:paraId="02D3F89E" w14:textId="403AAACB" w:rsidR="44344CA5" w:rsidRDefault="44344CA5" w:rsidP="44344CA5"/>
    <w:p w14:paraId="34B9F851" w14:textId="0EEF384F" w:rsidR="00041335" w:rsidRDefault="00041335" w:rsidP="007A4262">
      <w:pPr>
        <w:pStyle w:val="ListParagraph"/>
        <w:numPr>
          <w:ilvl w:val="1"/>
          <w:numId w:val="13"/>
        </w:numPr>
      </w:pPr>
      <w:r>
        <w:t xml:space="preserve">The Operator shall be responsible for the cost of training and licensing </w:t>
      </w:r>
      <w:r w:rsidR="00CB1795">
        <w:t>staff</w:t>
      </w:r>
      <w:r>
        <w:t xml:space="preserve"> required to conduct Marina operations. </w:t>
      </w:r>
    </w:p>
    <w:p w14:paraId="3750C64B" w14:textId="77777777" w:rsidR="0073683C" w:rsidRDefault="0073683C" w:rsidP="005B4418">
      <w:pPr>
        <w:autoSpaceDE w:val="0"/>
        <w:autoSpaceDN w:val="0"/>
        <w:adjustRightInd w:val="0"/>
        <w:ind w:firstLine="720"/>
        <w:rPr>
          <w:rFonts w:eastAsiaTheme="minorHAnsi"/>
          <w:u w:val="single"/>
        </w:rPr>
      </w:pPr>
    </w:p>
    <w:p w14:paraId="6DE1798F" w14:textId="104161C7" w:rsidR="005B4418" w:rsidRDefault="005B4418" w:rsidP="005B4418">
      <w:pPr>
        <w:autoSpaceDE w:val="0"/>
        <w:autoSpaceDN w:val="0"/>
        <w:adjustRightInd w:val="0"/>
        <w:ind w:firstLine="720"/>
        <w:rPr>
          <w:rFonts w:eastAsiaTheme="minorHAnsi"/>
          <w:u w:val="single"/>
        </w:rPr>
      </w:pPr>
      <w:r>
        <w:rPr>
          <w:rFonts w:eastAsiaTheme="minorHAnsi"/>
          <w:u w:val="single"/>
        </w:rPr>
        <w:t xml:space="preserve">Other Services, Sale or Distribution of Products </w:t>
      </w:r>
      <w:r>
        <w:rPr>
          <w:rFonts w:eastAsiaTheme="minorHAnsi"/>
          <w:u w:val="single"/>
        </w:rPr>
        <w:br/>
      </w:r>
    </w:p>
    <w:p w14:paraId="6A032068" w14:textId="1DD2E95D" w:rsidR="007A32D2" w:rsidRDefault="008631E8" w:rsidP="44344CA5">
      <w:pPr>
        <w:pStyle w:val="ListParagraph"/>
        <w:numPr>
          <w:ilvl w:val="1"/>
          <w:numId w:val="13"/>
        </w:numPr>
        <w:autoSpaceDE w:val="0"/>
        <w:autoSpaceDN w:val="0"/>
        <w:adjustRightInd w:val="0"/>
        <w:rPr>
          <w:rFonts w:eastAsiaTheme="minorEastAsia"/>
        </w:rPr>
      </w:pPr>
      <w:r>
        <w:rPr>
          <w:rFonts w:eastAsiaTheme="minorEastAsia"/>
        </w:rPr>
        <w:t>The Operator shall be responsible for managing services rendered at the fuel station, general store and repair shop</w:t>
      </w:r>
      <w:r w:rsidR="00CF3250">
        <w:rPr>
          <w:rFonts w:eastAsiaTheme="minorEastAsia"/>
        </w:rPr>
        <w:t xml:space="preserve"> located at Riverside Marina. A sub-agreement will be required with the </w:t>
      </w:r>
      <w:r w:rsidR="00CB1795">
        <w:rPr>
          <w:rFonts w:eastAsiaTheme="minorEastAsia"/>
        </w:rPr>
        <w:t>sub-contractors</w:t>
      </w:r>
      <w:r w:rsidR="00CF3250">
        <w:rPr>
          <w:rFonts w:eastAsiaTheme="minorEastAsia"/>
        </w:rPr>
        <w:t xml:space="preserve"> of those locations and monitored as part of this contract agreement. </w:t>
      </w:r>
      <w:r w:rsidR="004630D3">
        <w:rPr>
          <w:rFonts w:eastAsiaTheme="minorEastAsia"/>
        </w:rPr>
        <w:br/>
      </w:r>
    </w:p>
    <w:p w14:paraId="675A7D10" w14:textId="3EF2F872" w:rsidR="005B4418" w:rsidRPr="004630D3" w:rsidRDefault="007A32D2" w:rsidP="004630D3">
      <w:pPr>
        <w:pStyle w:val="ListParagraph"/>
        <w:numPr>
          <w:ilvl w:val="1"/>
          <w:numId w:val="13"/>
        </w:numPr>
        <w:autoSpaceDE w:val="0"/>
        <w:autoSpaceDN w:val="0"/>
        <w:adjustRightInd w:val="0"/>
        <w:rPr>
          <w:rFonts w:eastAsiaTheme="minorEastAsia"/>
        </w:rPr>
      </w:pPr>
      <w:r>
        <w:rPr>
          <w:rFonts w:eastAsiaTheme="minorEastAsia"/>
        </w:rPr>
        <w:t xml:space="preserve">Services not outlined as part of this scope of work </w:t>
      </w:r>
      <w:r w:rsidR="004630D3">
        <w:rPr>
          <w:rFonts w:eastAsiaTheme="minorEastAsia"/>
        </w:rPr>
        <w:t xml:space="preserve">will require written approval by the City. </w:t>
      </w:r>
      <w:r w:rsidR="005B4418">
        <w:br/>
      </w:r>
    </w:p>
    <w:p w14:paraId="1CB76345" w14:textId="0B0D4B09" w:rsidR="00D46CD8" w:rsidRDefault="00D46CD8" w:rsidP="00D46CD8">
      <w:pPr>
        <w:pStyle w:val="ListParagraph"/>
        <w:ind w:left="1080"/>
      </w:pPr>
    </w:p>
    <w:p w14:paraId="507E8B18" w14:textId="146FE5E9" w:rsidR="00543B7A" w:rsidRDefault="00073897" w:rsidP="00DA07DC">
      <w:pPr>
        <w:pStyle w:val="ListParagraph"/>
        <w:numPr>
          <w:ilvl w:val="0"/>
          <w:numId w:val="29"/>
        </w:numPr>
      </w:pPr>
      <w:r w:rsidRPr="00DA07DC">
        <w:rPr>
          <w:b/>
          <w:bCs/>
        </w:rPr>
        <w:t>Marina</w:t>
      </w:r>
      <w:r w:rsidR="00E26902" w:rsidRPr="00DA07DC">
        <w:rPr>
          <w:b/>
          <w:bCs/>
        </w:rPr>
        <w:t>(</w:t>
      </w:r>
      <w:r w:rsidRPr="00DA07DC">
        <w:rPr>
          <w:b/>
          <w:bCs/>
        </w:rPr>
        <w:t>s</w:t>
      </w:r>
      <w:r w:rsidR="00E26902" w:rsidRPr="00DA07DC">
        <w:rPr>
          <w:b/>
          <w:bCs/>
        </w:rPr>
        <w:t>)</w:t>
      </w:r>
      <w:r w:rsidRPr="00DA07DC">
        <w:rPr>
          <w:b/>
          <w:bCs/>
        </w:rPr>
        <w:t xml:space="preserve"> and Boat Launch</w:t>
      </w:r>
      <w:r w:rsidR="00A20B13" w:rsidRPr="00DA07DC">
        <w:rPr>
          <w:b/>
          <w:bCs/>
        </w:rPr>
        <w:t xml:space="preserve"> Maintenance</w:t>
      </w:r>
      <w:r w:rsidRPr="00DA07DC">
        <w:rPr>
          <w:b/>
          <w:bCs/>
        </w:rPr>
        <w:br/>
      </w:r>
      <w:r>
        <w:t xml:space="preserve">Selected contractor(s) will be </w:t>
      </w:r>
      <w:r w:rsidR="00331862">
        <w:t>solely responsible for all the</w:t>
      </w:r>
      <w:r>
        <w:t xml:space="preserve"> maint</w:t>
      </w:r>
      <w:r w:rsidR="00331862">
        <w:t>enance requirements</w:t>
      </w:r>
      <w:r w:rsidR="003B7600">
        <w:t xml:space="preserve"> for each property.</w:t>
      </w:r>
      <w:r>
        <w:t xml:space="preserve"> </w:t>
      </w:r>
    </w:p>
    <w:p w14:paraId="375030A8" w14:textId="594CC7A7" w:rsidR="00B73C66" w:rsidRPr="00B73C66" w:rsidRDefault="00DA07DC" w:rsidP="00B73C66">
      <w:pPr>
        <w:pStyle w:val="ListParagraph"/>
        <w:rPr>
          <w:u w:val="single"/>
        </w:rPr>
      </w:pPr>
      <w:r>
        <w:rPr>
          <w:u w:val="single"/>
        </w:rPr>
        <w:br/>
      </w:r>
      <w:r w:rsidR="00B73C66" w:rsidRPr="00B73C66">
        <w:rPr>
          <w:u w:val="single"/>
        </w:rPr>
        <w:t xml:space="preserve">General Maintenance Duties </w:t>
      </w:r>
    </w:p>
    <w:p w14:paraId="0559FED2" w14:textId="77777777" w:rsidR="00543B7A" w:rsidRDefault="00543B7A" w:rsidP="00543B7A"/>
    <w:p w14:paraId="68916D7E" w14:textId="635138F2" w:rsidR="00543B7A" w:rsidRDefault="00543B7A" w:rsidP="00DA07DC">
      <w:pPr>
        <w:pStyle w:val="ListParagraph"/>
        <w:numPr>
          <w:ilvl w:val="1"/>
          <w:numId w:val="29"/>
        </w:numPr>
        <w:autoSpaceDE w:val="0"/>
        <w:autoSpaceDN w:val="0"/>
        <w:adjustRightInd w:val="0"/>
        <w:ind w:left="720"/>
      </w:pPr>
      <w:r w:rsidRPr="00DB2118">
        <w:t>Provide an annual inspection and maintenance schedule to prevent</w:t>
      </w:r>
      <w:r>
        <w:t xml:space="preserve"> </w:t>
      </w:r>
      <w:r w:rsidRPr="00DB2118">
        <w:t xml:space="preserve">deterioration of facilities and equipment. </w:t>
      </w:r>
      <w:r>
        <w:t xml:space="preserve">Severe damages or deficiencies shall be documented in detailed and </w:t>
      </w:r>
      <w:r w:rsidR="00CB1795">
        <w:t>notify</w:t>
      </w:r>
      <w:r>
        <w:t xml:space="preserve"> the City immediately. </w:t>
      </w:r>
    </w:p>
    <w:p w14:paraId="67E4B47B" w14:textId="77777777" w:rsidR="00543B7A" w:rsidRDefault="00543B7A" w:rsidP="00DA07DC">
      <w:pPr>
        <w:pStyle w:val="ListParagraph"/>
        <w:numPr>
          <w:ilvl w:val="1"/>
          <w:numId w:val="29"/>
        </w:numPr>
        <w:autoSpaceDE w:val="0"/>
        <w:autoSpaceDN w:val="0"/>
        <w:adjustRightInd w:val="0"/>
        <w:ind w:left="720"/>
      </w:pPr>
      <w:r>
        <w:lastRenderedPageBreak/>
        <w:t xml:space="preserve">Perform monthly scheduled inspections and accurately document conditions as required or at the request of the City. </w:t>
      </w:r>
    </w:p>
    <w:p w14:paraId="24DF287F" w14:textId="77777777" w:rsidR="00543B7A" w:rsidRPr="00543B7A" w:rsidRDefault="00543B7A" w:rsidP="00DA07DC">
      <w:pPr>
        <w:pStyle w:val="ListParagraph"/>
        <w:numPr>
          <w:ilvl w:val="1"/>
          <w:numId w:val="29"/>
        </w:numPr>
        <w:autoSpaceDE w:val="0"/>
        <w:autoSpaceDN w:val="0"/>
        <w:adjustRightInd w:val="0"/>
        <w:ind w:left="720"/>
      </w:pPr>
      <w:r w:rsidRPr="005F5C39">
        <w:t>Maintain Marina facilities and equipment including, but not limited to the following:</w:t>
      </w:r>
    </w:p>
    <w:p w14:paraId="7F8C6A8D" w14:textId="77777777" w:rsidR="0087294B" w:rsidRPr="0087294B" w:rsidRDefault="00543B7A" w:rsidP="0057067F">
      <w:pPr>
        <w:pStyle w:val="ListParagraph"/>
        <w:numPr>
          <w:ilvl w:val="2"/>
          <w:numId w:val="33"/>
        </w:numPr>
        <w:autoSpaceDE w:val="0"/>
        <w:autoSpaceDN w:val="0"/>
        <w:adjustRightInd w:val="0"/>
        <w:ind w:left="1440"/>
      </w:pPr>
      <w:r w:rsidRPr="0087294B">
        <w:rPr>
          <w:rFonts w:eastAsiaTheme="minorHAnsi"/>
        </w:rPr>
        <w:t>All docks/fingers and gangways</w:t>
      </w:r>
    </w:p>
    <w:p w14:paraId="03A52DC1" w14:textId="04D699BC" w:rsidR="0087294B" w:rsidRPr="0087294B" w:rsidRDefault="00543B7A" w:rsidP="0057067F">
      <w:pPr>
        <w:pStyle w:val="ListParagraph"/>
        <w:numPr>
          <w:ilvl w:val="2"/>
          <w:numId w:val="33"/>
        </w:numPr>
        <w:autoSpaceDE w:val="0"/>
        <w:autoSpaceDN w:val="0"/>
        <w:adjustRightInd w:val="0"/>
        <w:ind w:left="1440"/>
      </w:pPr>
      <w:r w:rsidRPr="6FFCD2A5">
        <w:rPr>
          <w:rFonts w:eastAsiaTheme="minorEastAsia"/>
        </w:rPr>
        <w:t>Interior/exterior of all buildings</w:t>
      </w:r>
    </w:p>
    <w:p w14:paraId="38C964CF" w14:textId="77777777" w:rsidR="0087294B" w:rsidRPr="0087294B" w:rsidRDefault="00543B7A" w:rsidP="0057067F">
      <w:pPr>
        <w:pStyle w:val="ListParagraph"/>
        <w:numPr>
          <w:ilvl w:val="2"/>
          <w:numId w:val="33"/>
        </w:numPr>
        <w:autoSpaceDE w:val="0"/>
        <w:autoSpaceDN w:val="0"/>
        <w:adjustRightInd w:val="0"/>
        <w:ind w:left="1440"/>
      </w:pPr>
      <w:r w:rsidRPr="0087294B">
        <w:rPr>
          <w:rFonts w:eastAsiaTheme="minorHAnsi"/>
        </w:rPr>
        <w:t>Boat hoists</w:t>
      </w:r>
    </w:p>
    <w:p w14:paraId="6BF44CB5" w14:textId="77777777" w:rsidR="0087294B" w:rsidRPr="0087294B" w:rsidRDefault="00543B7A" w:rsidP="0057067F">
      <w:pPr>
        <w:pStyle w:val="ListParagraph"/>
        <w:numPr>
          <w:ilvl w:val="2"/>
          <w:numId w:val="33"/>
        </w:numPr>
        <w:autoSpaceDE w:val="0"/>
        <w:autoSpaceDN w:val="0"/>
        <w:adjustRightInd w:val="0"/>
        <w:ind w:left="1440"/>
      </w:pPr>
      <w:r w:rsidRPr="0087294B">
        <w:rPr>
          <w:rFonts w:eastAsiaTheme="minorHAnsi"/>
        </w:rPr>
        <w:t>Boater restrooms and showers</w:t>
      </w:r>
    </w:p>
    <w:p w14:paraId="0377FD76" w14:textId="77777777" w:rsidR="0087294B" w:rsidRPr="0087294B" w:rsidRDefault="00543B7A" w:rsidP="0057067F">
      <w:pPr>
        <w:pStyle w:val="ListParagraph"/>
        <w:numPr>
          <w:ilvl w:val="2"/>
          <w:numId w:val="33"/>
        </w:numPr>
        <w:autoSpaceDE w:val="0"/>
        <w:autoSpaceDN w:val="0"/>
        <w:adjustRightInd w:val="0"/>
        <w:ind w:left="1440"/>
      </w:pPr>
      <w:r w:rsidRPr="0087294B">
        <w:rPr>
          <w:rFonts w:eastAsiaTheme="minorHAnsi"/>
        </w:rPr>
        <w:t>Utility services</w:t>
      </w:r>
    </w:p>
    <w:p w14:paraId="41D76FCB" w14:textId="77777777" w:rsidR="0087294B" w:rsidRPr="0087294B" w:rsidRDefault="00543B7A" w:rsidP="0057067F">
      <w:pPr>
        <w:pStyle w:val="ListParagraph"/>
        <w:numPr>
          <w:ilvl w:val="2"/>
          <w:numId w:val="33"/>
        </w:numPr>
        <w:autoSpaceDE w:val="0"/>
        <w:autoSpaceDN w:val="0"/>
        <w:adjustRightInd w:val="0"/>
        <w:ind w:left="1440"/>
      </w:pPr>
      <w:r w:rsidRPr="0087294B">
        <w:rPr>
          <w:rFonts w:eastAsiaTheme="minorHAnsi"/>
        </w:rPr>
        <w:t>Storage facilities</w:t>
      </w:r>
    </w:p>
    <w:p w14:paraId="72305C4F" w14:textId="77777777" w:rsidR="0087294B" w:rsidRPr="00B2287A" w:rsidRDefault="00543B7A" w:rsidP="0057067F">
      <w:pPr>
        <w:pStyle w:val="ListParagraph"/>
        <w:numPr>
          <w:ilvl w:val="2"/>
          <w:numId w:val="33"/>
        </w:numPr>
        <w:autoSpaceDE w:val="0"/>
        <w:autoSpaceDN w:val="0"/>
        <w:adjustRightInd w:val="0"/>
        <w:ind w:left="1440"/>
      </w:pPr>
      <w:r w:rsidRPr="0087294B">
        <w:rPr>
          <w:rFonts w:eastAsiaTheme="minorHAnsi"/>
        </w:rPr>
        <w:t>Fencing, gates, and locks</w:t>
      </w:r>
    </w:p>
    <w:p w14:paraId="098B5793" w14:textId="77777777" w:rsidR="0087294B" w:rsidRPr="0087294B" w:rsidRDefault="00543B7A" w:rsidP="0057067F">
      <w:pPr>
        <w:pStyle w:val="ListParagraph"/>
        <w:numPr>
          <w:ilvl w:val="2"/>
          <w:numId w:val="33"/>
        </w:numPr>
        <w:autoSpaceDE w:val="0"/>
        <w:autoSpaceDN w:val="0"/>
        <w:adjustRightInd w:val="0"/>
        <w:ind w:left="1440"/>
      </w:pPr>
      <w:r w:rsidRPr="0087294B">
        <w:rPr>
          <w:rFonts w:eastAsiaTheme="minorHAnsi"/>
        </w:rPr>
        <w:t>Lighting systems</w:t>
      </w:r>
    </w:p>
    <w:p w14:paraId="3A73B8DF" w14:textId="0BDAA344" w:rsidR="00543B7A" w:rsidRPr="0087294B" w:rsidRDefault="00543B7A" w:rsidP="0057067F">
      <w:pPr>
        <w:pStyle w:val="ListParagraph"/>
        <w:numPr>
          <w:ilvl w:val="2"/>
          <w:numId w:val="33"/>
        </w:numPr>
        <w:autoSpaceDE w:val="0"/>
        <w:autoSpaceDN w:val="0"/>
        <w:adjustRightInd w:val="0"/>
        <w:ind w:left="1440"/>
      </w:pPr>
      <w:r w:rsidRPr="0087294B">
        <w:rPr>
          <w:rFonts w:eastAsiaTheme="minorHAnsi"/>
        </w:rPr>
        <w:t>Parking</w:t>
      </w:r>
      <w:r w:rsidR="004801DE">
        <w:rPr>
          <w:rFonts w:eastAsiaTheme="minorHAnsi"/>
        </w:rPr>
        <w:t xml:space="preserve">, </w:t>
      </w:r>
      <w:r w:rsidR="002752AF">
        <w:rPr>
          <w:rFonts w:eastAsiaTheme="minorHAnsi"/>
        </w:rPr>
        <w:t>gates,</w:t>
      </w:r>
      <w:r w:rsidR="004801DE">
        <w:rPr>
          <w:rFonts w:eastAsiaTheme="minorHAnsi"/>
        </w:rPr>
        <w:t xml:space="preserve"> </w:t>
      </w:r>
      <w:r w:rsidRPr="0087294B">
        <w:rPr>
          <w:rFonts w:eastAsiaTheme="minorHAnsi"/>
        </w:rPr>
        <w:t>and access</w:t>
      </w:r>
      <w:r w:rsidR="0087294B">
        <w:rPr>
          <w:rFonts w:eastAsiaTheme="minorHAnsi"/>
        </w:rPr>
        <w:t xml:space="preserve"> road areas </w:t>
      </w:r>
    </w:p>
    <w:p w14:paraId="352419FE" w14:textId="16F9B157" w:rsidR="0087294B" w:rsidRPr="0087294B" w:rsidRDefault="0087294B" w:rsidP="0057067F">
      <w:pPr>
        <w:pStyle w:val="ListParagraph"/>
        <w:numPr>
          <w:ilvl w:val="2"/>
          <w:numId w:val="33"/>
        </w:numPr>
        <w:autoSpaceDE w:val="0"/>
        <w:autoSpaceDN w:val="0"/>
        <w:adjustRightInd w:val="0"/>
        <w:ind w:left="1440"/>
      </w:pPr>
      <w:r>
        <w:rPr>
          <w:rFonts w:eastAsiaTheme="minorHAnsi"/>
        </w:rPr>
        <w:t>Dry storage areas</w:t>
      </w:r>
    </w:p>
    <w:p w14:paraId="6C0634CB" w14:textId="3CDD9052" w:rsidR="00660677" w:rsidRPr="00021281" w:rsidRDefault="00660677" w:rsidP="00021281">
      <w:pPr>
        <w:pStyle w:val="ListParagraph"/>
        <w:numPr>
          <w:ilvl w:val="1"/>
          <w:numId w:val="29"/>
        </w:numPr>
        <w:autoSpaceDE w:val="0"/>
        <w:autoSpaceDN w:val="0"/>
        <w:adjustRightInd w:val="0"/>
        <w:ind w:left="720"/>
        <w:rPr>
          <w:rFonts w:eastAsiaTheme="minorHAnsi"/>
        </w:rPr>
      </w:pPr>
      <w:r w:rsidRPr="00021281">
        <w:rPr>
          <w:rFonts w:eastAsiaTheme="minorHAnsi"/>
        </w:rPr>
        <w:t>Groom and maintain the Marina landscape and water areas, including, but not limited to the following:</w:t>
      </w:r>
    </w:p>
    <w:p w14:paraId="3BF14A99" w14:textId="77777777" w:rsidR="00021281" w:rsidRDefault="00660677" w:rsidP="00021281">
      <w:pPr>
        <w:pStyle w:val="ListParagraph"/>
        <w:numPr>
          <w:ilvl w:val="3"/>
          <w:numId w:val="29"/>
        </w:numPr>
        <w:autoSpaceDE w:val="0"/>
        <w:autoSpaceDN w:val="0"/>
        <w:adjustRightInd w:val="0"/>
        <w:ind w:left="1440"/>
        <w:rPr>
          <w:rFonts w:eastAsiaTheme="minorHAnsi"/>
        </w:rPr>
      </w:pPr>
      <w:r w:rsidRPr="00660677">
        <w:rPr>
          <w:rFonts w:eastAsiaTheme="minorHAnsi"/>
        </w:rPr>
        <w:t>Marina parking lots, access roads, and lawn areas</w:t>
      </w:r>
    </w:p>
    <w:p w14:paraId="51D29122" w14:textId="39AD52A7" w:rsidR="00021281" w:rsidRDefault="00660677" w:rsidP="00021281">
      <w:pPr>
        <w:pStyle w:val="ListParagraph"/>
        <w:numPr>
          <w:ilvl w:val="3"/>
          <w:numId w:val="29"/>
        </w:numPr>
        <w:autoSpaceDE w:val="0"/>
        <w:autoSpaceDN w:val="0"/>
        <w:adjustRightInd w:val="0"/>
        <w:ind w:left="1440"/>
        <w:rPr>
          <w:rFonts w:eastAsiaTheme="minorHAnsi"/>
        </w:rPr>
      </w:pPr>
      <w:r w:rsidRPr="00021281">
        <w:rPr>
          <w:rFonts w:eastAsiaTheme="minorHAnsi"/>
        </w:rPr>
        <w:t xml:space="preserve">Ensure that harbor waters are kept free of debris and </w:t>
      </w:r>
      <w:r w:rsidR="008631E8" w:rsidRPr="00021281">
        <w:rPr>
          <w:rFonts w:eastAsiaTheme="minorHAnsi"/>
        </w:rPr>
        <w:t>obstructions.</w:t>
      </w:r>
    </w:p>
    <w:p w14:paraId="4D70528A" w14:textId="4D236A07" w:rsidR="00EA2EAC" w:rsidRPr="00021281" w:rsidRDefault="00DC2B7B" w:rsidP="00021281">
      <w:pPr>
        <w:pStyle w:val="ListParagraph"/>
        <w:numPr>
          <w:ilvl w:val="3"/>
          <w:numId w:val="29"/>
        </w:numPr>
        <w:autoSpaceDE w:val="0"/>
        <w:autoSpaceDN w:val="0"/>
        <w:adjustRightInd w:val="0"/>
        <w:ind w:left="1440"/>
        <w:rPr>
          <w:rFonts w:eastAsiaTheme="minorHAnsi"/>
        </w:rPr>
      </w:pPr>
      <w:r>
        <w:rPr>
          <w:rFonts w:eastAsiaTheme="minorHAnsi"/>
        </w:rPr>
        <w:t>De-icing of water near piles and s</w:t>
      </w:r>
      <w:r w:rsidR="00660677" w:rsidRPr="00021281">
        <w:rPr>
          <w:rFonts w:eastAsiaTheme="minorHAnsi"/>
        </w:rPr>
        <w:t>now removal</w:t>
      </w:r>
    </w:p>
    <w:p w14:paraId="148B0F06" w14:textId="58AC6886" w:rsidR="004375AA" w:rsidRPr="00021281" w:rsidRDefault="00EA2EAC" w:rsidP="00021281">
      <w:pPr>
        <w:pStyle w:val="ListParagraph"/>
        <w:numPr>
          <w:ilvl w:val="1"/>
          <w:numId w:val="29"/>
        </w:numPr>
        <w:autoSpaceDE w:val="0"/>
        <w:autoSpaceDN w:val="0"/>
        <w:adjustRightInd w:val="0"/>
        <w:ind w:left="720"/>
        <w:rPr>
          <w:rFonts w:ascii="Calibri" w:eastAsiaTheme="minorHAnsi" w:hAnsi="Calibri" w:cs="Calibri"/>
        </w:rPr>
      </w:pPr>
      <w:r w:rsidRPr="00021281">
        <w:rPr>
          <w:rFonts w:eastAsiaTheme="minorHAnsi"/>
        </w:rPr>
        <w:t>Provide custodial/janitorial services to all Marina facilities. The Designated Operator shall ensure facilities are maintained in a clean and sanitary condition at all times. This includes coordination for</w:t>
      </w:r>
      <w:r w:rsidR="00640D4B" w:rsidRPr="00021281">
        <w:rPr>
          <w:rFonts w:eastAsiaTheme="minorHAnsi"/>
        </w:rPr>
        <w:t xml:space="preserve"> </w:t>
      </w:r>
      <w:r w:rsidRPr="00021281">
        <w:rPr>
          <w:rFonts w:eastAsiaTheme="minorHAnsi"/>
        </w:rPr>
        <w:t>maintenance and cleanup of all temporary bathroom facilities</w:t>
      </w:r>
      <w:r w:rsidR="00640D4B" w:rsidRPr="00021281">
        <w:rPr>
          <w:rFonts w:eastAsiaTheme="minorHAnsi"/>
        </w:rPr>
        <w:t xml:space="preserve">. </w:t>
      </w:r>
    </w:p>
    <w:p w14:paraId="1770C8DA" w14:textId="4B73CE12" w:rsidR="002752AF" w:rsidRPr="002752AF" w:rsidRDefault="004375AA" w:rsidP="002752AF">
      <w:pPr>
        <w:pStyle w:val="ListParagraph"/>
        <w:numPr>
          <w:ilvl w:val="1"/>
          <w:numId w:val="29"/>
        </w:numPr>
        <w:autoSpaceDE w:val="0"/>
        <w:autoSpaceDN w:val="0"/>
        <w:adjustRightInd w:val="0"/>
        <w:ind w:left="720"/>
        <w:rPr>
          <w:rFonts w:eastAsiaTheme="minorHAnsi"/>
        </w:rPr>
      </w:pPr>
      <w:r w:rsidRPr="007D2F81">
        <w:rPr>
          <w:rFonts w:eastAsiaTheme="minorHAnsi"/>
        </w:rPr>
        <w:t xml:space="preserve">Repair, replace, </w:t>
      </w:r>
      <w:r w:rsidR="00A607FC" w:rsidRPr="007D2F81">
        <w:rPr>
          <w:rFonts w:eastAsiaTheme="minorHAnsi"/>
        </w:rPr>
        <w:t>rebuild,</w:t>
      </w:r>
      <w:r w:rsidRPr="007D2F81">
        <w:rPr>
          <w:rFonts w:eastAsiaTheme="minorHAnsi"/>
        </w:rPr>
        <w:t xml:space="preserve"> and paint all or any part of the premises as needed or directed by the </w:t>
      </w:r>
      <w:r w:rsidR="007D2F81">
        <w:rPr>
          <w:rFonts w:eastAsiaTheme="minorHAnsi"/>
        </w:rPr>
        <w:t>City</w:t>
      </w:r>
      <w:r w:rsidRPr="007D2F81">
        <w:rPr>
          <w:rFonts w:eastAsiaTheme="minorHAnsi"/>
        </w:rPr>
        <w:t>.</w:t>
      </w:r>
    </w:p>
    <w:p w14:paraId="7034CC88" w14:textId="5DB6163B" w:rsidR="00051189" w:rsidRPr="002752AF" w:rsidRDefault="004375AA" w:rsidP="006E509B">
      <w:pPr>
        <w:pStyle w:val="ListParagraph"/>
        <w:numPr>
          <w:ilvl w:val="0"/>
          <w:numId w:val="26"/>
        </w:numPr>
        <w:autoSpaceDE w:val="0"/>
        <w:autoSpaceDN w:val="0"/>
        <w:adjustRightInd w:val="0"/>
        <w:ind w:left="1440"/>
        <w:rPr>
          <w:rFonts w:ascii="Calibri" w:eastAsiaTheme="minorHAnsi" w:hAnsi="Calibri" w:cs="Calibri"/>
        </w:rPr>
      </w:pPr>
      <w:r w:rsidRPr="006771BC">
        <w:rPr>
          <w:rFonts w:eastAsiaTheme="minorHAnsi"/>
        </w:rPr>
        <w:t xml:space="preserve">The Operator shall submit a written request to the </w:t>
      </w:r>
      <w:r w:rsidR="007D2F81" w:rsidRPr="006771BC">
        <w:rPr>
          <w:rFonts w:eastAsiaTheme="minorHAnsi"/>
        </w:rPr>
        <w:t xml:space="preserve">City </w:t>
      </w:r>
      <w:r w:rsidRPr="006771BC">
        <w:rPr>
          <w:rFonts w:eastAsiaTheme="minorHAnsi"/>
        </w:rPr>
        <w:t>for any proposed modification to the interior, exterior, or any</w:t>
      </w:r>
      <w:r w:rsidR="007D2F81" w:rsidRPr="006771BC">
        <w:rPr>
          <w:rFonts w:eastAsiaTheme="minorHAnsi"/>
        </w:rPr>
        <w:t xml:space="preserve"> </w:t>
      </w:r>
      <w:r w:rsidRPr="006771BC">
        <w:rPr>
          <w:rFonts w:eastAsiaTheme="minorHAnsi"/>
        </w:rPr>
        <w:t>surrounding areas on the Premises</w:t>
      </w:r>
      <w:r w:rsidR="007D2F81" w:rsidRPr="006771BC">
        <w:rPr>
          <w:rFonts w:eastAsiaTheme="minorHAnsi"/>
        </w:rPr>
        <w:t xml:space="preserve"> that is above $</w:t>
      </w:r>
      <w:r w:rsidR="005E4958" w:rsidRPr="006771BC">
        <w:rPr>
          <w:rFonts w:eastAsiaTheme="minorHAnsi"/>
        </w:rPr>
        <w:t>2</w:t>
      </w:r>
      <w:r w:rsidR="007D2F81" w:rsidRPr="006771BC">
        <w:rPr>
          <w:rFonts w:eastAsiaTheme="minorHAnsi"/>
        </w:rPr>
        <w:t>0</w:t>
      </w:r>
      <w:r w:rsidR="00BC1E56" w:rsidRPr="006771BC">
        <w:rPr>
          <w:rFonts w:eastAsiaTheme="minorHAnsi"/>
        </w:rPr>
        <w:t>,000 in construction cost</w:t>
      </w:r>
      <w:r w:rsidRPr="006771BC">
        <w:rPr>
          <w:rFonts w:eastAsiaTheme="minorHAnsi"/>
        </w:rPr>
        <w:t>.</w:t>
      </w:r>
    </w:p>
    <w:p w14:paraId="2EBF8713" w14:textId="64071793" w:rsidR="002752AF" w:rsidRPr="006771BC" w:rsidRDefault="002752AF" w:rsidP="006E509B">
      <w:pPr>
        <w:pStyle w:val="ListParagraph"/>
        <w:numPr>
          <w:ilvl w:val="0"/>
          <w:numId w:val="26"/>
        </w:numPr>
        <w:autoSpaceDE w:val="0"/>
        <w:autoSpaceDN w:val="0"/>
        <w:adjustRightInd w:val="0"/>
        <w:ind w:left="1440"/>
        <w:rPr>
          <w:rFonts w:ascii="Calibri" w:eastAsiaTheme="minorHAnsi" w:hAnsi="Calibri" w:cs="Calibri"/>
        </w:rPr>
      </w:pPr>
      <w:r>
        <w:rPr>
          <w:rFonts w:eastAsiaTheme="minorHAnsi"/>
        </w:rPr>
        <w:t>For major capital improvements, the operator is expected to follow the capital improvement plan</w:t>
      </w:r>
      <w:r w:rsidR="006373B6">
        <w:rPr>
          <w:rFonts w:eastAsiaTheme="minorHAnsi"/>
        </w:rPr>
        <w:t xml:space="preserve"> for each facility. </w:t>
      </w:r>
    </w:p>
    <w:p w14:paraId="527FB0F3" w14:textId="77777777" w:rsidR="00B73C66" w:rsidRPr="00B73C66" w:rsidRDefault="00051189" w:rsidP="00051189">
      <w:pPr>
        <w:pStyle w:val="ListParagraph"/>
        <w:numPr>
          <w:ilvl w:val="0"/>
          <w:numId w:val="21"/>
        </w:numPr>
        <w:autoSpaceDE w:val="0"/>
        <w:autoSpaceDN w:val="0"/>
        <w:adjustRightInd w:val="0"/>
        <w:ind w:left="720"/>
        <w:rPr>
          <w:rFonts w:ascii="Calibri" w:eastAsiaTheme="minorHAnsi" w:hAnsi="Calibri" w:cs="Calibri"/>
        </w:rPr>
      </w:pPr>
      <w:r w:rsidRPr="00051189">
        <w:rPr>
          <w:rFonts w:eastAsiaTheme="minorHAnsi"/>
        </w:rPr>
        <w:t xml:space="preserve">Repair all damage to the </w:t>
      </w:r>
      <w:r>
        <w:rPr>
          <w:rFonts w:eastAsiaTheme="minorHAnsi"/>
        </w:rPr>
        <w:t>property</w:t>
      </w:r>
      <w:r w:rsidRPr="00051189">
        <w:rPr>
          <w:rFonts w:eastAsiaTheme="minorHAnsi"/>
        </w:rPr>
        <w:t xml:space="preserve"> resulting from vandalism or other destructive acts. All such damage shall be immediately reported to the </w:t>
      </w:r>
      <w:r w:rsidR="00620FE7">
        <w:rPr>
          <w:rFonts w:eastAsiaTheme="minorHAnsi"/>
        </w:rPr>
        <w:t>City</w:t>
      </w:r>
      <w:r w:rsidRPr="00051189">
        <w:rPr>
          <w:rFonts w:eastAsiaTheme="minorHAnsi"/>
        </w:rPr>
        <w:t>.</w:t>
      </w:r>
    </w:p>
    <w:p w14:paraId="2B1D0815" w14:textId="77777777" w:rsidR="00B73C66" w:rsidRDefault="00B73C66" w:rsidP="00B73C66">
      <w:pPr>
        <w:pStyle w:val="ListParagraph"/>
        <w:autoSpaceDE w:val="0"/>
        <w:autoSpaceDN w:val="0"/>
        <w:adjustRightInd w:val="0"/>
        <w:rPr>
          <w:rFonts w:eastAsiaTheme="minorHAnsi"/>
        </w:rPr>
      </w:pPr>
    </w:p>
    <w:p w14:paraId="34F2B8D8" w14:textId="47DE6F3F" w:rsidR="000B530E" w:rsidRDefault="000B530E" w:rsidP="00B73C66">
      <w:pPr>
        <w:pStyle w:val="ListParagraph"/>
        <w:autoSpaceDE w:val="0"/>
        <w:autoSpaceDN w:val="0"/>
        <w:adjustRightInd w:val="0"/>
        <w:rPr>
          <w:rFonts w:eastAsiaTheme="minorHAnsi"/>
          <w:u w:val="single"/>
        </w:rPr>
      </w:pPr>
      <w:r>
        <w:rPr>
          <w:rFonts w:eastAsiaTheme="minorHAnsi"/>
          <w:u w:val="single"/>
        </w:rPr>
        <w:t>Utilities</w:t>
      </w:r>
    </w:p>
    <w:p w14:paraId="0F53AB92" w14:textId="308866C8" w:rsidR="00602283" w:rsidRDefault="00602283" w:rsidP="00602283">
      <w:pPr>
        <w:autoSpaceDE w:val="0"/>
        <w:autoSpaceDN w:val="0"/>
        <w:adjustRightInd w:val="0"/>
        <w:rPr>
          <w:rFonts w:eastAsiaTheme="minorHAnsi"/>
          <w:u w:val="single"/>
        </w:rPr>
      </w:pPr>
    </w:p>
    <w:p w14:paraId="186144D4" w14:textId="59F4CDCD" w:rsidR="00B82023" w:rsidRDefault="00602283" w:rsidP="00B82023">
      <w:pPr>
        <w:pStyle w:val="ListParagraph"/>
        <w:numPr>
          <w:ilvl w:val="0"/>
          <w:numId w:val="21"/>
        </w:numPr>
        <w:autoSpaceDE w:val="0"/>
        <w:autoSpaceDN w:val="0"/>
        <w:adjustRightInd w:val="0"/>
        <w:ind w:left="720"/>
        <w:rPr>
          <w:rFonts w:eastAsiaTheme="minorHAnsi"/>
        </w:rPr>
      </w:pPr>
      <w:r w:rsidRPr="00602283">
        <w:rPr>
          <w:rFonts w:eastAsiaTheme="minorHAnsi"/>
        </w:rPr>
        <w:t>The Designated Operator shall be responsible for all utility costs including, but not limited to, electricity, fuel oil and gasoline, natural gasoline, water</w:t>
      </w:r>
      <w:r w:rsidR="00A47177">
        <w:rPr>
          <w:rFonts w:eastAsiaTheme="minorHAnsi"/>
        </w:rPr>
        <w:t>, drainage</w:t>
      </w:r>
      <w:r w:rsidRPr="00602283">
        <w:rPr>
          <w:rFonts w:eastAsiaTheme="minorHAnsi"/>
        </w:rPr>
        <w:t xml:space="preserve"> and sewer services, </w:t>
      </w:r>
      <w:r>
        <w:rPr>
          <w:rFonts w:eastAsiaTheme="minorHAnsi"/>
        </w:rPr>
        <w:t xml:space="preserve">and any other utility or service </w:t>
      </w:r>
      <w:r w:rsidRPr="00602283">
        <w:rPr>
          <w:rFonts w:eastAsiaTheme="minorHAnsi"/>
        </w:rPr>
        <w:t>as required by Marina operations.</w:t>
      </w:r>
    </w:p>
    <w:p w14:paraId="5BC7CB15" w14:textId="500D9945" w:rsidR="00B82023" w:rsidRPr="009A1B32" w:rsidRDefault="00B82023" w:rsidP="009A1B32">
      <w:pPr>
        <w:pStyle w:val="ListParagraph"/>
        <w:numPr>
          <w:ilvl w:val="0"/>
          <w:numId w:val="21"/>
        </w:numPr>
        <w:autoSpaceDE w:val="0"/>
        <w:autoSpaceDN w:val="0"/>
        <w:adjustRightInd w:val="0"/>
        <w:ind w:left="720"/>
        <w:rPr>
          <w:rFonts w:eastAsiaTheme="minorHAnsi"/>
        </w:rPr>
      </w:pPr>
      <w:r w:rsidRPr="00B82023">
        <w:rPr>
          <w:rFonts w:eastAsiaTheme="minorHAnsi"/>
        </w:rPr>
        <w:t>The Designated Operator shall be responsible for the cost of storage, removal</w:t>
      </w:r>
      <w:r>
        <w:rPr>
          <w:rFonts w:eastAsiaTheme="minorHAnsi"/>
        </w:rPr>
        <w:t xml:space="preserve"> </w:t>
      </w:r>
      <w:r w:rsidRPr="00B82023">
        <w:rPr>
          <w:rFonts w:eastAsiaTheme="minorHAnsi"/>
        </w:rPr>
        <w:t>and disposal of all refuse and garbage generated from the Marina operations.</w:t>
      </w:r>
      <w:r w:rsidR="009A1B32">
        <w:rPr>
          <w:rFonts w:eastAsiaTheme="minorHAnsi"/>
        </w:rPr>
        <w:t xml:space="preserve"> </w:t>
      </w:r>
      <w:r w:rsidRPr="009A1B32">
        <w:rPr>
          <w:rFonts w:eastAsiaTheme="minorHAnsi"/>
        </w:rPr>
        <w:t>Disposal of all refuse left by patrons on the premises is the sole responsibility</w:t>
      </w:r>
      <w:r w:rsidR="009A1B32">
        <w:rPr>
          <w:rFonts w:eastAsiaTheme="minorHAnsi"/>
        </w:rPr>
        <w:t xml:space="preserve"> o</w:t>
      </w:r>
      <w:r w:rsidRPr="009A1B32">
        <w:rPr>
          <w:rFonts w:eastAsiaTheme="minorHAnsi"/>
        </w:rPr>
        <w:t>f the Operator</w:t>
      </w:r>
      <w:r w:rsidR="009A1B32">
        <w:rPr>
          <w:rFonts w:eastAsiaTheme="minorHAnsi"/>
        </w:rPr>
        <w:t xml:space="preserve">. </w:t>
      </w:r>
    </w:p>
    <w:p w14:paraId="3AB115DC" w14:textId="77777777" w:rsidR="000B530E" w:rsidRDefault="000B530E" w:rsidP="00B73C66">
      <w:pPr>
        <w:pStyle w:val="ListParagraph"/>
        <w:autoSpaceDE w:val="0"/>
        <w:autoSpaceDN w:val="0"/>
        <w:adjustRightInd w:val="0"/>
        <w:rPr>
          <w:rFonts w:eastAsiaTheme="minorHAnsi"/>
          <w:u w:val="single"/>
        </w:rPr>
      </w:pPr>
    </w:p>
    <w:p w14:paraId="33B9FAD4" w14:textId="5EA9FF39" w:rsidR="00B73C66" w:rsidRDefault="00B73C66" w:rsidP="00B73C66">
      <w:pPr>
        <w:pStyle w:val="ListParagraph"/>
        <w:autoSpaceDE w:val="0"/>
        <w:autoSpaceDN w:val="0"/>
        <w:adjustRightInd w:val="0"/>
        <w:rPr>
          <w:rFonts w:eastAsiaTheme="minorHAnsi"/>
          <w:u w:val="single"/>
        </w:rPr>
      </w:pPr>
      <w:r w:rsidRPr="00B73C66">
        <w:rPr>
          <w:rFonts w:eastAsiaTheme="minorHAnsi"/>
          <w:u w:val="single"/>
        </w:rPr>
        <w:t>Security</w:t>
      </w:r>
      <w:r w:rsidR="006E2A6B">
        <w:rPr>
          <w:rFonts w:eastAsiaTheme="minorHAnsi"/>
          <w:u w:val="single"/>
        </w:rPr>
        <w:br/>
      </w:r>
    </w:p>
    <w:p w14:paraId="0FEC2959" w14:textId="680A97F3" w:rsidR="006E2A6B" w:rsidRPr="006E2A6B" w:rsidRDefault="006E2A6B" w:rsidP="00221A10">
      <w:pPr>
        <w:pStyle w:val="ListParagraph"/>
        <w:numPr>
          <w:ilvl w:val="0"/>
          <w:numId w:val="21"/>
        </w:numPr>
        <w:autoSpaceDE w:val="0"/>
        <w:autoSpaceDN w:val="0"/>
        <w:adjustRightInd w:val="0"/>
        <w:ind w:left="720"/>
        <w:rPr>
          <w:rFonts w:eastAsiaTheme="minorHAnsi"/>
        </w:rPr>
      </w:pPr>
      <w:r w:rsidRPr="006E2A6B">
        <w:rPr>
          <w:rFonts w:eastAsiaTheme="minorHAnsi"/>
        </w:rPr>
        <w:t>Provide all necessary security measures to protect patrons, guests, employees,</w:t>
      </w:r>
      <w:r>
        <w:rPr>
          <w:rFonts w:eastAsiaTheme="minorHAnsi"/>
        </w:rPr>
        <w:t xml:space="preserve"> </w:t>
      </w:r>
      <w:r w:rsidRPr="006E2A6B">
        <w:rPr>
          <w:rFonts w:eastAsiaTheme="minorHAnsi"/>
        </w:rPr>
        <w:t>and all</w:t>
      </w:r>
      <w:r>
        <w:rPr>
          <w:rFonts w:eastAsiaTheme="minorHAnsi"/>
        </w:rPr>
        <w:t xml:space="preserve"> </w:t>
      </w:r>
      <w:r w:rsidRPr="006E2A6B">
        <w:rPr>
          <w:rFonts w:eastAsiaTheme="minorHAnsi"/>
        </w:rPr>
        <w:t>other individuals from any disturbance or other occurrence that may</w:t>
      </w:r>
      <w:r>
        <w:rPr>
          <w:rFonts w:eastAsiaTheme="minorHAnsi"/>
        </w:rPr>
        <w:t xml:space="preserve"> </w:t>
      </w:r>
      <w:r w:rsidRPr="006E2A6B">
        <w:rPr>
          <w:rFonts w:eastAsiaTheme="minorHAnsi"/>
        </w:rPr>
        <w:t>be attributable to the Marina operations.</w:t>
      </w:r>
    </w:p>
    <w:p w14:paraId="43031D63" w14:textId="3FBEEDCC" w:rsidR="000B530E" w:rsidRDefault="006E2A6B" w:rsidP="00221A10">
      <w:pPr>
        <w:pStyle w:val="ListParagraph"/>
        <w:numPr>
          <w:ilvl w:val="0"/>
          <w:numId w:val="21"/>
        </w:numPr>
        <w:autoSpaceDE w:val="0"/>
        <w:autoSpaceDN w:val="0"/>
        <w:adjustRightInd w:val="0"/>
        <w:ind w:left="720"/>
        <w:rPr>
          <w:rFonts w:eastAsiaTheme="minorHAnsi"/>
        </w:rPr>
      </w:pPr>
      <w:r w:rsidRPr="006E2A6B">
        <w:rPr>
          <w:rFonts w:eastAsiaTheme="minorHAnsi"/>
        </w:rPr>
        <w:lastRenderedPageBreak/>
        <w:t>Monitor and maintain access to key-locked facilities and repair/replace locks</w:t>
      </w:r>
      <w:r>
        <w:rPr>
          <w:rFonts w:eastAsiaTheme="minorHAnsi"/>
        </w:rPr>
        <w:t xml:space="preserve"> </w:t>
      </w:r>
      <w:r w:rsidRPr="006E2A6B">
        <w:rPr>
          <w:rFonts w:eastAsiaTheme="minorHAnsi"/>
        </w:rPr>
        <w:t xml:space="preserve">as required. Copies of all keys shall be provided to the </w:t>
      </w:r>
      <w:r w:rsidR="000B530E">
        <w:rPr>
          <w:rFonts w:eastAsiaTheme="minorHAnsi"/>
        </w:rPr>
        <w:t>City</w:t>
      </w:r>
      <w:r w:rsidRPr="006E2A6B">
        <w:rPr>
          <w:rFonts w:eastAsiaTheme="minorHAnsi"/>
        </w:rPr>
        <w:t>.</w:t>
      </w:r>
    </w:p>
    <w:p w14:paraId="1AB58241" w14:textId="2CC57C89" w:rsidR="005F59F1" w:rsidRPr="00D3090E" w:rsidRDefault="005F59F1" w:rsidP="00221A10">
      <w:pPr>
        <w:pStyle w:val="ListParagraph"/>
        <w:numPr>
          <w:ilvl w:val="0"/>
          <w:numId w:val="21"/>
        </w:numPr>
        <w:autoSpaceDE w:val="0"/>
        <w:autoSpaceDN w:val="0"/>
        <w:adjustRightInd w:val="0"/>
        <w:ind w:left="720"/>
        <w:rPr>
          <w:rFonts w:eastAsiaTheme="minorHAnsi"/>
        </w:rPr>
      </w:pPr>
      <w:r w:rsidRPr="00D3090E">
        <w:rPr>
          <w:rFonts w:eastAsiaTheme="minorHAnsi"/>
        </w:rPr>
        <w:t xml:space="preserve">Provide all necessary security measures to protect </w:t>
      </w:r>
      <w:r w:rsidR="006C4E5B" w:rsidRPr="00D3090E">
        <w:rPr>
          <w:rFonts w:eastAsiaTheme="minorHAnsi"/>
        </w:rPr>
        <w:t xml:space="preserve">the </w:t>
      </w:r>
      <w:r w:rsidR="004A1739">
        <w:rPr>
          <w:rFonts w:eastAsiaTheme="minorHAnsi"/>
        </w:rPr>
        <w:t>assets and operations of the marinas, as well as the safety of all prospective vendors</w:t>
      </w:r>
      <w:r w:rsidR="006C4E5B" w:rsidRPr="00D3090E">
        <w:rPr>
          <w:rFonts w:eastAsiaTheme="minorHAnsi"/>
        </w:rPr>
        <w:t>.</w:t>
      </w:r>
    </w:p>
    <w:p w14:paraId="4211BD27" w14:textId="11D6583D" w:rsidR="00262394" w:rsidRDefault="00C8031C" w:rsidP="00221A10">
      <w:pPr>
        <w:pStyle w:val="ListParagraph"/>
        <w:numPr>
          <w:ilvl w:val="0"/>
          <w:numId w:val="21"/>
        </w:numPr>
        <w:autoSpaceDE w:val="0"/>
        <w:autoSpaceDN w:val="0"/>
        <w:adjustRightInd w:val="0"/>
        <w:ind w:left="720"/>
        <w:rPr>
          <w:rFonts w:eastAsiaTheme="minorHAnsi"/>
        </w:rPr>
      </w:pPr>
      <w:r w:rsidRPr="000B530E">
        <w:rPr>
          <w:rFonts w:eastAsiaTheme="minorHAnsi"/>
        </w:rPr>
        <w:t>All</w:t>
      </w:r>
      <w:r w:rsidR="006E2A6B" w:rsidRPr="000B530E">
        <w:rPr>
          <w:rFonts w:eastAsiaTheme="minorHAnsi"/>
        </w:rPr>
        <w:t xml:space="preserve"> security breaches shall be immediately reported to the </w:t>
      </w:r>
      <w:r w:rsidR="000B530E">
        <w:rPr>
          <w:rFonts w:eastAsiaTheme="minorHAnsi"/>
        </w:rPr>
        <w:t>City</w:t>
      </w:r>
      <w:r w:rsidR="006E2A6B" w:rsidRPr="000B530E">
        <w:rPr>
          <w:rFonts w:eastAsiaTheme="minorHAnsi"/>
        </w:rPr>
        <w:t xml:space="preserve"> in writing.</w:t>
      </w:r>
      <w:r w:rsidR="00D4306A">
        <w:rPr>
          <w:rFonts w:eastAsiaTheme="minorHAnsi"/>
        </w:rPr>
        <w:br/>
      </w:r>
    </w:p>
    <w:p w14:paraId="3004996C" w14:textId="77777777" w:rsidR="00F85F2B" w:rsidRDefault="00F85F2B" w:rsidP="00D4306A">
      <w:pPr>
        <w:autoSpaceDE w:val="0"/>
        <w:autoSpaceDN w:val="0"/>
        <w:adjustRightInd w:val="0"/>
        <w:ind w:firstLine="720"/>
        <w:rPr>
          <w:rFonts w:eastAsiaTheme="minorHAnsi"/>
        </w:rPr>
      </w:pPr>
    </w:p>
    <w:p w14:paraId="61CA2DC0" w14:textId="7A3A5219" w:rsidR="0026597B" w:rsidRDefault="00F85F2B" w:rsidP="00D4306A">
      <w:pPr>
        <w:autoSpaceDE w:val="0"/>
        <w:autoSpaceDN w:val="0"/>
        <w:adjustRightInd w:val="0"/>
        <w:ind w:firstLine="720"/>
        <w:rPr>
          <w:rFonts w:eastAsiaTheme="minorHAnsi"/>
          <w:u w:val="single"/>
        </w:rPr>
      </w:pPr>
      <w:r w:rsidRPr="0026597B">
        <w:rPr>
          <w:rFonts w:eastAsiaTheme="minorHAnsi"/>
          <w:u w:val="single"/>
        </w:rPr>
        <w:t>Signage</w:t>
      </w:r>
      <w:r w:rsidR="009E4476">
        <w:rPr>
          <w:rFonts w:eastAsiaTheme="minorHAnsi"/>
          <w:u w:val="single"/>
        </w:rPr>
        <w:br/>
      </w:r>
    </w:p>
    <w:p w14:paraId="4BDD46D6" w14:textId="0F332C71" w:rsidR="0026597B" w:rsidRPr="009E4476" w:rsidRDefault="0026597B" w:rsidP="009E4476">
      <w:pPr>
        <w:pStyle w:val="ListParagraph"/>
        <w:numPr>
          <w:ilvl w:val="0"/>
          <w:numId w:val="21"/>
        </w:numPr>
        <w:autoSpaceDE w:val="0"/>
        <w:autoSpaceDN w:val="0"/>
        <w:adjustRightInd w:val="0"/>
        <w:ind w:left="720"/>
        <w:rPr>
          <w:rFonts w:eastAsiaTheme="minorHAnsi"/>
        </w:rPr>
      </w:pPr>
      <w:r w:rsidRPr="009E4476">
        <w:rPr>
          <w:rFonts w:eastAsiaTheme="minorHAnsi"/>
        </w:rPr>
        <w:t xml:space="preserve">All written requests for signage installation shall be submitted to </w:t>
      </w:r>
      <w:r w:rsidR="009E4476">
        <w:rPr>
          <w:rFonts w:eastAsiaTheme="minorHAnsi"/>
        </w:rPr>
        <w:t>the City</w:t>
      </w:r>
      <w:r w:rsidRPr="009E4476">
        <w:rPr>
          <w:rFonts w:eastAsiaTheme="minorHAnsi"/>
        </w:rPr>
        <w:t xml:space="preserve"> for</w:t>
      </w:r>
      <w:r w:rsidR="009E4476" w:rsidRPr="009E4476">
        <w:rPr>
          <w:rFonts w:eastAsiaTheme="minorHAnsi"/>
        </w:rPr>
        <w:t xml:space="preserve"> </w:t>
      </w:r>
      <w:r w:rsidRPr="009E4476">
        <w:rPr>
          <w:rFonts w:eastAsiaTheme="minorHAnsi"/>
        </w:rPr>
        <w:t>review and acceptance at least thirty (30) days prior to any suggested changes.</w:t>
      </w:r>
    </w:p>
    <w:p w14:paraId="36022C5A" w14:textId="3307CEA0" w:rsidR="00221A10" w:rsidRPr="009E4476" w:rsidRDefault="009E4476" w:rsidP="009E4476">
      <w:pPr>
        <w:pStyle w:val="ListParagraph"/>
        <w:numPr>
          <w:ilvl w:val="0"/>
          <w:numId w:val="21"/>
        </w:numPr>
        <w:autoSpaceDE w:val="0"/>
        <w:autoSpaceDN w:val="0"/>
        <w:adjustRightInd w:val="0"/>
        <w:ind w:left="720"/>
        <w:rPr>
          <w:rFonts w:eastAsiaTheme="minorHAnsi"/>
        </w:rPr>
      </w:pPr>
      <w:r>
        <w:rPr>
          <w:rFonts w:eastAsiaTheme="minorHAnsi"/>
        </w:rPr>
        <w:t>The City</w:t>
      </w:r>
      <w:r w:rsidR="0026597B" w:rsidRPr="009E4476">
        <w:rPr>
          <w:rFonts w:eastAsiaTheme="minorHAnsi"/>
        </w:rPr>
        <w:t xml:space="preserve"> reserves the right to erect, remove, or change signs at the exterior of</w:t>
      </w:r>
      <w:r w:rsidRPr="009E4476">
        <w:rPr>
          <w:rFonts w:eastAsiaTheme="minorHAnsi"/>
        </w:rPr>
        <w:t xml:space="preserve"> </w:t>
      </w:r>
      <w:r w:rsidR="0026597B" w:rsidRPr="009E4476">
        <w:rPr>
          <w:rFonts w:eastAsiaTheme="minorHAnsi"/>
        </w:rPr>
        <w:t xml:space="preserve">the </w:t>
      </w:r>
      <w:r>
        <w:rPr>
          <w:rFonts w:eastAsiaTheme="minorHAnsi"/>
        </w:rPr>
        <w:t>property</w:t>
      </w:r>
      <w:r w:rsidR="0026597B" w:rsidRPr="009E4476">
        <w:rPr>
          <w:rFonts w:eastAsiaTheme="minorHAnsi"/>
        </w:rPr>
        <w:t xml:space="preserve"> as it deems necessary and desirable for the convenience of the</w:t>
      </w:r>
      <w:r w:rsidRPr="009E4476">
        <w:rPr>
          <w:rFonts w:eastAsiaTheme="minorHAnsi"/>
        </w:rPr>
        <w:t xml:space="preserve"> </w:t>
      </w:r>
      <w:r w:rsidR="0026597B" w:rsidRPr="009E4476">
        <w:rPr>
          <w:rFonts w:eastAsiaTheme="minorHAnsi"/>
        </w:rPr>
        <w:t>public. No exterior signs shall be erected or removed or changed by the</w:t>
      </w:r>
      <w:r w:rsidRPr="009E4476">
        <w:rPr>
          <w:rFonts w:eastAsiaTheme="minorHAnsi"/>
        </w:rPr>
        <w:t xml:space="preserve"> </w:t>
      </w:r>
      <w:r w:rsidR="0026597B" w:rsidRPr="009E4476">
        <w:rPr>
          <w:rFonts w:eastAsiaTheme="minorHAnsi"/>
        </w:rPr>
        <w:t xml:space="preserve">Operator without prior written approval of the </w:t>
      </w:r>
      <w:r>
        <w:rPr>
          <w:rFonts w:eastAsiaTheme="minorHAnsi"/>
        </w:rPr>
        <w:t>City</w:t>
      </w:r>
      <w:r w:rsidR="0026597B" w:rsidRPr="009E4476">
        <w:rPr>
          <w:rFonts w:eastAsiaTheme="minorHAnsi"/>
        </w:rPr>
        <w:t>.</w:t>
      </w:r>
    </w:p>
    <w:p w14:paraId="6E0AB3D3" w14:textId="77777777" w:rsidR="00221A10" w:rsidRDefault="00221A10" w:rsidP="00221A10">
      <w:pPr>
        <w:autoSpaceDE w:val="0"/>
        <w:autoSpaceDN w:val="0"/>
        <w:adjustRightInd w:val="0"/>
        <w:ind w:firstLine="720"/>
        <w:rPr>
          <w:rFonts w:ascii="Calibri" w:eastAsiaTheme="minorHAnsi" w:hAnsi="Calibri" w:cs="Calibri"/>
        </w:rPr>
      </w:pPr>
    </w:p>
    <w:p w14:paraId="144F938B" w14:textId="74E1351F" w:rsidR="00C213AC" w:rsidRDefault="006E541C" w:rsidP="00C213AC">
      <w:pPr>
        <w:pStyle w:val="ListParagraph"/>
        <w:numPr>
          <w:ilvl w:val="1"/>
          <w:numId w:val="8"/>
        </w:numPr>
        <w:rPr>
          <w:b/>
          <w:bCs/>
          <w:sz w:val="22"/>
          <w:szCs w:val="22"/>
          <w:u w:val="single"/>
        </w:rPr>
      </w:pPr>
      <w:r w:rsidRPr="653EE339">
        <w:rPr>
          <w:b/>
          <w:bCs/>
          <w:sz w:val="22"/>
          <w:szCs w:val="22"/>
          <w:u w:val="single"/>
        </w:rPr>
        <w:t>ACCOUNTING AND REPORTING</w:t>
      </w:r>
    </w:p>
    <w:p w14:paraId="5071FA3C" w14:textId="77777777" w:rsidR="00014287" w:rsidRPr="000F59A2" w:rsidRDefault="00014287" w:rsidP="000F59A2">
      <w:pPr>
        <w:autoSpaceDE w:val="0"/>
        <w:autoSpaceDN w:val="0"/>
        <w:adjustRightInd w:val="0"/>
        <w:rPr>
          <w:rFonts w:eastAsiaTheme="minorHAnsi"/>
          <w:b/>
          <w:bCs/>
        </w:rPr>
      </w:pPr>
    </w:p>
    <w:p w14:paraId="74AC0EAB" w14:textId="77777777" w:rsidR="00330466" w:rsidRDefault="00C6622F" w:rsidP="00C6622F">
      <w:pPr>
        <w:pStyle w:val="ListParagraph"/>
        <w:numPr>
          <w:ilvl w:val="1"/>
          <w:numId w:val="25"/>
        </w:numPr>
        <w:autoSpaceDE w:val="0"/>
        <w:autoSpaceDN w:val="0"/>
        <w:adjustRightInd w:val="0"/>
        <w:rPr>
          <w:rFonts w:eastAsiaTheme="minorHAnsi"/>
          <w:b/>
          <w:bCs/>
        </w:rPr>
      </w:pPr>
      <w:r w:rsidRPr="00C6622F">
        <w:rPr>
          <w:rFonts w:eastAsiaTheme="minorHAnsi"/>
        </w:rPr>
        <w:t>The Operator shall keep books and records of account in accordance with generally accepted accounting principles and procedures.</w:t>
      </w:r>
      <w:r>
        <w:rPr>
          <w:rFonts w:eastAsiaTheme="minorHAnsi"/>
          <w:b/>
          <w:bCs/>
        </w:rPr>
        <w:t xml:space="preserve"> </w:t>
      </w:r>
    </w:p>
    <w:p w14:paraId="250A3594" w14:textId="77777777" w:rsidR="00B220C5" w:rsidRPr="00B220C5" w:rsidRDefault="00AD7453" w:rsidP="00C6622F">
      <w:pPr>
        <w:pStyle w:val="ListParagraph"/>
        <w:numPr>
          <w:ilvl w:val="1"/>
          <w:numId w:val="25"/>
        </w:numPr>
        <w:autoSpaceDE w:val="0"/>
        <w:autoSpaceDN w:val="0"/>
        <w:adjustRightInd w:val="0"/>
        <w:rPr>
          <w:rFonts w:eastAsiaTheme="minorHAnsi"/>
          <w:b/>
          <w:bCs/>
        </w:rPr>
      </w:pPr>
      <w:r>
        <w:rPr>
          <w:rFonts w:eastAsiaTheme="minorHAnsi"/>
        </w:rPr>
        <w:t>The Operator shall submi</w:t>
      </w:r>
      <w:r w:rsidR="00E11B65">
        <w:rPr>
          <w:rFonts w:eastAsiaTheme="minorHAnsi"/>
        </w:rPr>
        <w:t xml:space="preserve">t monthly revenue and expense statements to the City and maintain books and records in accordance with generally accepted accounting principles. </w:t>
      </w:r>
      <w:r w:rsidR="00482311">
        <w:rPr>
          <w:rFonts w:eastAsiaTheme="minorHAnsi"/>
        </w:rPr>
        <w:t xml:space="preserve">The City reserves the right to audit all sales records. The Operator must retain </w:t>
      </w:r>
      <w:r w:rsidR="00B220C5">
        <w:rPr>
          <w:rFonts w:eastAsiaTheme="minorHAnsi"/>
        </w:rPr>
        <w:t xml:space="preserve">all such records and provide those records to the City upon its request. </w:t>
      </w:r>
    </w:p>
    <w:p w14:paraId="566904AD" w14:textId="77777777" w:rsidR="00B220C5" w:rsidRPr="00B220C5" w:rsidRDefault="00B220C5" w:rsidP="00C6622F">
      <w:pPr>
        <w:pStyle w:val="ListParagraph"/>
        <w:numPr>
          <w:ilvl w:val="1"/>
          <w:numId w:val="25"/>
        </w:numPr>
        <w:autoSpaceDE w:val="0"/>
        <w:autoSpaceDN w:val="0"/>
        <w:adjustRightInd w:val="0"/>
        <w:rPr>
          <w:rFonts w:eastAsiaTheme="minorHAnsi"/>
          <w:b/>
          <w:bCs/>
        </w:rPr>
      </w:pPr>
      <w:r>
        <w:rPr>
          <w:rFonts w:eastAsiaTheme="minorHAnsi"/>
        </w:rPr>
        <w:t xml:space="preserve">The Operator will provide a yearly, independent audit, at the sole expense of the Operator. </w:t>
      </w:r>
    </w:p>
    <w:p w14:paraId="4DA1743E" w14:textId="77777777" w:rsidR="009C6B3B" w:rsidRPr="009C6B3B" w:rsidRDefault="00B220C5" w:rsidP="009C6B3B">
      <w:pPr>
        <w:pStyle w:val="ListParagraph"/>
        <w:numPr>
          <w:ilvl w:val="1"/>
          <w:numId w:val="25"/>
        </w:numPr>
        <w:autoSpaceDE w:val="0"/>
        <w:autoSpaceDN w:val="0"/>
        <w:adjustRightInd w:val="0"/>
        <w:rPr>
          <w:rFonts w:eastAsiaTheme="minorHAnsi"/>
          <w:b/>
          <w:bCs/>
        </w:rPr>
      </w:pPr>
      <w:r>
        <w:rPr>
          <w:rFonts w:eastAsiaTheme="minorHAnsi"/>
        </w:rPr>
        <w:t xml:space="preserve">The Operator </w:t>
      </w:r>
      <w:r w:rsidR="005B231E">
        <w:rPr>
          <w:rFonts w:eastAsiaTheme="minorHAnsi"/>
        </w:rPr>
        <w:t xml:space="preserve">shall submit a written request to the City for any proposed </w:t>
      </w:r>
      <w:r w:rsidR="00886A67">
        <w:rPr>
          <w:rFonts w:eastAsiaTheme="minorHAnsi"/>
        </w:rPr>
        <w:t xml:space="preserve">rate increases and changes. All requests must be submitted to the City for approval, at least thirty (30) days prior to any suggested </w:t>
      </w:r>
      <w:r w:rsidR="008C306E">
        <w:rPr>
          <w:rFonts w:eastAsiaTheme="minorHAnsi"/>
        </w:rPr>
        <w:t xml:space="preserve">changes. </w:t>
      </w:r>
    </w:p>
    <w:p w14:paraId="0F5BC30B" w14:textId="77777777" w:rsidR="00082DF3" w:rsidRPr="00C8031C" w:rsidRDefault="009C6B3B" w:rsidP="009C6B3B">
      <w:pPr>
        <w:pStyle w:val="ListParagraph"/>
        <w:numPr>
          <w:ilvl w:val="1"/>
          <w:numId w:val="25"/>
        </w:numPr>
        <w:autoSpaceDE w:val="0"/>
        <w:autoSpaceDN w:val="0"/>
        <w:adjustRightInd w:val="0"/>
        <w:rPr>
          <w:rFonts w:eastAsiaTheme="minorHAnsi"/>
          <w:b/>
          <w:bCs/>
        </w:rPr>
      </w:pPr>
      <w:r w:rsidRPr="00C8031C">
        <w:rPr>
          <w:rFonts w:eastAsiaTheme="minorHAnsi"/>
        </w:rPr>
        <w:t xml:space="preserve">Gross receipts shall mean the total amount received by or accruing to, the Operator, its agents, </w:t>
      </w:r>
      <w:r w:rsidR="00D77D0D" w:rsidRPr="00C8031C">
        <w:rPr>
          <w:rFonts w:eastAsiaTheme="minorHAnsi"/>
        </w:rPr>
        <w:t>employees,</w:t>
      </w:r>
      <w:r w:rsidRPr="00C8031C">
        <w:rPr>
          <w:rFonts w:eastAsiaTheme="minorHAnsi"/>
        </w:rPr>
        <w:t xml:space="preserve"> and contractors by reason of the privileges granted under this</w:t>
      </w:r>
      <w:r w:rsidR="00C54077" w:rsidRPr="00C8031C">
        <w:rPr>
          <w:rFonts w:eastAsiaTheme="minorHAnsi"/>
        </w:rPr>
        <w:t xml:space="preserve"> </w:t>
      </w:r>
      <w:r w:rsidRPr="00C8031C">
        <w:rPr>
          <w:rFonts w:eastAsiaTheme="minorHAnsi"/>
        </w:rPr>
        <w:t>Agreement, from any and all sales for cash or</w:t>
      </w:r>
      <w:r w:rsidR="00C54077" w:rsidRPr="00C8031C">
        <w:rPr>
          <w:rFonts w:eastAsiaTheme="minorHAnsi"/>
        </w:rPr>
        <w:t xml:space="preserve"> </w:t>
      </w:r>
      <w:r w:rsidRPr="00C8031C">
        <w:rPr>
          <w:rFonts w:eastAsiaTheme="minorHAnsi"/>
        </w:rPr>
        <w:t>credit, for consumption, or use on or off the Premises of any goods or services</w:t>
      </w:r>
      <w:r w:rsidR="00C54077" w:rsidRPr="00C8031C">
        <w:rPr>
          <w:rFonts w:eastAsiaTheme="minorHAnsi"/>
        </w:rPr>
        <w:t xml:space="preserve"> </w:t>
      </w:r>
      <w:r w:rsidRPr="00C8031C">
        <w:rPr>
          <w:rFonts w:eastAsiaTheme="minorHAnsi"/>
        </w:rPr>
        <w:t xml:space="preserve">as outlined in </w:t>
      </w:r>
      <w:r w:rsidR="00C54077" w:rsidRPr="00C8031C">
        <w:rPr>
          <w:rFonts w:eastAsiaTheme="minorHAnsi"/>
        </w:rPr>
        <w:t>the agreement</w:t>
      </w:r>
      <w:r w:rsidRPr="00C8031C">
        <w:rPr>
          <w:rFonts w:eastAsiaTheme="minorHAnsi"/>
        </w:rPr>
        <w:t xml:space="preserve"> and approved by the </w:t>
      </w:r>
      <w:r w:rsidR="00C54077" w:rsidRPr="00C8031C">
        <w:rPr>
          <w:rFonts w:eastAsiaTheme="minorHAnsi"/>
        </w:rPr>
        <w:t>City</w:t>
      </w:r>
      <w:r w:rsidRPr="00C8031C">
        <w:rPr>
          <w:rFonts w:eastAsiaTheme="minorHAnsi"/>
        </w:rPr>
        <w:t>. Only the following</w:t>
      </w:r>
      <w:r w:rsidR="00C54077" w:rsidRPr="00C8031C">
        <w:rPr>
          <w:rFonts w:eastAsiaTheme="minorHAnsi"/>
        </w:rPr>
        <w:t xml:space="preserve"> </w:t>
      </w:r>
      <w:r w:rsidRPr="00C8031C">
        <w:rPr>
          <w:rFonts w:eastAsiaTheme="minorHAnsi"/>
        </w:rPr>
        <w:t>may be excluded or deducted from the gross receipts for the purpose of</w:t>
      </w:r>
      <w:r w:rsidR="00C54077" w:rsidRPr="00C8031C">
        <w:rPr>
          <w:rFonts w:eastAsiaTheme="minorHAnsi"/>
        </w:rPr>
        <w:t xml:space="preserve"> </w:t>
      </w:r>
      <w:r w:rsidRPr="00C8031C">
        <w:rPr>
          <w:rFonts w:eastAsiaTheme="minorHAnsi"/>
        </w:rPr>
        <w:t xml:space="preserve">computing the reports and payments due the </w:t>
      </w:r>
      <w:r w:rsidR="00D77D0D" w:rsidRPr="00C8031C">
        <w:rPr>
          <w:rFonts w:eastAsiaTheme="minorHAnsi"/>
        </w:rPr>
        <w:t>City</w:t>
      </w:r>
      <w:r w:rsidRPr="00C8031C">
        <w:rPr>
          <w:rFonts w:eastAsiaTheme="minorHAnsi"/>
        </w:rPr>
        <w:t>:</w:t>
      </w:r>
      <w:r w:rsidR="00082DF3" w:rsidRPr="00C8031C">
        <w:rPr>
          <w:rFonts w:eastAsiaTheme="minorHAnsi"/>
        </w:rPr>
        <w:t xml:space="preserve"> </w:t>
      </w:r>
    </w:p>
    <w:p w14:paraId="75B06EC4" w14:textId="77777777" w:rsidR="002577F5" w:rsidRPr="002577F5" w:rsidRDefault="009C6B3B" w:rsidP="002577F5">
      <w:pPr>
        <w:pStyle w:val="ListParagraph"/>
        <w:numPr>
          <w:ilvl w:val="3"/>
          <w:numId w:val="25"/>
        </w:numPr>
        <w:autoSpaceDE w:val="0"/>
        <w:autoSpaceDN w:val="0"/>
        <w:adjustRightInd w:val="0"/>
        <w:ind w:left="1440"/>
        <w:rPr>
          <w:rFonts w:eastAsiaTheme="minorHAnsi"/>
          <w:b/>
          <w:bCs/>
        </w:rPr>
      </w:pPr>
      <w:r w:rsidRPr="00C8031C">
        <w:rPr>
          <w:rFonts w:eastAsiaTheme="minorHAnsi"/>
        </w:rPr>
        <w:t>excise, sales or other taxes which are imposed upon the sale of goods</w:t>
      </w:r>
      <w:r w:rsidR="00082DF3" w:rsidRPr="00C8031C">
        <w:rPr>
          <w:rFonts w:eastAsiaTheme="minorHAnsi"/>
        </w:rPr>
        <w:t xml:space="preserve"> </w:t>
      </w:r>
      <w:r w:rsidRPr="00C8031C">
        <w:rPr>
          <w:rFonts w:eastAsiaTheme="minorHAnsi"/>
        </w:rPr>
        <w:t xml:space="preserve">or </w:t>
      </w:r>
      <w:r w:rsidR="00082DF3" w:rsidRPr="00C8031C">
        <w:rPr>
          <w:rFonts w:eastAsiaTheme="minorHAnsi"/>
        </w:rPr>
        <w:t>services,</w:t>
      </w:r>
      <w:r w:rsidRPr="00C8031C">
        <w:rPr>
          <w:rFonts w:eastAsiaTheme="minorHAnsi"/>
        </w:rPr>
        <w:t xml:space="preserve"> and which are collected by the Operator. This</w:t>
      </w:r>
      <w:r w:rsidR="00082DF3" w:rsidRPr="00C8031C">
        <w:rPr>
          <w:rFonts w:eastAsiaTheme="minorHAnsi"/>
        </w:rPr>
        <w:t xml:space="preserve"> </w:t>
      </w:r>
      <w:r w:rsidRPr="00C8031C">
        <w:rPr>
          <w:rFonts w:eastAsiaTheme="minorHAnsi"/>
        </w:rPr>
        <w:t>exclusion from gross receipts is not intended to apply to any franchise</w:t>
      </w:r>
      <w:r w:rsidR="00082DF3" w:rsidRPr="00C8031C">
        <w:rPr>
          <w:rFonts w:eastAsiaTheme="minorHAnsi"/>
        </w:rPr>
        <w:t xml:space="preserve"> </w:t>
      </w:r>
      <w:r w:rsidRPr="00C8031C">
        <w:rPr>
          <w:rFonts w:eastAsiaTheme="minorHAnsi"/>
        </w:rPr>
        <w:t>fees or taxes, capital gains taxes, income or similar taxes that are based</w:t>
      </w:r>
      <w:r w:rsidR="00F83184" w:rsidRPr="00C8031C">
        <w:rPr>
          <w:rFonts w:eastAsiaTheme="minorHAnsi"/>
        </w:rPr>
        <w:t xml:space="preserve"> </w:t>
      </w:r>
      <w:r w:rsidRPr="00C8031C">
        <w:rPr>
          <w:rFonts w:eastAsiaTheme="minorHAnsi"/>
        </w:rPr>
        <w:t>upon profits of the Operator.</w:t>
      </w:r>
    </w:p>
    <w:p w14:paraId="754D5111" w14:textId="77777777" w:rsidR="002577F5" w:rsidRDefault="002577F5" w:rsidP="002577F5">
      <w:pPr>
        <w:autoSpaceDE w:val="0"/>
        <w:autoSpaceDN w:val="0"/>
        <w:adjustRightInd w:val="0"/>
        <w:rPr>
          <w:b/>
          <w:bCs/>
          <w:sz w:val="22"/>
          <w:szCs w:val="22"/>
          <w:u w:val="single"/>
        </w:rPr>
      </w:pPr>
    </w:p>
    <w:p w14:paraId="48AC473D" w14:textId="0E76C309" w:rsidR="00C213AC" w:rsidRPr="002577F5" w:rsidRDefault="00C213AC" w:rsidP="002577F5">
      <w:pPr>
        <w:pStyle w:val="ListParagraph"/>
        <w:numPr>
          <w:ilvl w:val="1"/>
          <w:numId w:val="8"/>
        </w:numPr>
        <w:autoSpaceDE w:val="0"/>
        <w:autoSpaceDN w:val="0"/>
        <w:adjustRightInd w:val="0"/>
        <w:rPr>
          <w:rFonts w:eastAsiaTheme="minorHAnsi"/>
          <w:b/>
          <w:bCs/>
        </w:rPr>
      </w:pPr>
      <w:r w:rsidRPr="002577F5">
        <w:rPr>
          <w:b/>
          <w:bCs/>
          <w:sz w:val="22"/>
          <w:szCs w:val="22"/>
          <w:u w:val="single"/>
        </w:rPr>
        <w:t>OPERATIONAL INFORMATION</w:t>
      </w:r>
    </w:p>
    <w:p w14:paraId="790A4CB8" w14:textId="77777777" w:rsidR="006E541C" w:rsidRPr="006E541C" w:rsidRDefault="006E541C" w:rsidP="000720DB">
      <w:pPr>
        <w:rPr>
          <w:b/>
          <w:bCs/>
          <w:sz w:val="22"/>
          <w:szCs w:val="22"/>
          <w:u w:val="single"/>
        </w:rPr>
      </w:pPr>
    </w:p>
    <w:p w14:paraId="067D739E" w14:textId="77777777" w:rsidR="000720DB" w:rsidRDefault="000720DB" w:rsidP="000720DB">
      <w:pPr>
        <w:pStyle w:val="Default"/>
      </w:pPr>
      <w:r>
        <w:rPr>
          <w:rFonts w:ascii="Times New Roman" w:hAnsi="Times New Roman" w:cs="Times New Roman"/>
          <w:color w:val="auto"/>
        </w:rPr>
        <w:t xml:space="preserve">The City has identified the following goals for these recreational assets: </w:t>
      </w:r>
    </w:p>
    <w:p w14:paraId="15C93357" w14:textId="77777777" w:rsidR="000720DB" w:rsidRPr="00547C3D" w:rsidRDefault="000720DB" w:rsidP="000720DB">
      <w:pPr>
        <w:pStyle w:val="Default"/>
        <w:numPr>
          <w:ilvl w:val="0"/>
          <w:numId w:val="11"/>
        </w:numPr>
        <w:rPr>
          <w:rFonts w:ascii="Times New Roman" w:eastAsia="Times New Roman" w:hAnsi="Times New Roman" w:cs="Times New Roman"/>
          <w:color w:val="auto"/>
        </w:rPr>
      </w:pPr>
      <w:r w:rsidRPr="00547C3D">
        <w:rPr>
          <w:rFonts w:ascii="Times New Roman" w:eastAsia="Times New Roman" w:hAnsi="Times New Roman" w:cs="Times New Roman"/>
          <w:color w:val="auto"/>
        </w:rPr>
        <w:t xml:space="preserve">Bring the existing marina up to a state of good repair. </w:t>
      </w:r>
    </w:p>
    <w:p w14:paraId="62C35A42" w14:textId="77777777" w:rsidR="000720DB" w:rsidRPr="00547C3D" w:rsidRDefault="000720DB" w:rsidP="000720DB">
      <w:pPr>
        <w:pStyle w:val="Default"/>
        <w:numPr>
          <w:ilvl w:val="0"/>
          <w:numId w:val="12"/>
        </w:numPr>
        <w:rPr>
          <w:rFonts w:ascii="Times New Roman" w:eastAsia="Times New Roman" w:hAnsi="Times New Roman" w:cs="Times New Roman"/>
          <w:color w:val="auto"/>
        </w:rPr>
      </w:pPr>
      <w:r w:rsidRPr="00547C3D">
        <w:rPr>
          <w:rFonts w:ascii="Times New Roman" w:eastAsia="Times New Roman" w:hAnsi="Times New Roman" w:cs="Times New Roman"/>
          <w:color w:val="auto"/>
        </w:rPr>
        <w:t xml:space="preserve">Provide boating access to Detroiters through a high-quality marina. </w:t>
      </w:r>
    </w:p>
    <w:p w14:paraId="7B6A8504" w14:textId="77777777" w:rsidR="000720DB" w:rsidRPr="00547C3D" w:rsidRDefault="000720DB" w:rsidP="000720DB">
      <w:pPr>
        <w:pStyle w:val="Default"/>
        <w:numPr>
          <w:ilvl w:val="0"/>
          <w:numId w:val="12"/>
        </w:numPr>
        <w:rPr>
          <w:rFonts w:ascii="Times New Roman" w:eastAsia="Times New Roman" w:hAnsi="Times New Roman" w:cs="Times New Roman"/>
          <w:color w:val="auto"/>
        </w:rPr>
      </w:pPr>
      <w:r w:rsidRPr="00547C3D">
        <w:rPr>
          <w:rFonts w:ascii="Times New Roman" w:eastAsia="Times New Roman" w:hAnsi="Times New Roman" w:cs="Times New Roman"/>
          <w:color w:val="auto"/>
        </w:rPr>
        <w:t xml:space="preserve">Provide waterfront access to Detroiters whenever possible. </w:t>
      </w:r>
    </w:p>
    <w:p w14:paraId="407DF200" w14:textId="77777777" w:rsidR="000720DB" w:rsidRPr="00547C3D" w:rsidRDefault="000720DB" w:rsidP="000720DB">
      <w:pPr>
        <w:pStyle w:val="Default"/>
        <w:numPr>
          <w:ilvl w:val="0"/>
          <w:numId w:val="12"/>
        </w:numPr>
        <w:rPr>
          <w:rFonts w:ascii="Times New Roman" w:eastAsia="Times New Roman" w:hAnsi="Times New Roman" w:cs="Times New Roman"/>
          <w:color w:val="auto"/>
        </w:rPr>
      </w:pPr>
      <w:r w:rsidRPr="00547C3D">
        <w:rPr>
          <w:rFonts w:ascii="Times New Roman" w:eastAsia="Times New Roman" w:hAnsi="Times New Roman" w:cs="Times New Roman"/>
          <w:color w:val="auto"/>
        </w:rPr>
        <w:lastRenderedPageBreak/>
        <w:t xml:space="preserve">Operate and manage the marina with a financially sustainable model. </w:t>
      </w:r>
    </w:p>
    <w:p w14:paraId="013F3BF1" w14:textId="33FDC10F" w:rsidR="000720DB" w:rsidRPr="00547C3D" w:rsidRDefault="000720DB" w:rsidP="000720DB">
      <w:pPr>
        <w:pStyle w:val="Default"/>
        <w:numPr>
          <w:ilvl w:val="0"/>
          <w:numId w:val="12"/>
        </w:numPr>
        <w:rPr>
          <w:rFonts w:ascii="Times New Roman" w:eastAsia="Times New Roman" w:hAnsi="Times New Roman" w:cs="Times New Roman"/>
          <w:color w:val="auto"/>
        </w:rPr>
      </w:pPr>
      <w:r w:rsidRPr="00547C3D">
        <w:rPr>
          <w:rFonts w:ascii="Times New Roman" w:eastAsia="Times New Roman" w:hAnsi="Times New Roman" w:cs="Times New Roman"/>
          <w:color w:val="auto"/>
        </w:rPr>
        <w:t>Make the marina</w:t>
      </w:r>
      <w:r w:rsidR="00C8031C">
        <w:rPr>
          <w:rFonts w:ascii="Times New Roman" w:eastAsia="Times New Roman" w:hAnsi="Times New Roman" w:cs="Times New Roman"/>
          <w:color w:val="auto"/>
        </w:rPr>
        <w:t>s</w:t>
      </w:r>
      <w:r w:rsidRPr="00547C3D">
        <w:rPr>
          <w:rFonts w:ascii="Times New Roman" w:eastAsia="Times New Roman" w:hAnsi="Times New Roman" w:cs="Times New Roman"/>
          <w:color w:val="auto"/>
        </w:rPr>
        <w:t xml:space="preserve"> an extension of the parks</w:t>
      </w:r>
      <w:r w:rsidR="00C8031C">
        <w:rPr>
          <w:rFonts w:ascii="Times New Roman" w:eastAsia="Times New Roman" w:hAnsi="Times New Roman" w:cs="Times New Roman"/>
          <w:color w:val="auto"/>
        </w:rPr>
        <w:t xml:space="preserve"> (as appropriate)</w:t>
      </w:r>
      <w:r w:rsidR="00CB1795">
        <w:rPr>
          <w:rFonts w:ascii="Times New Roman" w:eastAsia="Times New Roman" w:hAnsi="Times New Roman" w:cs="Times New Roman"/>
          <w:color w:val="auto"/>
        </w:rPr>
        <w:t xml:space="preserve">. </w:t>
      </w:r>
    </w:p>
    <w:p w14:paraId="6A334652" w14:textId="620D9758" w:rsidR="00ED0B2A" w:rsidRPr="00793AFB" w:rsidRDefault="000720DB" w:rsidP="00ED0B2A">
      <w:pPr>
        <w:pStyle w:val="Default"/>
        <w:numPr>
          <w:ilvl w:val="0"/>
          <w:numId w:val="12"/>
        </w:numPr>
        <w:rPr>
          <w:rFonts w:ascii="Times New Roman" w:eastAsia="Times New Roman" w:hAnsi="Times New Roman" w:cs="Times New Roman"/>
          <w:color w:val="auto"/>
        </w:rPr>
      </w:pPr>
      <w:r w:rsidRPr="00547C3D">
        <w:rPr>
          <w:rFonts w:ascii="Times New Roman" w:eastAsia="Times New Roman" w:hAnsi="Times New Roman" w:cs="Times New Roman"/>
          <w:color w:val="auto"/>
        </w:rPr>
        <w:t xml:space="preserve">Expand accessible shorelines / connectivity by land and water. </w:t>
      </w:r>
    </w:p>
    <w:p w14:paraId="1AFC3651" w14:textId="77777777" w:rsidR="004E3F1E" w:rsidRDefault="004E3F1E" w:rsidP="009F2B2A">
      <w:pPr>
        <w:rPr>
          <w:rFonts w:asciiTheme="minorHAnsi" w:hAnsiTheme="minorHAnsi" w:cstheme="minorHAnsi"/>
        </w:rPr>
      </w:pPr>
    </w:p>
    <w:p w14:paraId="1D183B11" w14:textId="2F0A1602" w:rsidR="003C5BCB" w:rsidRPr="00342CE4" w:rsidRDefault="00342CE4" w:rsidP="009F2B2A">
      <w:pPr>
        <w:rPr>
          <w:b/>
          <w:bCs/>
          <w:sz w:val="22"/>
          <w:szCs w:val="22"/>
        </w:rPr>
      </w:pPr>
      <w:r w:rsidRPr="00342CE4">
        <w:rPr>
          <w:b/>
          <w:bCs/>
          <w:sz w:val="22"/>
          <w:szCs w:val="22"/>
        </w:rPr>
        <w:t xml:space="preserve">SECTION 3. PROPOSAL EVALUATION AND SELECTION PROCESS </w:t>
      </w:r>
    </w:p>
    <w:p w14:paraId="38F6F836" w14:textId="26D8D548" w:rsidR="00793AFB" w:rsidRPr="00324ABB" w:rsidRDefault="00793AFB" w:rsidP="009F2B2A">
      <w:pPr>
        <w:rPr>
          <w:rFonts w:eastAsiaTheme="minorHAnsi"/>
        </w:rPr>
      </w:pPr>
    </w:p>
    <w:p w14:paraId="19AD9043" w14:textId="77777777" w:rsidR="00324ABB" w:rsidRPr="00324ABB" w:rsidRDefault="00324ABB" w:rsidP="00324ABB">
      <w:pPr>
        <w:autoSpaceDE w:val="0"/>
        <w:autoSpaceDN w:val="0"/>
        <w:adjustRightInd w:val="0"/>
        <w:rPr>
          <w:rFonts w:eastAsiaTheme="minorHAnsi"/>
        </w:rPr>
      </w:pPr>
      <w:r w:rsidRPr="00324ABB">
        <w:rPr>
          <w:rFonts w:eastAsiaTheme="minorHAnsi"/>
        </w:rPr>
        <w:t>Each Respondent is required to submit a narrative describing in detail their proposal for</w:t>
      </w:r>
    </w:p>
    <w:p w14:paraId="32841562" w14:textId="67598D57" w:rsidR="00324ABB" w:rsidRPr="00324ABB" w:rsidRDefault="00324ABB" w:rsidP="00324ABB">
      <w:pPr>
        <w:autoSpaceDE w:val="0"/>
        <w:autoSpaceDN w:val="0"/>
        <w:adjustRightInd w:val="0"/>
        <w:rPr>
          <w:rFonts w:eastAsiaTheme="minorHAnsi"/>
        </w:rPr>
      </w:pPr>
      <w:r w:rsidRPr="00324ABB">
        <w:rPr>
          <w:rFonts w:eastAsiaTheme="minorHAnsi"/>
        </w:rPr>
        <w:t xml:space="preserve">operation of the </w:t>
      </w:r>
      <w:r>
        <w:rPr>
          <w:rFonts w:eastAsiaTheme="minorHAnsi"/>
        </w:rPr>
        <w:t>sites</w:t>
      </w:r>
      <w:r w:rsidRPr="00324ABB">
        <w:rPr>
          <w:rFonts w:eastAsiaTheme="minorHAnsi"/>
        </w:rPr>
        <w:t>. Proposals should be</w:t>
      </w:r>
      <w:r>
        <w:rPr>
          <w:rFonts w:eastAsiaTheme="minorHAnsi"/>
        </w:rPr>
        <w:t xml:space="preserve"> submitted </w:t>
      </w:r>
      <w:r w:rsidR="003040F9">
        <w:rPr>
          <w:rFonts w:eastAsiaTheme="minorHAnsi"/>
        </w:rPr>
        <w:t>via the city’s Oracle Cloud system.</w:t>
      </w:r>
    </w:p>
    <w:p w14:paraId="677AF3FC" w14:textId="53037440" w:rsidR="00793AFB" w:rsidRPr="00324ABB" w:rsidRDefault="000B4403" w:rsidP="00324ABB">
      <w:pPr>
        <w:rPr>
          <w:rFonts w:eastAsiaTheme="minorHAnsi"/>
        </w:rPr>
      </w:pPr>
      <w:r>
        <w:rPr>
          <w:rFonts w:eastAsiaTheme="minorHAnsi"/>
        </w:rPr>
        <w:t xml:space="preserve">Respondents should highlight their qualifications and </w:t>
      </w:r>
      <w:r w:rsidR="00D455E1">
        <w:rPr>
          <w:rFonts w:eastAsiaTheme="minorHAnsi"/>
        </w:rPr>
        <w:t>be prepared, if selected, to submit a full proposal for the rehabilitation,</w:t>
      </w:r>
      <w:r w:rsidR="007B383E">
        <w:rPr>
          <w:rFonts w:eastAsiaTheme="minorHAnsi"/>
        </w:rPr>
        <w:t xml:space="preserve"> operations, </w:t>
      </w:r>
      <w:r w:rsidR="00AD5F54">
        <w:rPr>
          <w:rFonts w:eastAsiaTheme="minorHAnsi"/>
        </w:rPr>
        <w:t>management,</w:t>
      </w:r>
      <w:r w:rsidR="007B383E">
        <w:rPr>
          <w:rFonts w:eastAsiaTheme="minorHAnsi"/>
        </w:rPr>
        <w:t xml:space="preserve"> and maintenance of the sites as outlined in Section 2.1 Services to be Performed. </w:t>
      </w:r>
    </w:p>
    <w:p w14:paraId="4E89F86F" w14:textId="1E0C8FF8" w:rsidR="001954D2" w:rsidRDefault="001954D2" w:rsidP="000561DF">
      <w:pPr>
        <w:rPr>
          <w:b/>
          <w:bCs/>
          <w:sz w:val="22"/>
          <w:szCs w:val="22"/>
          <w:u w:val="single"/>
        </w:rPr>
      </w:pPr>
    </w:p>
    <w:p w14:paraId="65349E7C" w14:textId="3ABACC6A" w:rsidR="00B70218" w:rsidRPr="000F59A2" w:rsidRDefault="00B70218" w:rsidP="000561DF">
      <w:pPr>
        <w:rPr>
          <w:b/>
          <w:bCs/>
          <w:sz w:val="22"/>
          <w:szCs w:val="22"/>
          <w:u w:val="single"/>
        </w:rPr>
      </w:pPr>
      <w:r>
        <w:rPr>
          <w:b/>
          <w:bCs/>
          <w:sz w:val="22"/>
          <w:szCs w:val="22"/>
        </w:rPr>
        <w:t xml:space="preserve">3.1 </w:t>
      </w:r>
      <w:r w:rsidR="00A279E1" w:rsidRPr="000F59A2">
        <w:rPr>
          <w:b/>
          <w:bCs/>
          <w:sz w:val="22"/>
          <w:szCs w:val="22"/>
          <w:u w:val="single"/>
        </w:rPr>
        <w:t>MINIMUM QUALIFICATIONS</w:t>
      </w:r>
    </w:p>
    <w:p w14:paraId="56CB9223" w14:textId="77777777" w:rsidR="000F59A2" w:rsidRDefault="000F59A2" w:rsidP="000F59A2">
      <w:pPr>
        <w:jc w:val="both"/>
        <w:rPr>
          <w:sz w:val="22"/>
          <w:szCs w:val="22"/>
        </w:rPr>
      </w:pPr>
    </w:p>
    <w:p w14:paraId="7B83B898" w14:textId="77777777" w:rsidR="002D3156" w:rsidRDefault="00AA1D75" w:rsidP="000F59A2">
      <w:pPr>
        <w:jc w:val="both"/>
        <w:rPr>
          <w:sz w:val="22"/>
          <w:szCs w:val="22"/>
        </w:rPr>
      </w:pPr>
      <w:r>
        <w:rPr>
          <w:sz w:val="22"/>
          <w:szCs w:val="22"/>
        </w:rPr>
        <w:t>Responses</w:t>
      </w:r>
      <w:r w:rsidR="000F59A2" w:rsidRPr="00BF58EA">
        <w:rPr>
          <w:sz w:val="22"/>
          <w:szCs w:val="22"/>
        </w:rPr>
        <w:t xml:space="preserve"> will only be accepted from those firms demonstrating</w:t>
      </w:r>
      <w:r w:rsidR="002D3156">
        <w:rPr>
          <w:sz w:val="22"/>
          <w:szCs w:val="22"/>
        </w:rPr>
        <w:t xml:space="preserve"> the following: </w:t>
      </w:r>
    </w:p>
    <w:p w14:paraId="74ECC985" w14:textId="12C41855" w:rsidR="000F59A2" w:rsidRDefault="002D3156" w:rsidP="002D3156">
      <w:pPr>
        <w:pStyle w:val="ListParagraph"/>
        <w:numPr>
          <w:ilvl w:val="0"/>
          <w:numId w:val="11"/>
        </w:numPr>
        <w:jc w:val="both"/>
        <w:rPr>
          <w:sz w:val="22"/>
          <w:szCs w:val="22"/>
        </w:rPr>
      </w:pPr>
      <w:r w:rsidRPr="6FFCD2A5">
        <w:rPr>
          <w:sz w:val="22"/>
          <w:szCs w:val="22"/>
        </w:rPr>
        <w:t>A</w:t>
      </w:r>
      <w:r w:rsidR="000F59A2" w:rsidRPr="6FFCD2A5">
        <w:rPr>
          <w:sz w:val="22"/>
          <w:szCs w:val="22"/>
        </w:rPr>
        <w:t xml:space="preserve"> minimum of five (5) years of experience providing the services </w:t>
      </w:r>
      <w:r w:rsidR="00AA1D75" w:rsidRPr="6FFCD2A5">
        <w:rPr>
          <w:sz w:val="22"/>
          <w:szCs w:val="22"/>
        </w:rPr>
        <w:t>outlined</w:t>
      </w:r>
      <w:r w:rsidR="003314FF" w:rsidRPr="6FFCD2A5">
        <w:rPr>
          <w:sz w:val="22"/>
          <w:szCs w:val="22"/>
        </w:rPr>
        <w:t xml:space="preserve"> in this</w:t>
      </w:r>
      <w:r w:rsidR="000F59A2" w:rsidRPr="6FFCD2A5">
        <w:rPr>
          <w:sz w:val="22"/>
          <w:szCs w:val="22"/>
        </w:rPr>
        <w:t xml:space="preserve"> RFQQ for projects of similar scope and size</w:t>
      </w:r>
      <w:r w:rsidR="7ABEF67C" w:rsidRPr="6FFCD2A5">
        <w:rPr>
          <w:sz w:val="22"/>
          <w:szCs w:val="22"/>
        </w:rPr>
        <w:t xml:space="preserve"> (current and past) </w:t>
      </w:r>
    </w:p>
    <w:p w14:paraId="06F47BF5" w14:textId="04EA75A7" w:rsidR="00CB1795" w:rsidRPr="00CB1795" w:rsidRDefault="00CB1795" w:rsidP="00CB1795">
      <w:pPr>
        <w:pStyle w:val="ListParagraph"/>
        <w:numPr>
          <w:ilvl w:val="0"/>
          <w:numId w:val="11"/>
        </w:numPr>
        <w:spacing w:after="120"/>
      </w:pPr>
      <w:r w:rsidRPr="00CB1795">
        <w:rPr>
          <w:sz w:val="22"/>
          <w:szCs w:val="22"/>
        </w:rPr>
        <w:t xml:space="preserve">Verification of assets / financial capacity (2 years of financials audited) </w:t>
      </w:r>
    </w:p>
    <w:p w14:paraId="4C74217A" w14:textId="3B40910A" w:rsidR="002D3156" w:rsidRDefault="00E12A2D" w:rsidP="002D3156">
      <w:pPr>
        <w:pStyle w:val="ListParagraph"/>
        <w:numPr>
          <w:ilvl w:val="0"/>
          <w:numId w:val="11"/>
        </w:numPr>
        <w:jc w:val="both"/>
        <w:rPr>
          <w:sz w:val="22"/>
          <w:szCs w:val="22"/>
        </w:rPr>
      </w:pPr>
      <w:r>
        <w:rPr>
          <w:sz w:val="22"/>
          <w:szCs w:val="22"/>
        </w:rPr>
        <w:t xml:space="preserve">Experience contracting and managing </w:t>
      </w:r>
      <w:r w:rsidR="00AD7D51">
        <w:rPr>
          <w:sz w:val="22"/>
          <w:szCs w:val="22"/>
        </w:rPr>
        <w:t xml:space="preserve">capital </w:t>
      </w:r>
      <w:r w:rsidR="007C0375">
        <w:rPr>
          <w:sz w:val="22"/>
          <w:szCs w:val="22"/>
        </w:rPr>
        <w:t>improvement</w:t>
      </w:r>
      <w:r w:rsidR="004A1739">
        <w:rPr>
          <w:sz w:val="22"/>
          <w:szCs w:val="22"/>
        </w:rPr>
        <w:t xml:space="preserve"> project</w:t>
      </w:r>
      <w:r w:rsidR="007C0375">
        <w:rPr>
          <w:sz w:val="22"/>
          <w:szCs w:val="22"/>
        </w:rPr>
        <w:t>s.</w:t>
      </w:r>
      <w:r w:rsidR="00AD7D51">
        <w:rPr>
          <w:sz w:val="22"/>
          <w:szCs w:val="22"/>
        </w:rPr>
        <w:t xml:space="preserve"> </w:t>
      </w:r>
    </w:p>
    <w:p w14:paraId="3B745D03" w14:textId="5165CA69" w:rsidR="0043402D" w:rsidRDefault="00CB1795" w:rsidP="00CB1795">
      <w:pPr>
        <w:pStyle w:val="ListParagraph"/>
        <w:numPr>
          <w:ilvl w:val="0"/>
          <w:numId w:val="11"/>
        </w:numPr>
        <w:jc w:val="both"/>
        <w:rPr>
          <w:sz w:val="22"/>
          <w:szCs w:val="22"/>
        </w:rPr>
      </w:pPr>
      <w:r>
        <w:rPr>
          <w:sz w:val="22"/>
          <w:szCs w:val="22"/>
        </w:rPr>
        <w:t>Provide c</w:t>
      </w:r>
      <w:r w:rsidRPr="00CB1795">
        <w:rPr>
          <w:sz w:val="22"/>
          <w:szCs w:val="22"/>
        </w:rPr>
        <w:t>urrent professional certifications</w:t>
      </w:r>
      <w:r>
        <w:rPr>
          <w:sz w:val="22"/>
          <w:szCs w:val="22"/>
        </w:rPr>
        <w:t xml:space="preserve"> and licenses</w:t>
      </w:r>
      <w:r w:rsidRPr="00CB1795">
        <w:rPr>
          <w:sz w:val="22"/>
          <w:szCs w:val="22"/>
        </w:rPr>
        <w:t xml:space="preserve"> related to commercial marina management.</w:t>
      </w:r>
    </w:p>
    <w:p w14:paraId="62F415E4" w14:textId="75BEF793" w:rsidR="0043402D" w:rsidRPr="0043402D" w:rsidRDefault="004F33BF" w:rsidP="0043402D">
      <w:pPr>
        <w:pStyle w:val="ListParagraph"/>
        <w:numPr>
          <w:ilvl w:val="0"/>
          <w:numId w:val="11"/>
        </w:numPr>
        <w:rPr>
          <w:rFonts w:ascii="Arial" w:hAnsi="Arial" w:cs="Arial"/>
          <w:color w:val="000000"/>
          <w:sz w:val="20"/>
          <w:szCs w:val="20"/>
        </w:rPr>
      </w:pPr>
      <w:r w:rsidRPr="0043402D">
        <w:rPr>
          <w:noProof/>
        </w:rPr>
        <w:drawing>
          <wp:anchor distT="0" distB="0" distL="114300" distR="114300" simplePos="0" relativeHeight="251658240" behindDoc="0" locked="0" layoutInCell="1" allowOverlap="1" wp14:anchorId="791E98A5" wp14:editId="20E4EA8F">
            <wp:simplePos x="0" y="0"/>
            <wp:positionH relativeFrom="column">
              <wp:posOffset>381000</wp:posOffset>
            </wp:positionH>
            <wp:positionV relativeFrom="paragraph">
              <wp:posOffset>179070</wp:posOffset>
            </wp:positionV>
            <wp:extent cx="5791200" cy="342900"/>
            <wp:effectExtent l="0" t="0" r="0" b="0"/>
            <wp:wrapTopAndBottom/>
            <wp:docPr id="707527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42900"/>
                    </a:xfrm>
                    <a:prstGeom prst="rect">
                      <a:avLst/>
                    </a:prstGeom>
                    <a:noFill/>
                    <a:ln>
                      <a:noFill/>
                    </a:ln>
                  </pic:spPr>
                </pic:pic>
              </a:graphicData>
            </a:graphic>
            <wp14:sizeRelH relativeFrom="margin">
              <wp14:pctWidth>0</wp14:pctWidth>
            </wp14:sizeRelH>
          </wp:anchor>
        </w:drawing>
      </w:r>
      <w:r w:rsidR="0043402D" w:rsidRPr="0043402D">
        <w:rPr>
          <w:rFonts w:ascii="Arial" w:hAnsi="Arial" w:cs="Arial"/>
          <w:color w:val="000000"/>
          <w:sz w:val="20"/>
          <w:szCs w:val="20"/>
        </w:rPr>
        <w:t xml:space="preserve">Insurance Coverage </w:t>
      </w:r>
    </w:p>
    <w:p w14:paraId="2C2FF240" w14:textId="5E38D045" w:rsidR="00CB1795" w:rsidRDefault="0043402D" w:rsidP="0043402D">
      <w:pPr>
        <w:pStyle w:val="ListParagraph"/>
        <w:pBdr>
          <w:top w:val="single" w:sz="4" w:space="1" w:color="auto"/>
          <w:left w:val="single" w:sz="4" w:space="4" w:color="auto"/>
          <w:bottom w:val="single" w:sz="4" w:space="1" w:color="auto"/>
          <w:right w:val="single" w:sz="4" w:space="15" w:color="auto"/>
          <w:between w:val="single" w:sz="4" w:space="1" w:color="auto"/>
          <w:bar w:val="single" w:sz="4" w:color="auto"/>
        </w:pBdr>
        <w:jc w:val="both"/>
        <w:rPr>
          <w:sz w:val="22"/>
          <w:szCs w:val="22"/>
        </w:rPr>
      </w:pPr>
      <w:r>
        <w:rPr>
          <w:sz w:val="22"/>
          <w:szCs w:val="22"/>
        </w:rPr>
        <w:t xml:space="preserve"> $1M</w:t>
      </w:r>
      <w:r w:rsidR="00CB1795" w:rsidRPr="00CB1795">
        <w:rPr>
          <w:sz w:val="22"/>
          <w:szCs w:val="22"/>
        </w:rPr>
        <w:t xml:space="preserve"> </w:t>
      </w:r>
      <w:r>
        <w:rPr>
          <w:sz w:val="22"/>
          <w:szCs w:val="22"/>
        </w:rPr>
        <w:tab/>
      </w:r>
      <w:r>
        <w:rPr>
          <w:sz w:val="22"/>
          <w:szCs w:val="22"/>
        </w:rPr>
        <w:tab/>
        <w:t>$1M/2M       Statutory       $500K</w:t>
      </w:r>
      <w:r>
        <w:rPr>
          <w:sz w:val="22"/>
          <w:szCs w:val="22"/>
        </w:rPr>
        <w:tab/>
        <w:t xml:space="preserve">   N/A</w:t>
      </w:r>
      <w:r>
        <w:rPr>
          <w:sz w:val="22"/>
          <w:szCs w:val="22"/>
        </w:rPr>
        <w:tab/>
      </w:r>
      <w:r>
        <w:rPr>
          <w:sz w:val="22"/>
          <w:szCs w:val="22"/>
        </w:rPr>
        <w:tab/>
        <w:t>N/A</w:t>
      </w:r>
      <w:r>
        <w:rPr>
          <w:sz w:val="22"/>
          <w:szCs w:val="22"/>
        </w:rPr>
        <w:tab/>
      </w:r>
      <w:r>
        <w:rPr>
          <w:sz w:val="22"/>
          <w:szCs w:val="22"/>
        </w:rPr>
        <w:tab/>
        <w:t>$2M</w:t>
      </w:r>
    </w:p>
    <w:tbl>
      <w:tblPr>
        <w:tblW w:w="23483" w:type="dxa"/>
        <w:tblLook w:val="04A0" w:firstRow="1" w:lastRow="0" w:firstColumn="1" w:lastColumn="0" w:noHBand="0" w:noVBand="1"/>
      </w:tblPr>
      <w:tblGrid>
        <w:gridCol w:w="1247"/>
        <w:gridCol w:w="1247"/>
        <w:gridCol w:w="1247"/>
        <w:gridCol w:w="1475"/>
        <w:gridCol w:w="222"/>
        <w:gridCol w:w="920"/>
        <w:gridCol w:w="280"/>
        <w:gridCol w:w="280"/>
        <w:gridCol w:w="1137"/>
        <w:gridCol w:w="222"/>
        <w:gridCol w:w="1243"/>
        <w:gridCol w:w="222"/>
        <w:gridCol w:w="1460"/>
        <w:gridCol w:w="1460"/>
        <w:gridCol w:w="1238"/>
        <w:gridCol w:w="222"/>
        <w:gridCol w:w="1040"/>
        <w:gridCol w:w="280"/>
        <w:gridCol w:w="1417"/>
        <w:gridCol w:w="280"/>
        <w:gridCol w:w="1295"/>
        <w:gridCol w:w="280"/>
        <w:gridCol w:w="1072"/>
        <w:gridCol w:w="280"/>
        <w:gridCol w:w="920"/>
        <w:gridCol w:w="280"/>
        <w:gridCol w:w="1017"/>
        <w:gridCol w:w="280"/>
        <w:gridCol w:w="920"/>
      </w:tblGrid>
      <w:tr w:rsidR="0043402D" w14:paraId="0CADE457" w14:textId="77777777" w:rsidTr="0043402D">
        <w:trPr>
          <w:trHeight w:val="264"/>
        </w:trPr>
        <w:tc>
          <w:tcPr>
            <w:tcW w:w="3741" w:type="dxa"/>
            <w:gridSpan w:val="3"/>
            <w:tcBorders>
              <w:top w:val="nil"/>
              <w:left w:val="nil"/>
              <w:bottom w:val="nil"/>
              <w:right w:val="nil"/>
            </w:tcBorders>
            <w:shd w:val="clear" w:color="auto" w:fill="auto"/>
            <w:noWrap/>
            <w:vAlign w:val="bottom"/>
            <w:hideMark/>
          </w:tcPr>
          <w:p w14:paraId="2A4454DF" w14:textId="3556A63B" w:rsidR="0043402D" w:rsidRDefault="0043402D" w:rsidP="0043402D">
            <w:pPr>
              <w:rPr>
                <w:rFonts w:ascii="Arial" w:hAnsi="Arial" w:cs="Arial"/>
                <w:b/>
                <w:bCs/>
                <w:color w:val="000000"/>
                <w:sz w:val="20"/>
                <w:szCs w:val="20"/>
              </w:rPr>
            </w:pPr>
          </w:p>
        </w:tc>
        <w:tc>
          <w:tcPr>
            <w:tcW w:w="1697" w:type="dxa"/>
            <w:gridSpan w:val="2"/>
            <w:tcBorders>
              <w:top w:val="nil"/>
              <w:left w:val="nil"/>
              <w:bottom w:val="nil"/>
              <w:right w:val="nil"/>
            </w:tcBorders>
            <w:shd w:val="clear" w:color="auto" w:fill="auto"/>
            <w:noWrap/>
            <w:vAlign w:val="bottom"/>
          </w:tcPr>
          <w:p w14:paraId="1A78C88E" w14:textId="382B76A8" w:rsidR="0043402D" w:rsidRDefault="0043402D">
            <w:pPr>
              <w:rPr>
                <w:rFonts w:ascii="Arial" w:hAnsi="Arial" w:cs="Arial"/>
                <w:b/>
                <w:bCs/>
                <w:color w:val="000000"/>
                <w:sz w:val="20"/>
                <w:szCs w:val="20"/>
              </w:rPr>
            </w:pPr>
          </w:p>
        </w:tc>
        <w:tc>
          <w:tcPr>
            <w:tcW w:w="920" w:type="dxa"/>
            <w:tcBorders>
              <w:top w:val="nil"/>
              <w:left w:val="nil"/>
              <w:bottom w:val="nil"/>
              <w:right w:val="nil"/>
            </w:tcBorders>
            <w:shd w:val="clear" w:color="auto" w:fill="auto"/>
            <w:noWrap/>
            <w:vAlign w:val="bottom"/>
          </w:tcPr>
          <w:p w14:paraId="26B2A563" w14:textId="5CC2CC7B" w:rsidR="0043402D" w:rsidRDefault="0043402D">
            <w:pPr>
              <w:rPr>
                <w:rFonts w:ascii="Arial" w:hAnsi="Arial" w:cs="Arial"/>
                <w:b/>
                <w:bCs/>
                <w:color w:val="000000"/>
                <w:sz w:val="20"/>
                <w:szCs w:val="20"/>
              </w:rPr>
            </w:pPr>
          </w:p>
        </w:tc>
        <w:tc>
          <w:tcPr>
            <w:tcW w:w="280" w:type="dxa"/>
            <w:tcBorders>
              <w:top w:val="nil"/>
              <w:left w:val="nil"/>
              <w:bottom w:val="nil"/>
              <w:right w:val="nil"/>
            </w:tcBorders>
          </w:tcPr>
          <w:p w14:paraId="506EDCF5" w14:textId="56F1C221" w:rsidR="0043402D" w:rsidRDefault="0043402D">
            <w:pPr>
              <w:rPr>
                <w:rFonts w:ascii="Arial" w:hAnsi="Arial" w:cs="Arial"/>
                <w:b/>
                <w:bCs/>
                <w:color w:val="000000"/>
                <w:sz w:val="20"/>
                <w:szCs w:val="20"/>
              </w:rPr>
            </w:pPr>
          </w:p>
        </w:tc>
        <w:tc>
          <w:tcPr>
            <w:tcW w:w="280" w:type="dxa"/>
            <w:tcBorders>
              <w:top w:val="nil"/>
              <w:left w:val="nil"/>
              <w:bottom w:val="nil"/>
              <w:right w:val="nil"/>
            </w:tcBorders>
            <w:shd w:val="clear" w:color="auto" w:fill="auto"/>
            <w:noWrap/>
            <w:vAlign w:val="bottom"/>
          </w:tcPr>
          <w:p w14:paraId="2E7F8A7A" w14:textId="77DF6692" w:rsidR="0043402D" w:rsidRDefault="0043402D">
            <w:pPr>
              <w:rPr>
                <w:rFonts w:ascii="Arial" w:hAnsi="Arial" w:cs="Arial"/>
                <w:b/>
                <w:bCs/>
                <w:color w:val="000000"/>
                <w:sz w:val="20"/>
                <w:szCs w:val="20"/>
              </w:rPr>
            </w:pPr>
          </w:p>
        </w:tc>
        <w:tc>
          <w:tcPr>
            <w:tcW w:w="1359" w:type="dxa"/>
            <w:gridSpan w:val="2"/>
            <w:tcBorders>
              <w:top w:val="nil"/>
              <w:left w:val="nil"/>
              <w:bottom w:val="nil"/>
              <w:right w:val="nil"/>
            </w:tcBorders>
            <w:shd w:val="clear" w:color="auto" w:fill="auto"/>
            <w:noWrap/>
            <w:vAlign w:val="bottom"/>
          </w:tcPr>
          <w:p w14:paraId="6DF0370B" w14:textId="771431AE" w:rsidR="0043402D" w:rsidRDefault="0043402D">
            <w:pPr>
              <w:rPr>
                <w:rFonts w:ascii="Arial" w:hAnsi="Arial" w:cs="Arial"/>
                <w:b/>
                <w:bCs/>
                <w:color w:val="000000"/>
                <w:sz w:val="20"/>
                <w:szCs w:val="20"/>
              </w:rPr>
            </w:pPr>
          </w:p>
        </w:tc>
        <w:tc>
          <w:tcPr>
            <w:tcW w:w="1465" w:type="dxa"/>
            <w:gridSpan w:val="2"/>
            <w:tcBorders>
              <w:top w:val="nil"/>
              <w:left w:val="nil"/>
              <w:bottom w:val="nil"/>
              <w:right w:val="nil"/>
            </w:tcBorders>
            <w:shd w:val="clear" w:color="auto" w:fill="auto"/>
            <w:noWrap/>
            <w:vAlign w:val="bottom"/>
          </w:tcPr>
          <w:p w14:paraId="337CA133" w14:textId="72D1D639" w:rsidR="0043402D" w:rsidRDefault="0043402D">
            <w:pPr>
              <w:rPr>
                <w:rFonts w:ascii="Arial" w:hAnsi="Arial" w:cs="Arial"/>
                <w:b/>
                <w:bCs/>
                <w:color w:val="000000"/>
                <w:sz w:val="20"/>
                <w:szCs w:val="20"/>
              </w:rPr>
            </w:pPr>
          </w:p>
        </w:tc>
        <w:tc>
          <w:tcPr>
            <w:tcW w:w="1460" w:type="dxa"/>
            <w:tcBorders>
              <w:top w:val="nil"/>
              <w:left w:val="nil"/>
              <w:bottom w:val="nil"/>
              <w:right w:val="nil"/>
            </w:tcBorders>
          </w:tcPr>
          <w:p w14:paraId="09139B60" w14:textId="77777777" w:rsidR="0043402D" w:rsidRDefault="0043402D">
            <w:pPr>
              <w:rPr>
                <w:rFonts w:ascii="Arial" w:hAnsi="Arial" w:cs="Arial"/>
                <w:b/>
                <w:bCs/>
                <w:color w:val="000000"/>
                <w:sz w:val="20"/>
                <w:szCs w:val="20"/>
              </w:rPr>
            </w:pPr>
          </w:p>
        </w:tc>
        <w:tc>
          <w:tcPr>
            <w:tcW w:w="1460" w:type="dxa"/>
            <w:tcBorders>
              <w:top w:val="nil"/>
              <w:left w:val="nil"/>
              <w:bottom w:val="nil"/>
              <w:right w:val="nil"/>
            </w:tcBorders>
          </w:tcPr>
          <w:p w14:paraId="4AEA314B" w14:textId="1F729039" w:rsidR="0043402D" w:rsidRDefault="0043402D">
            <w:pPr>
              <w:rPr>
                <w:rFonts w:ascii="Arial" w:hAnsi="Arial" w:cs="Arial"/>
                <w:b/>
                <w:bCs/>
                <w:color w:val="000000"/>
                <w:sz w:val="20"/>
                <w:szCs w:val="20"/>
              </w:rPr>
            </w:pPr>
          </w:p>
        </w:tc>
        <w:tc>
          <w:tcPr>
            <w:tcW w:w="1460" w:type="dxa"/>
            <w:gridSpan w:val="2"/>
            <w:tcBorders>
              <w:top w:val="nil"/>
              <w:left w:val="nil"/>
              <w:bottom w:val="nil"/>
              <w:right w:val="nil"/>
            </w:tcBorders>
            <w:shd w:val="clear" w:color="auto" w:fill="auto"/>
            <w:noWrap/>
            <w:vAlign w:val="bottom"/>
          </w:tcPr>
          <w:p w14:paraId="4F40F346" w14:textId="6A048834" w:rsidR="0043402D" w:rsidRDefault="0043402D">
            <w:pPr>
              <w:rPr>
                <w:rFonts w:ascii="Arial" w:hAnsi="Arial" w:cs="Arial"/>
                <w:b/>
                <w:bCs/>
                <w:color w:val="000000"/>
                <w:sz w:val="20"/>
                <w:szCs w:val="20"/>
              </w:rPr>
            </w:pPr>
          </w:p>
        </w:tc>
        <w:tc>
          <w:tcPr>
            <w:tcW w:w="1040" w:type="dxa"/>
            <w:tcBorders>
              <w:top w:val="nil"/>
              <w:left w:val="nil"/>
              <w:bottom w:val="nil"/>
              <w:right w:val="nil"/>
            </w:tcBorders>
            <w:shd w:val="clear" w:color="auto" w:fill="auto"/>
            <w:noWrap/>
            <w:vAlign w:val="bottom"/>
            <w:hideMark/>
          </w:tcPr>
          <w:p w14:paraId="09C1A4CB" w14:textId="77777777" w:rsidR="0043402D" w:rsidRDefault="0043402D">
            <w:pPr>
              <w:rPr>
                <w:rFonts w:ascii="Arial" w:hAnsi="Arial" w:cs="Arial"/>
                <w:b/>
                <w:bCs/>
                <w:color w:val="000000"/>
                <w:sz w:val="20"/>
                <w:szCs w:val="20"/>
              </w:rPr>
            </w:pPr>
            <w:r>
              <w:rPr>
                <w:rFonts w:ascii="Arial" w:hAnsi="Arial" w:cs="Arial"/>
                <w:b/>
                <w:bCs/>
                <w:color w:val="000000"/>
                <w:sz w:val="20"/>
                <w:szCs w:val="20"/>
              </w:rPr>
              <w:t>Errors &amp;</w:t>
            </w:r>
          </w:p>
        </w:tc>
        <w:tc>
          <w:tcPr>
            <w:tcW w:w="280" w:type="dxa"/>
            <w:tcBorders>
              <w:top w:val="nil"/>
              <w:left w:val="nil"/>
              <w:bottom w:val="nil"/>
              <w:right w:val="nil"/>
            </w:tcBorders>
            <w:shd w:val="clear" w:color="auto" w:fill="auto"/>
            <w:noWrap/>
            <w:vAlign w:val="bottom"/>
            <w:hideMark/>
          </w:tcPr>
          <w:p w14:paraId="64DBA37C" w14:textId="77777777" w:rsidR="0043402D" w:rsidRDefault="0043402D">
            <w:pPr>
              <w:rPr>
                <w:rFonts w:ascii="Arial" w:hAnsi="Arial" w:cs="Arial"/>
                <w:b/>
                <w:bCs/>
                <w:color w:val="000000"/>
                <w:sz w:val="20"/>
                <w:szCs w:val="20"/>
              </w:rPr>
            </w:pPr>
          </w:p>
        </w:tc>
        <w:tc>
          <w:tcPr>
            <w:tcW w:w="1417" w:type="dxa"/>
            <w:tcBorders>
              <w:top w:val="nil"/>
              <w:left w:val="nil"/>
              <w:bottom w:val="nil"/>
              <w:right w:val="nil"/>
            </w:tcBorders>
            <w:shd w:val="clear" w:color="auto" w:fill="auto"/>
            <w:noWrap/>
            <w:vAlign w:val="bottom"/>
            <w:hideMark/>
          </w:tcPr>
          <w:p w14:paraId="591BBE89" w14:textId="77777777" w:rsidR="0043402D" w:rsidRDefault="0043402D">
            <w:pPr>
              <w:rPr>
                <w:rFonts w:ascii="Arial" w:hAnsi="Arial" w:cs="Arial"/>
                <w:b/>
                <w:bCs/>
                <w:color w:val="000000"/>
                <w:sz w:val="20"/>
                <w:szCs w:val="20"/>
              </w:rPr>
            </w:pPr>
            <w:r>
              <w:rPr>
                <w:rFonts w:ascii="Arial" w:hAnsi="Arial" w:cs="Arial"/>
                <w:b/>
                <w:bCs/>
                <w:color w:val="000000"/>
                <w:sz w:val="20"/>
                <w:szCs w:val="20"/>
              </w:rPr>
              <w:t>Professional</w:t>
            </w:r>
          </w:p>
        </w:tc>
        <w:tc>
          <w:tcPr>
            <w:tcW w:w="280" w:type="dxa"/>
            <w:tcBorders>
              <w:top w:val="nil"/>
              <w:left w:val="nil"/>
              <w:bottom w:val="nil"/>
              <w:right w:val="nil"/>
            </w:tcBorders>
            <w:shd w:val="clear" w:color="auto" w:fill="auto"/>
            <w:noWrap/>
            <w:vAlign w:val="bottom"/>
            <w:hideMark/>
          </w:tcPr>
          <w:p w14:paraId="18697C97" w14:textId="77777777" w:rsidR="0043402D" w:rsidRDefault="0043402D">
            <w:pPr>
              <w:rPr>
                <w:rFonts w:ascii="Arial" w:hAnsi="Arial" w:cs="Arial"/>
                <w:b/>
                <w:bCs/>
                <w:color w:val="000000"/>
                <w:sz w:val="20"/>
                <w:szCs w:val="20"/>
              </w:rPr>
            </w:pPr>
          </w:p>
        </w:tc>
        <w:tc>
          <w:tcPr>
            <w:tcW w:w="1295" w:type="dxa"/>
            <w:tcBorders>
              <w:top w:val="nil"/>
              <w:left w:val="nil"/>
              <w:bottom w:val="nil"/>
              <w:right w:val="nil"/>
            </w:tcBorders>
            <w:shd w:val="clear" w:color="auto" w:fill="auto"/>
            <w:noWrap/>
            <w:vAlign w:val="bottom"/>
            <w:hideMark/>
          </w:tcPr>
          <w:p w14:paraId="21DD7922" w14:textId="77777777" w:rsidR="0043402D" w:rsidRDefault="0043402D">
            <w:pPr>
              <w:rPr>
                <w:rFonts w:ascii="Arial" w:hAnsi="Arial" w:cs="Arial"/>
                <w:b/>
                <w:bCs/>
                <w:color w:val="000000"/>
                <w:sz w:val="20"/>
                <w:szCs w:val="20"/>
              </w:rPr>
            </w:pPr>
            <w:r>
              <w:rPr>
                <w:rFonts w:ascii="Arial" w:hAnsi="Arial" w:cs="Arial"/>
                <w:b/>
                <w:bCs/>
                <w:color w:val="000000"/>
                <w:sz w:val="20"/>
                <w:szCs w:val="20"/>
              </w:rPr>
              <w:t>Fidelity &amp;</w:t>
            </w:r>
          </w:p>
        </w:tc>
        <w:tc>
          <w:tcPr>
            <w:tcW w:w="280" w:type="dxa"/>
            <w:tcBorders>
              <w:top w:val="nil"/>
              <w:left w:val="nil"/>
              <w:bottom w:val="nil"/>
              <w:right w:val="nil"/>
            </w:tcBorders>
            <w:shd w:val="clear" w:color="auto" w:fill="auto"/>
            <w:noWrap/>
            <w:vAlign w:val="bottom"/>
            <w:hideMark/>
          </w:tcPr>
          <w:p w14:paraId="487CE3BE" w14:textId="77777777" w:rsidR="0043402D" w:rsidRDefault="0043402D">
            <w:pPr>
              <w:rPr>
                <w:rFonts w:ascii="Arial" w:hAnsi="Arial" w:cs="Arial"/>
                <w:b/>
                <w:bCs/>
                <w:color w:val="000000"/>
                <w:sz w:val="20"/>
                <w:szCs w:val="20"/>
              </w:rPr>
            </w:pPr>
          </w:p>
        </w:tc>
        <w:tc>
          <w:tcPr>
            <w:tcW w:w="1072" w:type="dxa"/>
            <w:tcBorders>
              <w:top w:val="nil"/>
              <w:left w:val="nil"/>
              <w:bottom w:val="nil"/>
              <w:right w:val="nil"/>
            </w:tcBorders>
            <w:shd w:val="clear" w:color="auto" w:fill="auto"/>
            <w:noWrap/>
            <w:vAlign w:val="bottom"/>
            <w:hideMark/>
          </w:tcPr>
          <w:p w14:paraId="7A39DA6B" w14:textId="77777777" w:rsidR="0043402D" w:rsidRDefault="0043402D">
            <w:pPr>
              <w:rPr>
                <w:rFonts w:ascii="Arial" w:hAnsi="Arial" w:cs="Arial"/>
                <w:b/>
                <w:bCs/>
                <w:color w:val="000000"/>
                <w:sz w:val="20"/>
                <w:szCs w:val="20"/>
              </w:rPr>
            </w:pPr>
            <w:r>
              <w:rPr>
                <w:rFonts w:ascii="Arial" w:hAnsi="Arial" w:cs="Arial"/>
                <w:b/>
                <w:bCs/>
                <w:color w:val="000000"/>
                <w:sz w:val="20"/>
                <w:szCs w:val="20"/>
              </w:rPr>
              <w:t>Pollution</w:t>
            </w:r>
          </w:p>
        </w:tc>
        <w:tc>
          <w:tcPr>
            <w:tcW w:w="280" w:type="dxa"/>
            <w:tcBorders>
              <w:top w:val="nil"/>
              <w:left w:val="nil"/>
              <w:bottom w:val="nil"/>
              <w:right w:val="nil"/>
            </w:tcBorders>
            <w:shd w:val="clear" w:color="auto" w:fill="auto"/>
            <w:noWrap/>
            <w:vAlign w:val="bottom"/>
            <w:hideMark/>
          </w:tcPr>
          <w:p w14:paraId="187D3861" w14:textId="77777777" w:rsidR="0043402D" w:rsidRDefault="0043402D">
            <w:pPr>
              <w:rPr>
                <w:rFonts w:ascii="Arial" w:hAnsi="Arial" w:cs="Arial"/>
                <w:b/>
                <w:bCs/>
                <w:color w:val="000000"/>
                <w:sz w:val="20"/>
                <w:szCs w:val="20"/>
              </w:rPr>
            </w:pPr>
          </w:p>
        </w:tc>
        <w:tc>
          <w:tcPr>
            <w:tcW w:w="920" w:type="dxa"/>
            <w:tcBorders>
              <w:top w:val="nil"/>
              <w:left w:val="nil"/>
              <w:bottom w:val="nil"/>
              <w:right w:val="nil"/>
            </w:tcBorders>
            <w:shd w:val="clear" w:color="auto" w:fill="auto"/>
            <w:noWrap/>
            <w:vAlign w:val="bottom"/>
            <w:hideMark/>
          </w:tcPr>
          <w:p w14:paraId="16E89E4F" w14:textId="77777777" w:rsidR="0043402D" w:rsidRDefault="0043402D">
            <w:pPr>
              <w:rPr>
                <w:rFonts w:ascii="Arial" w:hAnsi="Arial" w:cs="Arial"/>
                <w:b/>
                <w:bCs/>
                <w:color w:val="000000"/>
                <w:sz w:val="20"/>
                <w:szCs w:val="20"/>
              </w:rPr>
            </w:pPr>
            <w:r>
              <w:rPr>
                <w:rFonts w:ascii="Arial" w:hAnsi="Arial" w:cs="Arial"/>
                <w:b/>
                <w:bCs/>
                <w:color w:val="000000"/>
                <w:sz w:val="20"/>
                <w:szCs w:val="20"/>
              </w:rPr>
              <w:t>Cyber</w:t>
            </w:r>
          </w:p>
        </w:tc>
        <w:tc>
          <w:tcPr>
            <w:tcW w:w="280" w:type="dxa"/>
            <w:tcBorders>
              <w:top w:val="nil"/>
              <w:left w:val="nil"/>
              <w:bottom w:val="nil"/>
              <w:right w:val="nil"/>
            </w:tcBorders>
            <w:shd w:val="clear" w:color="auto" w:fill="auto"/>
            <w:noWrap/>
            <w:vAlign w:val="bottom"/>
            <w:hideMark/>
          </w:tcPr>
          <w:p w14:paraId="750DF198" w14:textId="77777777" w:rsidR="0043402D" w:rsidRDefault="0043402D">
            <w:pPr>
              <w:rPr>
                <w:rFonts w:ascii="Arial" w:hAnsi="Arial" w:cs="Arial"/>
                <w:b/>
                <w:bCs/>
                <w:color w:val="000000"/>
                <w:sz w:val="20"/>
                <w:szCs w:val="20"/>
              </w:rPr>
            </w:pPr>
          </w:p>
        </w:tc>
        <w:tc>
          <w:tcPr>
            <w:tcW w:w="1017" w:type="dxa"/>
            <w:tcBorders>
              <w:top w:val="nil"/>
              <w:left w:val="nil"/>
              <w:bottom w:val="nil"/>
              <w:right w:val="nil"/>
            </w:tcBorders>
            <w:shd w:val="clear" w:color="auto" w:fill="auto"/>
            <w:noWrap/>
            <w:vAlign w:val="bottom"/>
            <w:hideMark/>
          </w:tcPr>
          <w:p w14:paraId="32FA5D90" w14:textId="77777777" w:rsidR="0043402D" w:rsidRDefault="0043402D">
            <w:pPr>
              <w:rPr>
                <w:rFonts w:ascii="Arial" w:hAnsi="Arial" w:cs="Arial"/>
                <w:b/>
                <w:bCs/>
                <w:color w:val="000000"/>
                <w:sz w:val="20"/>
                <w:szCs w:val="20"/>
              </w:rPr>
            </w:pPr>
            <w:r>
              <w:rPr>
                <w:rFonts w:ascii="Arial" w:hAnsi="Arial" w:cs="Arial"/>
                <w:b/>
                <w:bCs/>
                <w:color w:val="000000"/>
                <w:sz w:val="20"/>
                <w:szCs w:val="20"/>
              </w:rPr>
              <w:t>Builders</w:t>
            </w:r>
          </w:p>
        </w:tc>
        <w:tc>
          <w:tcPr>
            <w:tcW w:w="280" w:type="dxa"/>
            <w:tcBorders>
              <w:top w:val="nil"/>
              <w:left w:val="nil"/>
              <w:bottom w:val="nil"/>
              <w:right w:val="nil"/>
            </w:tcBorders>
            <w:shd w:val="clear" w:color="auto" w:fill="auto"/>
            <w:noWrap/>
            <w:vAlign w:val="bottom"/>
            <w:hideMark/>
          </w:tcPr>
          <w:p w14:paraId="49E43534" w14:textId="77777777" w:rsidR="0043402D" w:rsidRDefault="0043402D">
            <w:pPr>
              <w:rPr>
                <w:rFonts w:ascii="Arial" w:hAnsi="Arial" w:cs="Arial"/>
                <w:b/>
                <w:bCs/>
                <w:color w:val="000000"/>
                <w:sz w:val="20"/>
                <w:szCs w:val="20"/>
              </w:rPr>
            </w:pPr>
          </w:p>
        </w:tc>
        <w:tc>
          <w:tcPr>
            <w:tcW w:w="920" w:type="dxa"/>
            <w:tcBorders>
              <w:top w:val="nil"/>
              <w:left w:val="nil"/>
              <w:bottom w:val="nil"/>
              <w:right w:val="nil"/>
            </w:tcBorders>
            <w:shd w:val="clear" w:color="auto" w:fill="auto"/>
            <w:noWrap/>
            <w:vAlign w:val="bottom"/>
            <w:hideMark/>
          </w:tcPr>
          <w:p w14:paraId="52D9E834" w14:textId="77777777" w:rsidR="0043402D" w:rsidRDefault="0043402D">
            <w:pPr>
              <w:rPr>
                <w:rFonts w:ascii="Arial" w:hAnsi="Arial" w:cs="Arial"/>
                <w:b/>
                <w:bCs/>
                <w:color w:val="000000"/>
                <w:sz w:val="20"/>
                <w:szCs w:val="20"/>
              </w:rPr>
            </w:pPr>
            <w:r>
              <w:rPr>
                <w:rFonts w:ascii="Arial" w:hAnsi="Arial" w:cs="Arial"/>
                <w:b/>
                <w:bCs/>
                <w:color w:val="000000"/>
                <w:sz w:val="20"/>
                <w:szCs w:val="20"/>
              </w:rPr>
              <w:t>Bonds</w:t>
            </w:r>
          </w:p>
        </w:tc>
      </w:tr>
      <w:tr w:rsidR="0043402D" w14:paraId="37724E3A" w14:textId="77777777" w:rsidTr="0043402D">
        <w:trPr>
          <w:trHeight w:val="264"/>
        </w:trPr>
        <w:tc>
          <w:tcPr>
            <w:tcW w:w="1247" w:type="dxa"/>
            <w:tcBorders>
              <w:top w:val="nil"/>
              <w:left w:val="nil"/>
              <w:bottom w:val="nil"/>
              <w:right w:val="nil"/>
            </w:tcBorders>
            <w:shd w:val="clear" w:color="auto" w:fill="auto"/>
            <w:noWrap/>
            <w:vAlign w:val="bottom"/>
            <w:hideMark/>
          </w:tcPr>
          <w:p w14:paraId="061DA218" w14:textId="77777777" w:rsidR="0043402D" w:rsidRDefault="0043402D">
            <w:pPr>
              <w:rPr>
                <w:rFonts w:ascii="Arial" w:hAnsi="Arial" w:cs="Arial"/>
                <w:b/>
                <w:bCs/>
                <w:color w:val="000000"/>
                <w:sz w:val="20"/>
                <w:szCs w:val="20"/>
              </w:rPr>
            </w:pPr>
          </w:p>
        </w:tc>
        <w:tc>
          <w:tcPr>
            <w:tcW w:w="1247" w:type="dxa"/>
            <w:tcBorders>
              <w:top w:val="nil"/>
              <w:left w:val="nil"/>
              <w:bottom w:val="nil"/>
              <w:right w:val="nil"/>
            </w:tcBorders>
            <w:shd w:val="clear" w:color="auto" w:fill="auto"/>
            <w:noWrap/>
            <w:vAlign w:val="bottom"/>
            <w:hideMark/>
          </w:tcPr>
          <w:p w14:paraId="39E026F2" w14:textId="77777777" w:rsidR="0043402D" w:rsidRDefault="0043402D">
            <w:pPr>
              <w:rPr>
                <w:sz w:val="20"/>
                <w:szCs w:val="20"/>
              </w:rPr>
            </w:pPr>
          </w:p>
        </w:tc>
        <w:tc>
          <w:tcPr>
            <w:tcW w:w="1247" w:type="dxa"/>
            <w:tcBorders>
              <w:top w:val="nil"/>
              <w:left w:val="nil"/>
              <w:bottom w:val="nil"/>
              <w:right w:val="nil"/>
            </w:tcBorders>
            <w:shd w:val="clear" w:color="auto" w:fill="auto"/>
            <w:noWrap/>
            <w:vAlign w:val="bottom"/>
            <w:hideMark/>
          </w:tcPr>
          <w:p w14:paraId="6742DC8A" w14:textId="77777777" w:rsidR="0043402D" w:rsidRDefault="0043402D">
            <w:pPr>
              <w:rPr>
                <w:sz w:val="20"/>
                <w:szCs w:val="20"/>
              </w:rPr>
            </w:pPr>
          </w:p>
        </w:tc>
        <w:tc>
          <w:tcPr>
            <w:tcW w:w="1475" w:type="dxa"/>
            <w:tcBorders>
              <w:top w:val="nil"/>
              <w:left w:val="nil"/>
              <w:bottom w:val="nil"/>
              <w:right w:val="nil"/>
            </w:tcBorders>
            <w:shd w:val="clear" w:color="auto" w:fill="auto"/>
            <w:noWrap/>
            <w:vAlign w:val="bottom"/>
          </w:tcPr>
          <w:p w14:paraId="0B13970B" w14:textId="7360164E" w:rsidR="0043402D" w:rsidRDefault="0043402D">
            <w:pPr>
              <w:rPr>
                <w:rFonts w:ascii="Arial" w:hAnsi="Arial" w:cs="Arial"/>
                <w:b/>
                <w:bCs/>
                <w:color w:val="000000"/>
                <w:sz w:val="20"/>
                <w:szCs w:val="20"/>
              </w:rPr>
            </w:pPr>
          </w:p>
        </w:tc>
        <w:tc>
          <w:tcPr>
            <w:tcW w:w="222" w:type="dxa"/>
            <w:tcBorders>
              <w:top w:val="nil"/>
              <w:left w:val="nil"/>
              <w:bottom w:val="nil"/>
              <w:right w:val="nil"/>
            </w:tcBorders>
            <w:shd w:val="clear" w:color="auto" w:fill="auto"/>
            <w:noWrap/>
            <w:vAlign w:val="bottom"/>
          </w:tcPr>
          <w:p w14:paraId="09962C9C" w14:textId="77777777" w:rsidR="0043402D" w:rsidRDefault="0043402D">
            <w:pPr>
              <w:rPr>
                <w:rFonts w:ascii="Arial" w:hAnsi="Arial" w:cs="Arial"/>
                <w:b/>
                <w:bCs/>
                <w:color w:val="000000"/>
                <w:sz w:val="20"/>
                <w:szCs w:val="20"/>
              </w:rPr>
            </w:pPr>
          </w:p>
        </w:tc>
        <w:tc>
          <w:tcPr>
            <w:tcW w:w="920" w:type="dxa"/>
            <w:tcBorders>
              <w:top w:val="nil"/>
              <w:left w:val="nil"/>
              <w:bottom w:val="nil"/>
              <w:right w:val="nil"/>
            </w:tcBorders>
            <w:shd w:val="clear" w:color="auto" w:fill="auto"/>
            <w:noWrap/>
            <w:vAlign w:val="bottom"/>
          </w:tcPr>
          <w:p w14:paraId="613A0535" w14:textId="1901C144" w:rsidR="0043402D" w:rsidRDefault="0043402D">
            <w:pPr>
              <w:rPr>
                <w:rFonts w:ascii="Arial" w:hAnsi="Arial" w:cs="Arial"/>
                <w:b/>
                <w:bCs/>
                <w:color w:val="000000"/>
                <w:sz w:val="20"/>
                <w:szCs w:val="20"/>
              </w:rPr>
            </w:pPr>
          </w:p>
        </w:tc>
        <w:tc>
          <w:tcPr>
            <w:tcW w:w="280" w:type="dxa"/>
            <w:tcBorders>
              <w:top w:val="nil"/>
              <w:left w:val="nil"/>
              <w:bottom w:val="nil"/>
              <w:right w:val="nil"/>
            </w:tcBorders>
          </w:tcPr>
          <w:p w14:paraId="7DB71D19" w14:textId="77777777" w:rsidR="0043402D" w:rsidRDefault="0043402D">
            <w:pPr>
              <w:rPr>
                <w:rFonts w:ascii="Arial" w:hAnsi="Arial" w:cs="Arial"/>
                <w:b/>
                <w:bCs/>
                <w:color w:val="000000"/>
                <w:sz w:val="20"/>
                <w:szCs w:val="20"/>
              </w:rPr>
            </w:pPr>
          </w:p>
        </w:tc>
        <w:tc>
          <w:tcPr>
            <w:tcW w:w="280" w:type="dxa"/>
            <w:tcBorders>
              <w:top w:val="nil"/>
              <w:left w:val="nil"/>
              <w:bottom w:val="nil"/>
              <w:right w:val="nil"/>
            </w:tcBorders>
            <w:shd w:val="clear" w:color="auto" w:fill="auto"/>
            <w:noWrap/>
            <w:vAlign w:val="bottom"/>
          </w:tcPr>
          <w:p w14:paraId="09E6A65D" w14:textId="481F8ED3" w:rsidR="0043402D" w:rsidRDefault="0043402D">
            <w:pPr>
              <w:rPr>
                <w:rFonts w:ascii="Arial" w:hAnsi="Arial" w:cs="Arial"/>
                <w:b/>
                <w:bCs/>
                <w:color w:val="000000"/>
                <w:sz w:val="20"/>
                <w:szCs w:val="20"/>
              </w:rPr>
            </w:pPr>
          </w:p>
        </w:tc>
        <w:tc>
          <w:tcPr>
            <w:tcW w:w="1137" w:type="dxa"/>
            <w:tcBorders>
              <w:top w:val="nil"/>
              <w:left w:val="nil"/>
              <w:bottom w:val="nil"/>
              <w:right w:val="nil"/>
            </w:tcBorders>
            <w:shd w:val="clear" w:color="auto" w:fill="auto"/>
            <w:noWrap/>
            <w:vAlign w:val="bottom"/>
          </w:tcPr>
          <w:p w14:paraId="7088E4AC" w14:textId="1624B35D" w:rsidR="0043402D" w:rsidRDefault="0043402D">
            <w:pPr>
              <w:rPr>
                <w:rFonts w:ascii="Arial" w:hAnsi="Arial" w:cs="Arial"/>
                <w:b/>
                <w:bCs/>
                <w:color w:val="000000"/>
                <w:sz w:val="20"/>
                <w:szCs w:val="20"/>
              </w:rPr>
            </w:pPr>
          </w:p>
        </w:tc>
        <w:tc>
          <w:tcPr>
            <w:tcW w:w="222" w:type="dxa"/>
            <w:tcBorders>
              <w:top w:val="nil"/>
              <w:left w:val="nil"/>
              <w:bottom w:val="nil"/>
              <w:right w:val="nil"/>
            </w:tcBorders>
            <w:shd w:val="clear" w:color="auto" w:fill="auto"/>
            <w:noWrap/>
            <w:vAlign w:val="bottom"/>
          </w:tcPr>
          <w:p w14:paraId="4EB97EBD" w14:textId="77777777" w:rsidR="0043402D" w:rsidRDefault="0043402D">
            <w:pPr>
              <w:rPr>
                <w:rFonts w:ascii="Arial" w:hAnsi="Arial" w:cs="Arial"/>
                <w:b/>
                <w:bCs/>
                <w:color w:val="000000"/>
                <w:sz w:val="20"/>
                <w:szCs w:val="20"/>
              </w:rPr>
            </w:pPr>
          </w:p>
        </w:tc>
        <w:tc>
          <w:tcPr>
            <w:tcW w:w="1243" w:type="dxa"/>
            <w:tcBorders>
              <w:top w:val="nil"/>
              <w:left w:val="nil"/>
              <w:bottom w:val="nil"/>
              <w:right w:val="nil"/>
            </w:tcBorders>
            <w:shd w:val="clear" w:color="auto" w:fill="auto"/>
            <w:noWrap/>
            <w:vAlign w:val="bottom"/>
          </w:tcPr>
          <w:p w14:paraId="3D3FF400" w14:textId="55A781A0" w:rsidR="0043402D" w:rsidRDefault="0043402D">
            <w:pPr>
              <w:rPr>
                <w:rFonts w:ascii="Arial" w:hAnsi="Arial" w:cs="Arial"/>
                <w:b/>
                <w:bCs/>
                <w:color w:val="000000"/>
                <w:sz w:val="20"/>
                <w:szCs w:val="20"/>
              </w:rPr>
            </w:pPr>
          </w:p>
        </w:tc>
        <w:tc>
          <w:tcPr>
            <w:tcW w:w="222" w:type="dxa"/>
            <w:tcBorders>
              <w:top w:val="nil"/>
              <w:left w:val="nil"/>
              <w:bottom w:val="nil"/>
              <w:right w:val="nil"/>
            </w:tcBorders>
            <w:shd w:val="clear" w:color="auto" w:fill="auto"/>
            <w:noWrap/>
            <w:vAlign w:val="bottom"/>
          </w:tcPr>
          <w:p w14:paraId="59806796" w14:textId="77777777" w:rsidR="0043402D" w:rsidRDefault="0043402D">
            <w:pPr>
              <w:rPr>
                <w:rFonts w:ascii="Arial" w:hAnsi="Arial" w:cs="Arial"/>
                <w:b/>
                <w:bCs/>
                <w:color w:val="000000"/>
                <w:sz w:val="20"/>
                <w:szCs w:val="20"/>
              </w:rPr>
            </w:pPr>
          </w:p>
        </w:tc>
        <w:tc>
          <w:tcPr>
            <w:tcW w:w="1460" w:type="dxa"/>
            <w:tcBorders>
              <w:top w:val="nil"/>
              <w:left w:val="nil"/>
              <w:bottom w:val="nil"/>
              <w:right w:val="nil"/>
            </w:tcBorders>
          </w:tcPr>
          <w:p w14:paraId="36A1AF89" w14:textId="77777777" w:rsidR="0043402D" w:rsidRDefault="0043402D">
            <w:pPr>
              <w:rPr>
                <w:rFonts w:ascii="Arial" w:hAnsi="Arial" w:cs="Arial"/>
                <w:b/>
                <w:bCs/>
                <w:color w:val="000000"/>
                <w:sz w:val="20"/>
                <w:szCs w:val="20"/>
              </w:rPr>
            </w:pPr>
          </w:p>
        </w:tc>
        <w:tc>
          <w:tcPr>
            <w:tcW w:w="1460" w:type="dxa"/>
            <w:tcBorders>
              <w:top w:val="nil"/>
              <w:left w:val="nil"/>
              <w:bottom w:val="nil"/>
              <w:right w:val="nil"/>
            </w:tcBorders>
          </w:tcPr>
          <w:p w14:paraId="4FBD7557" w14:textId="503C5BFC" w:rsidR="0043402D" w:rsidRDefault="0043402D">
            <w:pPr>
              <w:rPr>
                <w:rFonts w:ascii="Arial" w:hAnsi="Arial" w:cs="Arial"/>
                <w:b/>
                <w:bCs/>
                <w:color w:val="000000"/>
                <w:sz w:val="20"/>
                <w:szCs w:val="20"/>
              </w:rPr>
            </w:pPr>
          </w:p>
        </w:tc>
        <w:tc>
          <w:tcPr>
            <w:tcW w:w="1238" w:type="dxa"/>
            <w:tcBorders>
              <w:top w:val="nil"/>
              <w:left w:val="nil"/>
              <w:bottom w:val="nil"/>
              <w:right w:val="nil"/>
            </w:tcBorders>
            <w:shd w:val="clear" w:color="auto" w:fill="auto"/>
            <w:noWrap/>
            <w:vAlign w:val="bottom"/>
          </w:tcPr>
          <w:p w14:paraId="2E12B930" w14:textId="1571F47F" w:rsidR="0043402D" w:rsidRDefault="0043402D">
            <w:pPr>
              <w:rPr>
                <w:rFonts w:ascii="Arial" w:hAnsi="Arial" w:cs="Arial"/>
                <w:b/>
                <w:bCs/>
                <w:color w:val="000000"/>
                <w:sz w:val="20"/>
                <w:szCs w:val="20"/>
              </w:rPr>
            </w:pPr>
          </w:p>
        </w:tc>
        <w:tc>
          <w:tcPr>
            <w:tcW w:w="222" w:type="dxa"/>
            <w:tcBorders>
              <w:top w:val="nil"/>
              <w:left w:val="nil"/>
              <w:bottom w:val="nil"/>
              <w:right w:val="nil"/>
            </w:tcBorders>
            <w:shd w:val="clear" w:color="auto" w:fill="auto"/>
            <w:noWrap/>
            <w:vAlign w:val="bottom"/>
            <w:hideMark/>
          </w:tcPr>
          <w:p w14:paraId="1F573C28" w14:textId="77777777" w:rsidR="0043402D" w:rsidRDefault="0043402D">
            <w:pPr>
              <w:rPr>
                <w:rFonts w:ascii="Arial" w:hAnsi="Arial" w:cs="Arial"/>
                <w:b/>
                <w:bCs/>
                <w:color w:val="000000"/>
                <w:sz w:val="20"/>
                <w:szCs w:val="20"/>
              </w:rPr>
            </w:pPr>
          </w:p>
        </w:tc>
        <w:tc>
          <w:tcPr>
            <w:tcW w:w="1320" w:type="dxa"/>
            <w:gridSpan w:val="2"/>
            <w:tcBorders>
              <w:top w:val="nil"/>
              <w:left w:val="nil"/>
              <w:bottom w:val="nil"/>
              <w:right w:val="nil"/>
            </w:tcBorders>
            <w:shd w:val="clear" w:color="auto" w:fill="auto"/>
            <w:noWrap/>
            <w:vAlign w:val="bottom"/>
            <w:hideMark/>
          </w:tcPr>
          <w:p w14:paraId="70AB9C93" w14:textId="77777777" w:rsidR="0043402D" w:rsidRDefault="0043402D">
            <w:pPr>
              <w:rPr>
                <w:rFonts w:ascii="Arial" w:hAnsi="Arial" w:cs="Arial"/>
                <w:b/>
                <w:bCs/>
                <w:color w:val="000000"/>
                <w:sz w:val="20"/>
                <w:szCs w:val="20"/>
              </w:rPr>
            </w:pPr>
            <w:r>
              <w:rPr>
                <w:rFonts w:ascii="Arial" w:hAnsi="Arial" w:cs="Arial"/>
                <w:b/>
                <w:bCs/>
                <w:color w:val="000000"/>
                <w:sz w:val="20"/>
                <w:szCs w:val="20"/>
              </w:rPr>
              <w:t>Omissions</w:t>
            </w:r>
          </w:p>
        </w:tc>
        <w:tc>
          <w:tcPr>
            <w:tcW w:w="1417" w:type="dxa"/>
            <w:tcBorders>
              <w:top w:val="nil"/>
              <w:left w:val="nil"/>
              <w:bottom w:val="nil"/>
              <w:right w:val="nil"/>
            </w:tcBorders>
            <w:shd w:val="clear" w:color="auto" w:fill="auto"/>
            <w:noWrap/>
            <w:vAlign w:val="bottom"/>
            <w:hideMark/>
          </w:tcPr>
          <w:p w14:paraId="02A2AFA3" w14:textId="77777777" w:rsidR="0043402D" w:rsidRDefault="0043402D">
            <w:pPr>
              <w:rPr>
                <w:rFonts w:ascii="Arial" w:hAnsi="Arial" w:cs="Arial"/>
                <w:b/>
                <w:bCs/>
                <w:color w:val="000000"/>
                <w:sz w:val="20"/>
                <w:szCs w:val="20"/>
              </w:rPr>
            </w:pPr>
            <w:r>
              <w:rPr>
                <w:rFonts w:ascii="Arial" w:hAnsi="Arial" w:cs="Arial"/>
                <w:b/>
                <w:bCs/>
                <w:color w:val="000000"/>
                <w:sz w:val="20"/>
                <w:szCs w:val="20"/>
              </w:rPr>
              <w:t>Liability</w:t>
            </w:r>
          </w:p>
        </w:tc>
        <w:tc>
          <w:tcPr>
            <w:tcW w:w="280" w:type="dxa"/>
            <w:tcBorders>
              <w:top w:val="nil"/>
              <w:left w:val="nil"/>
              <w:bottom w:val="nil"/>
              <w:right w:val="nil"/>
            </w:tcBorders>
            <w:shd w:val="clear" w:color="auto" w:fill="auto"/>
            <w:noWrap/>
            <w:vAlign w:val="bottom"/>
            <w:hideMark/>
          </w:tcPr>
          <w:p w14:paraId="3638B9FC" w14:textId="77777777" w:rsidR="0043402D" w:rsidRDefault="0043402D">
            <w:pPr>
              <w:rPr>
                <w:rFonts w:ascii="Arial" w:hAnsi="Arial" w:cs="Arial"/>
                <w:b/>
                <w:bCs/>
                <w:color w:val="000000"/>
                <w:sz w:val="20"/>
                <w:szCs w:val="20"/>
              </w:rPr>
            </w:pPr>
          </w:p>
        </w:tc>
        <w:tc>
          <w:tcPr>
            <w:tcW w:w="1295" w:type="dxa"/>
            <w:tcBorders>
              <w:top w:val="nil"/>
              <w:left w:val="nil"/>
              <w:bottom w:val="nil"/>
              <w:right w:val="nil"/>
            </w:tcBorders>
            <w:shd w:val="clear" w:color="auto" w:fill="auto"/>
            <w:noWrap/>
            <w:vAlign w:val="bottom"/>
            <w:hideMark/>
          </w:tcPr>
          <w:p w14:paraId="3943D41D" w14:textId="77777777" w:rsidR="0043402D" w:rsidRDefault="0043402D">
            <w:pPr>
              <w:rPr>
                <w:rFonts w:ascii="Arial" w:hAnsi="Arial" w:cs="Arial"/>
                <w:b/>
                <w:bCs/>
                <w:color w:val="000000"/>
                <w:sz w:val="20"/>
                <w:szCs w:val="20"/>
              </w:rPr>
            </w:pPr>
            <w:r>
              <w:rPr>
                <w:rFonts w:ascii="Arial" w:hAnsi="Arial" w:cs="Arial"/>
                <w:b/>
                <w:bCs/>
                <w:color w:val="000000"/>
                <w:sz w:val="20"/>
                <w:szCs w:val="20"/>
              </w:rPr>
              <w:t>Dishonesty</w:t>
            </w:r>
          </w:p>
        </w:tc>
        <w:tc>
          <w:tcPr>
            <w:tcW w:w="280" w:type="dxa"/>
            <w:tcBorders>
              <w:top w:val="nil"/>
              <w:left w:val="nil"/>
              <w:bottom w:val="nil"/>
              <w:right w:val="nil"/>
            </w:tcBorders>
            <w:shd w:val="clear" w:color="auto" w:fill="auto"/>
            <w:noWrap/>
            <w:vAlign w:val="bottom"/>
            <w:hideMark/>
          </w:tcPr>
          <w:p w14:paraId="7A2D25A9" w14:textId="77777777" w:rsidR="0043402D" w:rsidRDefault="0043402D">
            <w:pPr>
              <w:rPr>
                <w:rFonts w:ascii="Arial" w:hAnsi="Arial" w:cs="Arial"/>
                <w:b/>
                <w:bCs/>
                <w:color w:val="000000"/>
                <w:sz w:val="20"/>
                <w:szCs w:val="20"/>
              </w:rPr>
            </w:pPr>
          </w:p>
        </w:tc>
        <w:tc>
          <w:tcPr>
            <w:tcW w:w="1072" w:type="dxa"/>
            <w:tcBorders>
              <w:top w:val="nil"/>
              <w:left w:val="nil"/>
              <w:bottom w:val="nil"/>
              <w:right w:val="nil"/>
            </w:tcBorders>
            <w:shd w:val="clear" w:color="auto" w:fill="auto"/>
            <w:noWrap/>
            <w:vAlign w:val="bottom"/>
            <w:hideMark/>
          </w:tcPr>
          <w:p w14:paraId="310ACF63" w14:textId="77777777" w:rsidR="0043402D" w:rsidRDefault="0043402D">
            <w:pPr>
              <w:rPr>
                <w:rFonts w:ascii="Arial" w:hAnsi="Arial" w:cs="Arial"/>
                <w:b/>
                <w:bCs/>
                <w:color w:val="000000"/>
                <w:sz w:val="20"/>
                <w:szCs w:val="20"/>
              </w:rPr>
            </w:pPr>
            <w:r>
              <w:rPr>
                <w:rFonts w:ascii="Arial" w:hAnsi="Arial" w:cs="Arial"/>
                <w:b/>
                <w:bCs/>
                <w:color w:val="000000"/>
                <w:sz w:val="20"/>
                <w:szCs w:val="20"/>
              </w:rPr>
              <w:t>Liability</w:t>
            </w:r>
          </w:p>
        </w:tc>
        <w:tc>
          <w:tcPr>
            <w:tcW w:w="280" w:type="dxa"/>
            <w:tcBorders>
              <w:top w:val="nil"/>
              <w:left w:val="nil"/>
              <w:bottom w:val="nil"/>
              <w:right w:val="nil"/>
            </w:tcBorders>
            <w:shd w:val="clear" w:color="auto" w:fill="auto"/>
            <w:noWrap/>
            <w:vAlign w:val="bottom"/>
            <w:hideMark/>
          </w:tcPr>
          <w:p w14:paraId="06C2E0B6" w14:textId="77777777" w:rsidR="0043402D" w:rsidRDefault="0043402D">
            <w:pPr>
              <w:rPr>
                <w:rFonts w:ascii="Arial" w:hAnsi="Arial" w:cs="Arial"/>
                <w:b/>
                <w:bCs/>
                <w:color w:val="000000"/>
                <w:sz w:val="20"/>
                <w:szCs w:val="20"/>
              </w:rPr>
            </w:pPr>
          </w:p>
        </w:tc>
        <w:tc>
          <w:tcPr>
            <w:tcW w:w="1200" w:type="dxa"/>
            <w:gridSpan w:val="2"/>
            <w:tcBorders>
              <w:top w:val="nil"/>
              <w:left w:val="nil"/>
              <w:bottom w:val="nil"/>
              <w:right w:val="nil"/>
            </w:tcBorders>
            <w:shd w:val="clear" w:color="auto" w:fill="auto"/>
            <w:noWrap/>
            <w:vAlign w:val="bottom"/>
            <w:hideMark/>
          </w:tcPr>
          <w:p w14:paraId="7D334E20" w14:textId="77777777" w:rsidR="0043402D" w:rsidRDefault="0043402D">
            <w:pPr>
              <w:rPr>
                <w:rFonts w:ascii="Arial" w:hAnsi="Arial" w:cs="Arial"/>
                <w:b/>
                <w:bCs/>
                <w:color w:val="000000"/>
                <w:sz w:val="20"/>
                <w:szCs w:val="20"/>
              </w:rPr>
            </w:pPr>
            <w:r>
              <w:rPr>
                <w:rFonts w:ascii="Arial" w:hAnsi="Arial" w:cs="Arial"/>
                <w:b/>
                <w:bCs/>
                <w:color w:val="000000"/>
                <w:sz w:val="20"/>
                <w:szCs w:val="20"/>
              </w:rPr>
              <w:t>Coverage</w:t>
            </w:r>
          </w:p>
        </w:tc>
        <w:tc>
          <w:tcPr>
            <w:tcW w:w="1017" w:type="dxa"/>
            <w:tcBorders>
              <w:top w:val="nil"/>
              <w:left w:val="nil"/>
              <w:bottom w:val="nil"/>
              <w:right w:val="nil"/>
            </w:tcBorders>
            <w:shd w:val="clear" w:color="auto" w:fill="auto"/>
            <w:noWrap/>
            <w:vAlign w:val="bottom"/>
            <w:hideMark/>
          </w:tcPr>
          <w:p w14:paraId="344921AE" w14:textId="77777777" w:rsidR="0043402D" w:rsidRDefault="0043402D">
            <w:pPr>
              <w:rPr>
                <w:rFonts w:ascii="Arial" w:hAnsi="Arial" w:cs="Arial"/>
                <w:b/>
                <w:bCs/>
                <w:color w:val="000000"/>
                <w:sz w:val="20"/>
                <w:szCs w:val="20"/>
              </w:rPr>
            </w:pPr>
            <w:r>
              <w:rPr>
                <w:rFonts w:ascii="Arial" w:hAnsi="Arial" w:cs="Arial"/>
                <w:b/>
                <w:bCs/>
                <w:color w:val="000000"/>
                <w:sz w:val="20"/>
                <w:szCs w:val="20"/>
              </w:rPr>
              <w:t>Risk</w:t>
            </w:r>
          </w:p>
        </w:tc>
        <w:tc>
          <w:tcPr>
            <w:tcW w:w="280" w:type="dxa"/>
            <w:tcBorders>
              <w:top w:val="nil"/>
              <w:left w:val="nil"/>
              <w:bottom w:val="nil"/>
              <w:right w:val="nil"/>
            </w:tcBorders>
            <w:shd w:val="clear" w:color="auto" w:fill="auto"/>
            <w:noWrap/>
            <w:vAlign w:val="bottom"/>
            <w:hideMark/>
          </w:tcPr>
          <w:p w14:paraId="749DD405" w14:textId="77777777" w:rsidR="0043402D" w:rsidRDefault="0043402D">
            <w:pPr>
              <w:rPr>
                <w:rFonts w:ascii="Arial" w:hAnsi="Arial" w:cs="Arial"/>
                <w:b/>
                <w:bCs/>
                <w:color w:val="000000"/>
                <w:sz w:val="20"/>
                <w:szCs w:val="20"/>
              </w:rPr>
            </w:pPr>
          </w:p>
        </w:tc>
        <w:tc>
          <w:tcPr>
            <w:tcW w:w="920" w:type="dxa"/>
            <w:tcBorders>
              <w:top w:val="nil"/>
              <w:left w:val="nil"/>
              <w:bottom w:val="nil"/>
              <w:right w:val="nil"/>
            </w:tcBorders>
            <w:shd w:val="clear" w:color="auto" w:fill="auto"/>
            <w:noWrap/>
            <w:vAlign w:val="bottom"/>
            <w:hideMark/>
          </w:tcPr>
          <w:p w14:paraId="65DBAC6A" w14:textId="77777777" w:rsidR="0043402D" w:rsidRDefault="0043402D">
            <w:pPr>
              <w:rPr>
                <w:sz w:val="20"/>
                <w:szCs w:val="20"/>
              </w:rPr>
            </w:pPr>
          </w:p>
        </w:tc>
      </w:tr>
    </w:tbl>
    <w:p w14:paraId="02AC9918" w14:textId="77777777" w:rsidR="0043402D" w:rsidRPr="00CB1795" w:rsidRDefault="0043402D" w:rsidP="0043402D">
      <w:pPr>
        <w:pStyle w:val="ListParagraph"/>
        <w:jc w:val="both"/>
        <w:rPr>
          <w:sz w:val="22"/>
          <w:szCs w:val="22"/>
        </w:rPr>
      </w:pPr>
    </w:p>
    <w:p w14:paraId="5600EB44" w14:textId="2221F99C" w:rsidR="00A279E1" w:rsidRDefault="00E22721" w:rsidP="000561DF">
      <w:pPr>
        <w:rPr>
          <w:b/>
          <w:bCs/>
          <w:sz w:val="22"/>
          <w:szCs w:val="22"/>
          <w:u w:val="single"/>
        </w:rPr>
      </w:pPr>
      <w:r>
        <w:rPr>
          <w:b/>
          <w:bCs/>
          <w:sz w:val="22"/>
          <w:szCs w:val="22"/>
        </w:rPr>
        <w:t xml:space="preserve">3.2 </w:t>
      </w:r>
      <w:r w:rsidR="000C557B" w:rsidRPr="000C557B">
        <w:rPr>
          <w:b/>
          <w:bCs/>
          <w:sz w:val="22"/>
          <w:szCs w:val="22"/>
          <w:u w:val="single"/>
        </w:rPr>
        <w:t>ADHERENCE TO TERMS OF PROPOSAL</w:t>
      </w:r>
    </w:p>
    <w:p w14:paraId="5AAEEBBB" w14:textId="77777777" w:rsidR="00CF0875" w:rsidRDefault="00CF0875" w:rsidP="000561DF">
      <w:pPr>
        <w:rPr>
          <w:b/>
          <w:bCs/>
          <w:sz w:val="22"/>
          <w:szCs w:val="22"/>
          <w:u w:val="single"/>
        </w:rPr>
      </w:pPr>
    </w:p>
    <w:p w14:paraId="4CB1CDA2" w14:textId="3FE4988A" w:rsidR="00CF0875" w:rsidRPr="00CF0875" w:rsidRDefault="00CF0875" w:rsidP="00CF0875">
      <w:pPr>
        <w:autoSpaceDE w:val="0"/>
        <w:autoSpaceDN w:val="0"/>
        <w:adjustRightInd w:val="0"/>
        <w:rPr>
          <w:rFonts w:eastAsiaTheme="minorHAnsi"/>
        </w:rPr>
      </w:pPr>
      <w:r w:rsidRPr="00CF0875">
        <w:rPr>
          <w:rFonts w:eastAsiaTheme="minorHAnsi"/>
        </w:rPr>
        <w:t>A proposal once accepted by the City of Detroit may become a binding contractual obligation of the respondent.  The failure of a successful respondent to accept this obligation and to adhere to the terms of the respondent’s proposal may result in rejection of the proposal and the cancellation of any provisional award to the respondent.</w:t>
      </w:r>
    </w:p>
    <w:p w14:paraId="366E9E0B" w14:textId="77777777" w:rsidR="00CF0875" w:rsidRDefault="00CF0875" w:rsidP="000561DF">
      <w:pPr>
        <w:rPr>
          <w:b/>
          <w:bCs/>
          <w:sz w:val="22"/>
          <w:szCs w:val="22"/>
          <w:u w:val="single"/>
        </w:rPr>
      </w:pPr>
    </w:p>
    <w:p w14:paraId="0C71A121" w14:textId="4DD884E0" w:rsidR="000C557B" w:rsidRDefault="00F95642" w:rsidP="000561DF">
      <w:pPr>
        <w:rPr>
          <w:b/>
          <w:bCs/>
          <w:sz w:val="22"/>
          <w:szCs w:val="22"/>
          <w:u w:val="single"/>
        </w:rPr>
      </w:pPr>
      <w:r>
        <w:rPr>
          <w:b/>
          <w:bCs/>
          <w:sz w:val="22"/>
          <w:szCs w:val="22"/>
        </w:rPr>
        <w:t xml:space="preserve">3.3 </w:t>
      </w:r>
      <w:r w:rsidRPr="00F95642">
        <w:rPr>
          <w:b/>
          <w:bCs/>
          <w:sz w:val="22"/>
          <w:szCs w:val="22"/>
          <w:u w:val="single"/>
        </w:rPr>
        <w:t xml:space="preserve">QUESTION DEADLINE </w:t>
      </w:r>
    </w:p>
    <w:p w14:paraId="25B660A5" w14:textId="7121B7ED" w:rsidR="00C84130" w:rsidRDefault="00C84130" w:rsidP="000561DF">
      <w:pPr>
        <w:rPr>
          <w:b/>
          <w:bCs/>
          <w:sz w:val="22"/>
          <w:szCs w:val="22"/>
          <w:u w:val="single"/>
        </w:rPr>
      </w:pPr>
    </w:p>
    <w:p w14:paraId="6F7F632B" w14:textId="66EF75FD" w:rsidR="004A1739" w:rsidRPr="004A1739" w:rsidRDefault="004A1739" w:rsidP="000561DF">
      <w:pPr>
        <w:rPr>
          <w:sz w:val="22"/>
          <w:szCs w:val="22"/>
        </w:rPr>
      </w:pPr>
      <w:r>
        <w:rPr>
          <w:b/>
          <w:bCs/>
          <w:sz w:val="22"/>
          <w:szCs w:val="22"/>
        </w:rPr>
        <w:t xml:space="preserve">    </w:t>
      </w:r>
      <w:r w:rsidRPr="004A1739">
        <w:rPr>
          <w:sz w:val="22"/>
          <w:szCs w:val="22"/>
        </w:rPr>
        <w:t>July 21</w:t>
      </w:r>
      <w:r>
        <w:rPr>
          <w:sz w:val="22"/>
          <w:szCs w:val="22"/>
        </w:rPr>
        <w:t>, 2023</w:t>
      </w:r>
      <w:r w:rsidRPr="004A1739">
        <w:rPr>
          <w:sz w:val="22"/>
          <w:szCs w:val="22"/>
        </w:rPr>
        <w:t xml:space="preserve"> at </w:t>
      </w:r>
      <w:r>
        <w:rPr>
          <w:sz w:val="22"/>
          <w:szCs w:val="22"/>
        </w:rPr>
        <w:t>N</w:t>
      </w:r>
      <w:r w:rsidRPr="004A1739">
        <w:rPr>
          <w:sz w:val="22"/>
          <w:szCs w:val="22"/>
        </w:rPr>
        <w:t>oon</w:t>
      </w:r>
    </w:p>
    <w:p w14:paraId="20C18FA1" w14:textId="77777777" w:rsidR="00E56EAA" w:rsidRDefault="00E56EAA" w:rsidP="000561DF">
      <w:pPr>
        <w:rPr>
          <w:b/>
          <w:bCs/>
          <w:sz w:val="22"/>
          <w:szCs w:val="22"/>
        </w:rPr>
      </w:pPr>
    </w:p>
    <w:p w14:paraId="62FBE82C" w14:textId="3A27B7C3" w:rsidR="001954D2" w:rsidRDefault="00CF66C7" w:rsidP="000561DF">
      <w:pPr>
        <w:rPr>
          <w:b/>
          <w:bCs/>
          <w:sz w:val="22"/>
          <w:szCs w:val="22"/>
          <w:u w:val="single"/>
        </w:rPr>
      </w:pPr>
      <w:r w:rsidRPr="44344CA5">
        <w:rPr>
          <w:b/>
          <w:bCs/>
          <w:sz w:val="22"/>
          <w:szCs w:val="22"/>
        </w:rPr>
        <w:t xml:space="preserve">3.4 </w:t>
      </w:r>
      <w:r w:rsidRPr="44344CA5">
        <w:rPr>
          <w:b/>
          <w:bCs/>
          <w:sz w:val="22"/>
          <w:szCs w:val="22"/>
          <w:u w:val="single"/>
        </w:rPr>
        <w:t>EVALUATION CRITERIA</w:t>
      </w:r>
    </w:p>
    <w:p w14:paraId="7B6F975C" w14:textId="70AC8025" w:rsidR="00CF66C7" w:rsidRDefault="004A1739" w:rsidP="000561DF">
      <w:pPr>
        <w:rPr>
          <w:b/>
          <w:bCs/>
          <w:sz w:val="22"/>
          <w:szCs w:val="22"/>
          <w:u w:val="single"/>
        </w:rPr>
      </w:pPr>
      <w:r>
        <w:rPr>
          <w:b/>
          <w:bCs/>
          <w:sz w:val="22"/>
          <w:szCs w:val="22"/>
          <w:u w:val="single"/>
        </w:rPr>
        <w:t xml:space="preserve"> </w:t>
      </w:r>
    </w:p>
    <w:p w14:paraId="030D0F59" w14:textId="1B9E0FCC" w:rsidR="004A1739" w:rsidRDefault="004A1739" w:rsidP="000561DF">
      <w:pPr>
        <w:rPr>
          <w:sz w:val="22"/>
          <w:szCs w:val="22"/>
        </w:rPr>
      </w:pPr>
      <w:r w:rsidRPr="004A1739">
        <w:rPr>
          <w:sz w:val="22"/>
          <w:szCs w:val="22"/>
        </w:rPr>
        <w:t xml:space="preserve">To be considered as qualified, each </w:t>
      </w:r>
      <w:r>
        <w:rPr>
          <w:sz w:val="22"/>
          <w:szCs w:val="22"/>
        </w:rPr>
        <w:t xml:space="preserve">proposal </w:t>
      </w:r>
      <w:r w:rsidRPr="004A1739">
        <w:rPr>
          <w:sz w:val="22"/>
          <w:szCs w:val="22"/>
        </w:rPr>
        <w:t>submission must address all (4) criteria listed below</w:t>
      </w:r>
      <w:r>
        <w:rPr>
          <w:sz w:val="22"/>
          <w:szCs w:val="22"/>
        </w:rPr>
        <w:t>:</w:t>
      </w:r>
    </w:p>
    <w:p w14:paraId="7B315707" w14:textId="77777777" w:rsidR="004A1739" w:rsidRPr="004A1739" w:rsidRDefault="004A1739" w:rsidP="000561DF">
      <w:pPr>
        <w:rPr>
          <w:sz w:val="22"/>
          <w:szCs w:val="22"/>
        </w:rPr>
      </w:pPr>
    </w:p>
    <w:p w14:paraId="50865866" w14:textId="1EF4562C" w:rsidR="002E7242" w:rsidRPr="00E273F9" w:rsidRDefault="002E7242" w:rsidP="6FFCD2A5">
      <w:pPr>
        <w:spacing w:after="120"/>
        <w:rPr>
          <w:sz w:val="22"/>
          <w:szCs w:val="22"/>
        </w:rPr>
      </w:pPr>
      <w:r w:rsidRPr="6FFCD2A5">
        <w:rPr>
          <w:sz w:val="22"/>
          <w:szCs w:val="22"/>
        </w:rPr>
        <w:t xml:space="preserve">Criteria 1 – </w:t>
      </w:r>
      <w:r w:rsidR="00192F0B" w:rsidRPr="6FFCD2A5">
        <w:rPr>
          <w:sz w:val="22"/>
          <w:szCs w:val="22"/>
        </w:rPr>
        <w:t>Commercial Marina - Management and Operations Experience</w:t>
      </w:r>
      <w:r w:rsidRPr="6FFCD2A5">
        <w:rPr>
          <w:sz w:val="22"/>
          <w:szCs w:val="22"/>
        </w:rPr>
        <w:t xml:space="preserve"> </w:t>
      </w:r>
      <w:r w:rsidR="0321CDEE" w:rsidRPr="6FFCD2A5">
        <w:rPr>
          <w:sz w:val="22"/>
          <w:szCs w:val="22"/>
        </w:rPr>
        <w:t xml:space="preserve">(current and past) </w:t>
      </w:r>
      <w:r w:rsidR="711DF859" w:rsidRPr="6FFCD2A5">
        <w:rPr>
          <w:sz w:val="22"/>
          <w:szCs w:val="22"/>
        </w:rPr>
        <w:t>; highlight experience</w:t>
      </w:r>
      <w:r w:rsidR="44ABA26E" w:rsidRPr="6FFCD2A5">
        <w:rPr>
          <w:sz w:val="22"/>
          <w:szCs w:val="22"/>
        </w:rPr>
        <w:t xml:space="preserve"> with</w:t>
      </w:r>
      <w:r w:rsidR="711DF859" w:rsidRPr="6FFCD2A5">
        <w:rPr>
          <w:sz w:val="22"/>
          <w:szCs w:val="22"/>
        </w:rPr>
        <w:t xml:space="preserve"> accounting system</w:t>
      </w:r>
      <w:r w:rsidR="4F1EBE10" w:rsidRPr="6FFCD2A5">
        <w:rPr>
          <w:sz w:val="22"/>
          <w:szCs w:val="22"/>
        </w:rPr>
        <w:t xml:space="preserve"> or services. </w:t>
      </w:r>
    </w:p>
    <w:p w14:paraId="4CFA0F34" w14:textId="1E646FFC" w:rsidR="002E7242" w:rsidRPr="00E273F9" w:rsidRDefault="002E7242" w:rsidP="002E7242">
      <w:pPr>
        <w:spacing w:after="120"/>
        <w:rPr>
          <w:bCs/>
          <w:sz w:val="22"/>
          <w:szCs w:val="22"/>
        </w:rPr>
      </w:pPr>
      <w:r w:rsidRPr="00E273F9">
        <w:rPr>
          <w:bCs/>
          <w:sz w:val="22"/>
          <w:szCs w:val="22"/>
        </w:rPr>
        <w:t xml:space="preserve">Criteria 2 – </w:t>
      </w:r>
      <w:r w:rsidR="00192F0B">
        <w:rPr>
          <w:sz w:val="22"/>
          <w:szCs w:val="22"/>
        </w:rPr>
        <w:t>Key Operations and Management Personnel Credentials &amp; Experience</w:t>
      </w:r>
      <w:r w:rsidR="00192F0B" w:rsidRPr="00E273F9">
        <w:rPr>
          <w:bCs/>
          <w:sz w:val="22"/>
          <w:szCs w:val="22"/>
        </w:rPr>
        <w:t xml:space="preserve"> </w:t>
      </w:r>
    </w:p>
    <w:p w14:paraId="77BB04EA" w14:textId="276E01C2" w:rsidR="0051475A" w:rsidRDefault="0051475A" w:rsidP="002E7242">
      <w:pPr>
        <w:spacing w:after="120"/>
        <w:rPr>
          <w:bCs/>
          <w:sz w:val="22"/>
          <w:szCs w:val="22"/>
        </w:rPr>
      </w:pPr>
      <w:r>
        <w:rPr>
          <w:bCs/>
          <w:sz w:val="22"/>
          <w:szCs w:val="22"/>
        </w:rPr>
        <w:t xml:space="preserve">Criteria 3 – </w:t>
      </w:r>
      <w:r w:rsidR="00B62A9F">
        <w:rPr>
          <w:bCs/>
          <w:sz w:val="22"/>
          <w:szCs w:val="22"/>
        </w:rPr>
        <w:t xml:space="preserve">Approach to achieving </w:t>
      </w:r>
      <w:r w:rsidR="00F1327E">
        <w:rPr>
          <w:bCs/>
          <w:sz w:val="22"/>
          <w:szCs w:val="22"/>
        </w:rPr>
        <w:t>o</w:t>
      </w:r>
      <w:r w:rsidR="00B62A9F">
        <w:rPr>
          <w:bCs/>
          <w:sz w:val="22"/>
          <w:szCs w:val="22"/>
        </w:rPr>
        <w:t xml:space="preserve">perational </w:t>
      </w:r>
      <w:r w:rsidR="00F1327E">
        <w:rPr>
          <w:bCs/>
          <w:sz w:val="22"/>
          <w:szCs w:val="22"/>
        </w:rPr>
        <w:t>g</w:t>
      </w:r>
      <w:r w:rsidR="00B62A9F">
        <w:rPr>
          <w:bCs/>
          <w:sz w:val="22"/>
          <w:szCs w:val="22"/>
        </w:rPr>
        <w:t xml:space="preserve">oals </w:t>
      </w:r>
      <w:r w:rsidR="00F1327E">
        <w:rPr>
          <w:bCs/>
          <w:sz w:val="22"/>
          <w:szCs w:val="22"/>
        </w:rPr>
        <w:t xml:space="preserve">(see </w:t>
      </w:r>
      <w:r w:rsidR="002577F5">
        <w:rPr>
          <w:bCs/>
          <w:sz w:val="22"/>
          <w:szCs w:val="22"/>
        </w:rPr>
        <w:t>S</w:t>
      </w:r>
      <w:r w:rsidR="00F1327E">
        <w:rPr>
          <w:bCs/>
          <w:sz w:val="22"/>
          <w:szCs w:val="22"/>
        </w:rPr>
        <w:t xml:space="preserve">ection </w:t>
      </w:r>
      <w:r w:rsidR="002577F5">
        <w:rPr>
          <w:bCs/>
          <w:sz w:val="22"/>
          <w:szCs w:val="22"/>
        </w:rPr>
        <w:t>2</w:t>
      </w:r>
      <w:r w:rsidR="00F1327E">
        <w:rPr>
          <w:bCs/>
          <w:sz w:val="22"/>
          <w:szCs w:val="22"/>
        </w:rPr>
        <w:t>.3 “Operational Information”)</w:t>
      </w:r>
      <w:r>
        <w:rPr>
          <w:bCs/>
          <w:sz w:val="22"/>
          <w:szCs w:val="22"/>
        </w:rPr>
        <w:t xml:space="preserve">  </w:t>
      </w:r>
    </w:p>
    <w:p w14:paraId="4BDC36AA" w14:textId="31B0403D" w:rsidR="00E95EAB" w:rsidRDefault="002E7242" w:rsidP="00CB1795">
      <w:pPr>
        <w:spacing w:after="120"/>
        <w:rPr>
          <w:sz w:val="22"/>
          <w:szCs w:val="22"/>
        </w:rPr>
      </w:pPr>
      <w:r w:rsidRPr="6FFCD2A5">
        <w:rPr>
          <w:sz w:val="22"/>
          <w:szCs w:val="22"/>
        </w:rPr>
        <w:t xml:space="preserve">Criteria </w:t>
      </w:r>
      <w:r w:rsidR="0051475A" w:rsidRPr="6FFCD2A5">
        <w:rPr>
          <w:sz w:val="22"/>
          <w:szCs w:val="22"/>
        </w:rPr>
        <w:t>4</w:t>
      </w:r>
      <w:r w:rsidRPr="6FFCD2A5">
        <w:rPr>
          <w:sz w:val="22"/>
          <w:szCs w:val="22"/>
        </w:rPr>
        <w:t xml:space="preserve"> – </w:t>
      </w:r>
      <w:r w:rsidR="00192F0B" w:rsidRPr="6FFCD2A5">
        <w:rPr>
          <w:sz w:val="22"/>
          <w:szCs w:val="22"/>
        </w:rPr>
        <w:t>Property Rehabilitation and Capital Improvement Approach</w:t>
      </w:r>
      <w:r w:rsidRPr="6FFCD2A5">
        <w:rPr>
          <w:sz w:val="22"/>
          <w:szCs w:val="22"/>
        </w:rPr>
        <w:t xml:space="preserve"> </w:t>
      </w:r>
    </w:p>
    <w:p w14:paraId="631F3F9B" w14:textId="77777777" w:rsidR="00C84130" w:rsidRDefault="00C84130" w:rsidP="00CB1795">
      <w:pPr>
        <w:spacing w:after="120"/>
        <w:rPr>
          <w:sz w:val="22"/>
          <w:szCs w:val="22"/>
        </w:rPr>
      </w:pPr>
    </w:p>
    <w:p w14:paraId="2050CA72" w14:textId="77777777" w:rsidR="002E7242" w:rsidRPr="00BF58EA" w:rsidRDefault="002E7242" w:rsidP="002E7242">
      <w:pPr>
        <w:ind w:left="720"/>
        <w:jc w:val="both"/>
        <w:rPr>
          <w:rFonts w:eastAsia="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0"/>
        <w:gridCol w:w="1302"/>
      </w:tblGrid>
      <w:tr w:rsidR="002E7242" w:rsidRPr="00BF58EA" w14:paraId="5A6DA083" w14:textId="77777777">
        <w:trPr>
          <w:trHeight w:val="413"/>
        </w:trPr>
        <w:tc>
          <w:tcPr>
            <w:tcW w:w="7130" w:type="dxa"/>
            <w:shd w:val="clear" w:color="auto" w:fill="E7E6E6"/>
            <w:vAlign w:val="center"/>
          </w:tcPr>
          <w:p w14:paraId="56732917" w14:textId="77777777" w:rsidR="002E7242" w:rsidRPr="00BF58EA" w:rsidRDefault="002E7242">
            <w:pPr>
              <w:rPr>
                <w:rFonts w:eastAsia="Calibri"/>
                <w:b/>
                <w:bCs/>
                <w:sz w:val="22"/>
                <w:szCs w:val="22"/>
              </w:rPr>
            </w:pPr>
            <w:r w:rsidRPr="00BF58EA">
              <w:rPr>
                <w:rFonts w:eastAsia="Calibri"/>
                <w:b/>
                <w:bCs/>
                <w:sz w:val="22"/>
                <w:szCs w:val="22"/>
              </w:rPr>
              <w:t>Proposal Evaluation Criteria</w:t>
            </w:r>
          </w:p>
        </w:tc>
        <w:tc>
          <w:tcPr>
            <w:tcW w:w="1302" w:type="dxa"/>
            <w:shd w:val="clear" w:color="auto" w:fill="E7E6E6"/>
            <w:vAlign w:val="center"/>
          </w:tcPr>
          <w:p w14:paraId="1AFC419B" w14:textId="77777777" w:rsidR="002E7242" w:rsidRPr="00BF58EA" w:rsidRDefault="002E7242">
            <w:pPr>
              <w:jc w:val="center"/>
              <w:rPr>
                <w:rFonts w:eastAsia="Calibri"/>
                <w:b/>
                <w:bCs/>
                <w:sz w:val="22"/>
                <w:szCs w:val="22"/>
              </w:rPr>
            </w:pPr>
            <w:r w:rsidRPr="00BF58EA">
              <w:rPr>
                <w:rFonts w:eastAsia="Calibri"/>
                <w:b/>
                <w:bCs/>
                <w:sz w:val="22"/>
                <w:szCs w:val="22"/>
              </w:rPr>
              <w:t>Possible Points</w:t>
            </w:r>
          </w:p>
        </w:tc>
      </w:tr>
      <w:tr w:rsidR="002E7242" w:rsidRPr="00BF58EA" w14:paraId="3ADBD454" w14:textId="77777777">
        <w:trPr>
          <w:trHeight w:val="143"/>
        </w:trPr>
        <w:tc>
          <w:tcPr>
            <w:tcW w:w="7130" w:type="dxa"/>
            <w:shd w:val="clear" w:color="auto" w:fill="auto"/>
            <w:vAlign w:val="center"/>
          </w:tcPr>
          <w:p w14:paraId="3AB3AD30" w14:textId="3F17E08E" w:rsidR="002E7242" w:rsidRPr="00BF58EA" w:rsidRDefault="00D022C5" w:rsidP="002E7242">
            <w:pPr>
              <w:numPr>
                <w:ilvl w:val="0"/>
                <w:numId w:val="7"/>
              </w:numPr>
              <w:ind w:left="379"/>
              <w:rPr>
                <w:rFonts w:eastAsia="Calibri"/>
                <w:sz w:val="22"/>
                <w:szCs w:val="22"/>
              </w:rPr>
            </w:pPr>
            <w:r>
              <w:rPr>
                <w:bCs/>
                <w:sz w:val="22"/>
                <w:szCs w:val="22"/>
              </w:rPr>
              <w:t>Commercial Marina</w:t>
            </w:r>
            <w:r w:rsidR="007957FE">
              <w:rPr>
                <w:bCs/>
                <w:sz w:val="22"/>
                <w:szCs w:val="22"/>
              </w:rPr>
              <w:t xml:space="preserve"> -</w:t>
            </w:r>
            <w:r>
              <w:rPr>
                <w:bCs/>
                <w:sz w:val="22"/>
                <w:szCs w:val="22"/>
              </w:rPr>
              <w:t xml:space="preserve"> Management and Operations</w:t>
            </w:r>
            <w:r w:rsidR="002E7242">
              <w:rPr>
                <w:bCs/>
                <w:sz w:val="22"/>
                <w:szCs w:val="22"/>
              </w:rPr>
              <w:t xml:space="preserve"> Experience</w:t>
            </w:r>
          </w:p>
        </w:tc>
        <w:tc>
          <w:tcPr>
            <w:tcW w:w="1302" w:type="dxa"/>
            <w:shd w:val="clear" w:color="auto" w:fill="auto"/>
            <w:vAlign w:val="center"/>
          </w:tcPr>
          <w:p w14:paraId="1A07DDFC" w14:textId="74BC4F2A" w:rsidR="002E7242" w:rsidRPr="00897A54" w:rsidRDefault="002E7242">
            <w:pPr>
              <w:jc w:val="center"/>
              <w:rPr>
                <w:rFonts w:eastAsia="Calibri"/>
                <w:sz w:val="22"/>
                <w:szCs w:val="22"/>
              </w:rPr>
            </w:pPr>
            <w:r w:rsidRPr="00897A54">
              <w:rPr>
                <w:sz w:val="22"/>
                <w:szCs w:val="22"/>
              </w:rPr>
              <w:t>3</w:t>
            </w:r>
            <w:r w:rsidR="0003159A">
              <w:rPr>
                <w:sz w:val="22"/>
                <w:szCs w:val="22"/>
              </w:rPr>
              <w:t>0</w:t>
            </w:r>
          </w:p>
        </w:tc>
      </w:tr>
      <w:tr w:rsidR="00C83AFA" w:rsidRPr="00BF58EA" w14:paraId="452B3977" w14:textId="77777777">
        <w:trPr>
          <w:trHeight w:val="143"/>
        </w:trPr>
        <w:tc>
          <w:tcPr>
            <w:tcW w:w="7130" w:type="dxa"/>
            <w:shd w:val="clear" w:color="auto" w:fill="auto"/>
            <w:vAlign w:val="center"/>
          </w:tcPr>
          <w:p w14:paraId="1BA115E6" w14:textId="38BD6FD3" w:rsidR="00C83AFA" w:rsidRDefault="00C83AFA" w:rsidP="002E7242">
            <w:pPr>
              <w:numPr>
                <w:ilvl w:val="0"/>
                <w:numId w:val="7"/>
              </w:numPr>
              <w:ind w:left="379"/>
              <w:rPr>
                <w:bCs/>
                <w:sz w:val="22"/>
                <w:szCs w:val="22"/>
              </w:rPr>
            </w:pPr>
            <w:r>
              <w:rPr>
                <w:sz w:val="22"/>
                <w:szCs w:val="22"/>
              </w:rPr>
              <w:t>Key Operations and Management Personnel Credential</w:t>
            </w:r>
            <w:r w:rsidR="007957FE">
              <w:rPr>
                <w:sz w:val="22"/>
                <w:szCs w:val="22"/>
              </w:rPr>
              <w:t xml:space="preserve">s </w:t>
            </w:r>
            <w:r w:rsidR="00A20016">
              <w:rPr>
                <w:sz w:val="22"/>
                <w:szCs w:val="22"/>
              </w:rPr>
              <w:t xml:space="preserve">&amp; </w:t>
            </w:r>
            <w:r>
              <w:rPr>
                <w:sz w:val="22"/>
                <w:szCs w:val="22"/>
              </w:rPr>
              <w:t>Experience</w:t>
            </w:r>
          </w:p>
        </w:tc>
        <w:tc>
          <w:tcPr>
            <w:tcW w:w="1302" w:type="dxa"/>
            <w:shd w:val="clear" w:color="auto" w:fill="auto"/>
            <w:vAlign w:val="center"/>
          </w:tcPr>
          <w:p w14:paraId="0DD1D028" w14:textId="192C6E7E" w:rsidR="00C83AFA" w:rsidRPr="00897A54" w:rsidRDefault="0003159A">
            <w:pPr>
              <w:jc w:val="center"/>
              <w:rPr>
                <w:sz w:val="22"/>
                <w:szCs w:val="22"/>
              </w:rPr>
            </w:pPr>
            <w:r>
              <w:rPr>
                <w:sz w:val="22"/>
                <w:szCs w:val="22"/>
              </w:rPr>
              <w:t>1</w:t>
            </w:r>
            <w:r w:rsidR="00CB1795">
              <w:rPr>
                <w:sz w:val="22"/>
                <w:szCs w:val="22"/>
              </w:rPr>
              <w:t>0</w:t>
            </w:r>
          </w:p>
        </w:tc>
      </w:tr>
      <w:tr w:rsidR="002E7242" w:rsidRPr="00BF58EA" w14:paraId="353792AB" w14:textId="77777777">
        <w:trPr>
          <w:trHeight w:val="152"/>
        </w:trPr>
        <w:tc>
          <w:tcPr>
            <w:tcW w:w="7130" w:type="dxa"/>
            <w:shd w:val="clear" w:color="auto" w:fill="auto"/>
            <w:vAlign w:val="center"/>
          </w:tcPr>
          <w:p w14:paraId="1E6D74CE" w14:textId="24692029" w:rsidR="002E7242" w:rsidRPr="00BB521C" w:rsidRDefault="00B62A9F" w:rsidP="00BB521C">
            <w:pPr>
              <w:numPr>
                <w:ilvl w:val="0"/>
                <w:numId w:val="7"/>
              </w:numPr>
              <w:ind w:left="379"/>
              <w:rPr>
                <w:rFonts w:eastAsia="Calibri"/>
                <w:sz w:val="22"/>
                <w:szCs w:val="22"/>
              </w:rPr>
            </w:pPr>
            <w:r>
              <w:rPr>
                <w:rFonts w:eastAsia="Calibri"/>
                <w:sz w:val="22"/>
                <w:szCs w:val="22"/>
              </w:rPr>
              <w:t xml:space="preserve">Approach to achieving Operational Goals </w:t>
            </w:r>
          </w:p>
        </w:tc>
        <w:tc>
          <w:tcPr>
            <w:tcW w:w="1302" w:type="dxa"/>
            <w:shd w:val="clear" w:color="auto" w:fill="auto"/>
            <w:vAlign w:val="center"/>
          </w:tcPr>
          <w:p w14:paraId="6826D7F4" w14:textId="4AD9AFFF" w:rsidR="002E7242" w:rsidRPr="00897A54" w:rsidRDefault="0003159A">
            <w:pPr>
              <w:jc w:val="center"/>
              <w:rPr>
                <w:rFonts w:eastAsia="Calibri"/>
                <w:sz w:val="22"/>
                <w:szCs w:val="22"/>
              </w:rPr>
            </w:pPr>
            <w:r>
              <w:rPr>
                <w:sz w:val="22"/>
                <w:szCs w:val="22"/>
              </w:rPr>
              <w:t>1</w:t>
            </w:r>
            <w:r w:rsidR="00CB1795">
              <w:rPr>
                <w:sz w:val="22"/>
                <w:szCs w:val="22"/>
              </w:rPr>
              <w:t>5</w:t>
            </w:r>
          </w:p>
        </w:tc>
      </w:tr>
      <w:tr w:rsidR="002E7242" w:rsidRPr="00BF58EA" w14:paraId="4D6312B0" w14:textId="77777777">
        <w:trPr>
          <w:trHeight w:val="161"/>
        </w:trPr>
        <w:tc>
          <w:tcPr>
            <w:tcW w:w="7130" w:type="dxa"/>
            <w:shd w:val="clear" w:color="auto" w:fill="auto"/>
            <w:vAlign w:val="center"/>
          </w:tcPr>
          <w:p w14:paraId="30027A98" w14:textId="6DD42252" w:rsidR="002E7242" w:rsidRPr="00BF58EA" w:rsidRDefault="00BB521C" w:rsidP="002E7242">
            <w:pPr>
              <w:numPr>
                <w:ilvl w:val="0"/>
                <w:numId w:val="7"/>
              </w:numPr>
              <w:ind w:left="379"/>
              <w:rPr>
                <w:rFonts w:eastAsia="Calibri"/>
                <w:sz w:val="22"/>
                <w:szCs w:val="22"/>
              </w:rPr>
            </w:pPr>
            <w:r w:rsidRPr="00BB521C">
              <w:rPr>
                <w:sz w:val="22"/>
                <w:szCs w:val="22"/>
              </w:rPr>
              <w:t>Property Rehabilitation and Capital Improvement Approach</w:t>
            </w:r>
          </w:p>
        </w:tc>
        <w:tc>
          <w:tcPr>
            <w:tcW w:w="1302" w:type="dxa"/>
            <w:shd w:val="clear" w:color="auto" w:fill="auto"/>
            <w:vAlign w:val="center"/>
          </w:tcPr>
          <w:p w14:paraId="6A25F634" w14:textId="2A165CCF" w:rsidR="002E7242" w:rsidRPr="00897A54" w:rsidRDefault="0003159A">
            <w:pPr>
              <w:jc w:val="center"/>
              <w:rPr>
                <w:rFonts w:eastAsia="Calibri"/>
                <w:sz w:val="22"/>
                <w:szCs w:val="22"/>
              </w:rPr>
            </w:pPr>
            <w:r>
              <w:rPr>
                <w:sz w:val="22"/>
                <w:szCs w:val="22"/>
              </w:rPr>
              <w:t>1</w:t>
            </w:r>
            <w:r w:rsidR="00F70BD3" w:rsidRPr="00897A54">
              <w:rPr>
                <w:sz w:val="22"/>
                <w:szCs w:val="22"/>
              </w:rPr>
              <w:t>0</w:t>
            </w:r>
          </w:p>
        </w:tc>
      </w:tr>
      <w:tr w:rsidR="002E7242" w:rsidRPr="00BF58EA" w14:paraId="75DE1C97" w14:textId="77777777">
        <w:trPr>
          <w:trHeight w:val="242"/>
        </w:trPr>
        <w:tc>
          <w:tcPr>
            <w:tcW w:w="7130" w:type="dxa"/>
            <w:shd w:val="clear" w:color="auto" w:fill="D9E2F3"/>
            <w:vAlign w:val="center"/>
          </w:tcPr>
          <w:p w14:paraId="6CD0D60E" w14:textId="77777777" w:rsidR="002E7242" w:rsidRPr="00BF58EA" w:rsidRDefault="002E7242">
            <w:pPr>
              <w:jc w:val="right"/>
              <w:rPr>
                <w:rFonts w:eastAsia="Calibri"/>
                <w:b/>
                <w:bCs/>
                <w:sz w:val="22"/>
                <w:szCs w:val="22"/>
              </w:rPr>
            </w:pPr>
            <w:r w:rsidRPr="00BF58EA">
              <w:rPr>
                <w:b/>
                <w:bCs/>
                <w:iCs/>
                <w:sz w:val="22"/>
                <w:szCs w:val="22"/>
              </w:rPr>
              <w:t>Total Points Possible</w:t>
            </w:r>
          </w:p>
        </w:tc>
        <w:tc>
          <w:tcPr>
            <w:tcW w:w="1302" w:type="dxa"/>
            <w:shd w:val="clear" w:color="auto" w:fill="D9E2F3"/>
            <w:vAlign w:val="center"/>
          </w:tcPr>
          <w:p w14:paraId="22B0DB69" w14:textId="721BB665" w:rsidR="002E7242" w:rsidRPr="00BF58EA" w:rsidRDefault="0003159A">
            <w:pPr>
              <w:jc w:val="center"/>
              <w:rPr>
                <w:rFonts w:eastAsia="Calibri"/>
                <w:b/>
                <w:bCs/>
                <w:sz w:val="22"/>
                <w:szCs w:val="22"/>
              </w:rPr>
            </w:pPr>
            <w:r>
              <w:rPr>
                <w:rFonts w:eastAsia="Calibri"/>
                <w:b/>
                <w:bCs/>
                <w:sz w:val="22"/>
                <w:szCs w:val="22"/>
              </w:rPr>
              <w:t>65</w:t>
            </w:r>
          </w:p>
        </w:tc>
      </w:tr>
    </w:tbl>
    <w:p w14:paraId="602B09C6" w14:textId="05012239" w:rsidR="00CF66C7" w:rsidRDefault="00CF66C7" w:rsidP="000561DF">
      <w:pPr>
        <w:rPr>
          <w:b/>
          <w:bCs/>
          <w:sz w:val="22"/>
          <w:szCs w:val="22"/>
          <w:u w:val="single"/>
        </w:rPr>
      </w:pPr>
    </w:p>
    <w:p w14:paraId="178AA7C5" w14:textId="3D52F9D9" w:rsidR="002E7242" w:rsidRDefault="002E7242" w:rsidP="000561DF">
      <w:pPr>
        <w:rPr>
          <w:b/>
          <w:bCs/>
          <w:sz w:val="22"/>
          <w:szCs w:val="22"/>
          <w:u w:val="single"/>
        </w:rPr>
      </w:pPr>
    </w:p>
    <w:p w14:paraId="209E57FB" w14:textId="77777777" w:rsidR="00C84130" w:rsidRDefault="002E7242" w:rsidP="00C84130">
      <w:pPr>
        <w:rPr>
          <w:b/>
          <w:bCs/>
          <w:sz w:val="22"/>
          <w:szCs w:val="22"/>
          <w:u w:val="single"/>
        </w:rPr>
      </w:pPr>
      <w:r>
        <w:rPr>
          <w:b/>
          <w:bCs/>
          <w:sz w:val="22"/>
          <w:szCs w:val="22"/>
          <w:u w:val="single"/>
        </w:rPr>
        <w:t>Section 4. Required Proposal Submission Process</w:t>
      </w:r>
    </w:p>
    <w:p w14:paraId="6014017A" w14:textId="77777777" w:rsidR="00C84130" w:rsidRDefault="00C84130" w:rsidP="00C84130">
      <w:pPr>
        <w:rPr>
          <w:b/>
          <w:bCs/>
          <w:sz w:val="22"/>
          <w:szCs w:val="22"/>
          <w:u w:val="single"/>
        </w:rPr>
      </w:pPr>
    </w:p>
    <w:p w14:paraId="2D9E5B6E" w14:textId="75A1ED28" w:rsidR="00CF0875" w:rsidRPr="00C84130" w:rsidRDefault="00CF0875" w:rsidP="00C84130">
      <w:pPr>
        <w:rPr>
          <w:b/>
          <w:bCs/>
          <w:sz w:val="22"/>
          <w:szCs w:val="22"/>
          <w:u w:val="single"/>
        </w:rPr>
      </w:pPr>
      <w:r w:rsidRPr="00CF0875">
        <w:rPr>
          <w:sz w:val="22"/>
          <w:szCs w:val="22"/>
        </w:rPr>
        <w:t xml:space="preserve">All proposals must be submitted through the Oracle system. Each respondent is responsible for ensuring that its proposal is received by the City on a timely basis. </w:t>
      </w:r>
      <w:r w:rsidRPr="00CF0875">
        <w:rPr>
          <w:b/>
          <w:sz w:val="22"/>
          <w:szCs w:val="22"/>
        </w:rPr>
        <w:t>Faxed or mailed proposals will not be accepted. See the RFQQ Summary for documents to submit. Contractors shall not distribute their proposals to any other City office, City employee or Sub-contractor of the City. Proposals received become the property of the City</w:t>
      </w:r>
      <w:r w:rsidRPr="00CF0875">
        <w:rPr>
          <w:sz w:val="22"/>
          <w:szCs w:val="22"/>
        </w:rPr>
        <w:t xml:space="preserve">. The City is not responsible for any costs associated with preparation or submission of proposals. All proposals submitted by the due date will be recorded in the Oracle System. Responses received </w:t>
      </w:r>
      <w:r w:rsidRPr="00CF0875">
        <w:rPr>
          <w:b/>
          <w:sz w:val="22"/>
          <w:szCs w:val="22"/>
          <w:u w:val="single" w:color="000000"/>
        </w:rPr>
        <w:t>will not</w:t>
      </w:r>
      <w:r w:rsidRPr="00CF0875">
        <w:rPr>
          <w:sz w:val="22"/>
          <w:szCs w:val="22"/>
        </w:rPr>
        <w:t xml:space="preserve"> be available for review. Proposals received will be subject to disclosure under applicable Freedom of Information Act. An officer of the company authorized to bind the company to a contractual obligation with the City must sign the proposals in the Oracle System. The contact person regarding the proposal should also be specified by name, title, and phone number. The successful respondent will receive an award letter. Respondents who are not awarded will receive a notification that the award decision has been made.</w:t>
      </w:r>
      <w:r w:rsidRPr="00CF0875">
        <w:rPr>
          <w:i/>
          <w:sz w:val="22"/>
          <w:szCs w:val="22"/>
        </w:rPr>
        <w:t xml:space="preserve"> </w:t>
      </w:r>
    </w:p>
    <w:p w14:paraId="3782BD21" w14:textId="77777777" w:rsidR="00CF0875" w:rsidRDefault="00CF0875" w:rsidP="000561DF">
      <w:pPr>
        <w:rPr>
          <w:b/>
          <w:bCs/>
          <w:sz w:val="22"/>
          <w:szCs w:val="22"/>
          <w:u w:val="single"/>
        </w:rPr>
      </w:pPr>
    </w:p>
    <w:p w14:paraId="6F7E62B8" w14:textId="5E9E2ADF" w:rsidR="002E7242" w:rsidRDefault="002E7242" w:rsidP="000561DF">
      <w:pPr>
        <w:rPr>
          <w:b/>
          <w:bCs/>
          <w:sz w:val="22"/>
          <w:szCs w:val="22"/>
          <w:u w:val="single"/>
        </w:rPr>
      </w:pPr>
    </w:p>
    <w:p w14:paraId="74DF9AEE" w14:textId="1F3A404C" w:rsidR="002E7242" w:rsidRDefault="00EE02D4" w:rsidP="000561DF">
      <w:pPr>
        <w:rPr>
          <w:b/>
          <w:bCs/>
          <w:sz w:val="22"/>
          <w:szCs w:val="22"/>
          <w:u w:val="single"/>
        </w:rPr>
      </w:pPr>
      <w:r w:rsidRPr="1A0D0DBE">
        <w:rPr>
          <w:b/>
          <w:bCs/>
          <w:sz w:val="22"/>
          <w:szCs w:val="22"/>
        </w:rPr>
        <w:t xml:space="preserve">4.2 </w:t>
      </w:r>
      <w:r w:rsidRPr="1A0D0DBE">
        <w:rPr>
          <w:b/>
          <w:bCs/>
          <w:sz w:val="22"/>
          <w:szCs w:val="22"/>
          <w:u w:val="single"/>
        </w:rPr>
        <w:t>REQUIRED PROPOSAL CONTENT AND FORMAT</w:t>
      </w:r>
    </w:p>
    <w:p w14:paraId="18C16D0B" w14:textId="31223309" w:rsidR="0004772C" w:rsidRDefault="0004772C" w:rsidP="000561DF">
      <w:pPr>
        <w:rPr>
          <w:b/>
          <w:bCs/>
          <w:sz w:val="22"/>
          <w:szCs w:val="22"/>
          <w:u w:val="single"/>
        </w:rPr>
      </w:pPr>
    </w:p>
    <w:p w14:paraId="156A858D" w14:textId="77777777" w:rsidR="00342CE4" w:rsidRPr="00BF58EA" w:rsidRDefault="00342CE4" w:rsidP="00342CE4">
      <w:pPr>
        <w:pStyle w:val="BodyTextIndent"/>
        <w:ind w:left="0"/>
        <w:jc w:val="both"/>
        <w:rPr>
          <w:i/>
          <w:iCs/>
          <w:sz w:val="22"/>
          <w:szCs w:val="22"/>
        </w:rPr>
      </w:pPr>
      <w:r w:rsidRPr="003440D4">
        <w:rPr>
          <w:iCs/>
          <w:sz w:val="22"/>
          <w:szCs w:val="22"/>
        </w:rPr>
        <w:t xml:space="preserve">To be considered responsive, each </w:t>
      </w:r>
      <w:r w:rsidRPr="004C5C6B">
        <w:rPr>
          <w:iCs/>
          <w:sz w:val="22"/>
          <w:szCs w:val="22"/>
        </w:rPr>
        <w:t xml:space="preserve">proposal must, at a minimum, respond to the following </w:t>
      </w:r>
      <w:r>
        <w:rPr>
          <w:iCs/>
          <w:sz w:val="22"/>
          <w:szCs w:val="22"/>
        </w:rPr>
        <w:t>RFQQ</w:t>
      </w:r>
      <w:r w:rsidRPr="004C5C6B">
        <w:rPr>
          <w:iCs/>
          <w:sz w:val="22"/>
          <w:szCs w:val="22"/>
        </w:rPr>
        <w:t xml:space="preserve"> sections in their entirety, and responses must be uploaded in </w:t>
      </w:r>
      <w:r>
        <w:rPr>
          <w:iCs/>
          <w:sz w:val="22"/>
          <w:szCs w:val="22"/>
        </w:rPr>
        <w:t>the Supplier Portal</w:t>
      </w:r>
      <w:r w:rsidRPr="004C5C6B">
        <w:rPr>
          <w:iCs/>
          <w:sz w:val="22"/>
          <w:szCs w:val="22"/>
        </w:rPr>
        <w:t>:</w:t>
      </w:r>
    </w:p>
    <w:tbl>
      <w:tblPr>
        <w:tblW w:w="89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460"/>
      </w:tblGrid>
      <w:tr w:rsidR="00342CE4" w:rsidRPr="000F5E9C" w14:paraId="31977D4A" w14:textId="77777777" w:rsidTr="00887B82">
        <w:trPr>
          <w:tblHeader/>
        </w:trPr>
        <w:tc>
          <w:tcPr>
            <w:tcW w:w="8955" w:type="dxa"/>
            <w:gridSpan w:val="2"/>
            <w:shd w:val="clear" w:color="auto" w:fill="F2F2F2"/>
          </w:tcPr>
          <w:p w14:paraId="04AB1028" w14:textId="77777777" w:rsidR="00342CE4" w:rsidRPr="000F5E9C" w:rsidRDefault="00342CE4" w:rsidP="00887B82">
            <w:pPr>
              <w:pStyle w:val="BodyTextIndent"/>
              <w:ind w:left="0"/>
              <w:jc w:val="both"/>
              <w:rPr>
                <w:b/>
                <w:bCs/>
                <w:i/>
                <w:iCs/>
                <w:sz w:val="22"/>
                <w:szCs w:val="22"/>
              </w:rPr>
            </w:pPr>
            <w:r w:rsidRPr="000F5E9C">
              <w:rPr>
                <w:b/>
                <w:bCs/>
                <w:iCs/>
                <w:sz w:val="22"/>
                <w:szCs w:val="22"/>
              </w:rPr>
              <w:t>Required Response Item</w:t>
            </w:r>
          </w:p>
        </w:tc>
      </w:tr>
      <w:tr w:rsidR="00342CE4" w:rsidRPr="000F5E9C" w14:paraId="1B9298DE" w14:textId="77777777" w:rsidTr="00887B82">
        <w:tc>
          <w:tcPr>
            <w:tcW w:w="495" w:type="dxa"/>
            <w:vMerge w:val="restart"/>
            <w:shd w:val="clear" w:color="auto" w:fill="auto"/>
          </w:tcPr>
          <w:p w14:paraId="1BAE408C" w14:textId="77777777" w:rsidR="00342CE4" w:rsidRPr="000F5E9C" w:rsidRDefault="00342CE4" w:rsidP="00887B82">
            <w:pPr>
              <w:pStyle w:val="BodyTextIndent"/>
              <w:ind w:left="0"/>
              <w:jc w:val="center"/>
              <w:rPr>
                <w:b/>
                <w:bCs/>
                <w:i/>
                <w:iCs/>
                <w:sz w:val="22"/>
                <w:szCs w:val="22"/>
              </w:rPr>
            </w:pPr>
            <w:r w:rsidRPr="000F5E9C">
              <w:rPr>
                <w:b/>
                <w:bCs/>
                <w:iCs/>
                <w:sz w:val="22"/>
                <w:szCs w:val="22"/>
              </w:rPr>
              <w:t>1.</w:t>
            </w:r>
          </w:p>
        </w:tc>
        <w:tc>
          <w:tcPr>
            <w:tcW w:w="8460" w:type="dxa"/>
            <w:shd w:val="clear" w:color="auto" w:fill="auto"/>
          </w:tcPr>
          <w:p w14:paraId="06EF0B56" w14:textId="77777777" w:rsidR="00342CE4" w:rsidRPr="000F5E9C" w:rsidRDefault="00342CE4" w:rsidP="00887B82">
            <w:pPr>
              <w:pStyle w:val="BodyTextIndent"/>
              <w:ind w:left="0"/>
              <w:rPr>
                <w:b/>
                <w:bCs/>
                <w:i/>
                <w:iCs/>
                <w:sz w:val="22"/>
                <w:szCs w:val="22"/>
              </w:rPr>
            </w:pPr>
            <w:r w:rsidRPr="000F5E9C">
              <w:rPr>
                <w:b/>
                <w:bCs/>
                <w:iCs/>
                <w:sz w:val="22"/>
                <w:szCs w:val="22"/>
              </w:rPr>
              <w:t>Letter of Transmittal</w:t>
            </w:r>
          </w:p>
        </w:tc>
      </w:tr>
      <w:tr w:rsidR="00342CE4" w:rsidRPr="000F5E9C" w14:paraId="762F10B5" w14:textId="77777777" w:rsidTr="00887B82">
        <w:tc>
          <w:tcPr>
            <w:tcW w:w="495" w:type="dxa"/>
            <w:vMerge/>
            <w:shd w:val="clear" w:color="auto" w:fill="auto"/>
          </w:tcPr>
          <w:p w14:paraId="61FF4015" w14:textId="77777777" w:rsidR="00342CE4" w:rsidRPr="000F5E9C" w:rsidRDefault="00342CE4" w:rsidP="00887B82">
            <w:pPr>
              <w:pStyle w:val="BodyTextIndent"/>
              <w:ind w:left="0"/>
              <w:jc w:val="center"/>
              <w:rPr>
                <w:b/>
                <w:bCs/>
                <w:i/>
                <w:iCs/>
                <w:sz w:val="22"/>
                <w:szCs w:val="22"/>
              </w:rPr>
            </w:pPr>
          </w:p>
        </w:tc>
        <w:tc>
          <w:tcPr>
            <w:tcW w:w="8460" w:type="dxa"/>
            <w:shd w:val="clear" w:color="auto" w:fill="auto"/>
          </w:tcPr>
          <w:p w14:paraId="184A51C1" w14:textId="521403E2" w:rsidR="00342CE4" w:rsidRPr="000F5E9C" w:rsidRDefault="00342CE4" w:rsidP="00887B82">
            <w:pPr>
              <w:pStyle w:val="BodyTextIndent"/>
              <w:ind w:left="211"/>
              <w:rPr>
                <w:i/>
                <w:iCs/>
                <w:sz w:val="22"/>
                <w:szCs w:val="22"/>
              </w:rPr>
            </w:pPr>
            <w:r w:rsidRPr="000F5E9C">
              <w:rPr>
                <w:iCs/>
                <w:sz w:val="22"/>
                <w:szCs w:val="22"/>
              </w:rPr>
              <w:t>The prospective respondent’s proposal shall include a letter of transmittal signed by an individual or individuals authorized to bind the prospective respondent contractually</w:t>
            </w:r>
            <w:r w:rsidR="00CB1795" w:rsidRPr="000F5E9C">
              <w:rPr>
                <w:iCs/>
                <w:sz w:val="22"/>
                <w:szCs w:val="22"/>
              </w:rPr>
              <w:t xml:space="preserve">. </w:t>
            </w:r>
            <w:r w:rsidRPr="000F5E9C">
              <w:rPr>
                <w:iCs/>
                <w:sz w:val="22"/>
                <w:szCs w:val="22"/>
              </w:rPr>
              <w:t>The letter must state that the proposal will remain firm for a period of one hundred twenty (120) days from its due date and thereafter until the prospective respondent withdraws it, or a contract is executed, or the procurement is terminated by the City of Detroit, whichever occurs first.</w:t>
            </w:r>
          </w:p>
        </w:tc>
      </w:tr>
      <w:tr w:rsidR="00342CE4" w:rsidRPr="000F5E9C" w14:paraId="10CB8D93" w14:textId="77777777" w:rsidTr="00887B82">
        <w:tc>
          <w:tcPr>
            <w:tcW w:w="495" w:type="dxa"/>
            <w:vMerge w:val="restart"/>
            <w:shd w:val="clear" w:color="auto" w:fill="auto"/>
          </w:tcPr>
          <w:p w14:paraId="06A0E76B" w14:textId="77777777" w:rsidR="00342CE4" w:rsidRPr="000F5E9C" w:rsidRDefault="00342CE4" w:rsidP="00887B82">
            <w:pPr>
              <w:pStyle w:val="BodyTextIndent"/>
              <w:ind w:left="0"/>
              <w:jc w:val="center"/>
              <w:rPr>
                <w:b/>
                <w:bCs/>
                <w:i/>
                <w:iCs/>
                <w:sz w:val="22"/>
                <w:szCs w:val="22"/>
              </w:rPr>
            </w:pPr>
            <w:r w:rsidRPr="000F5E9C">
              <w:rPr>
                <w:b/>
                <w:bCs/>
                <w:iCs/>
                <w:sz w:val="22"/>
                <w:szCs w:val="22"/>
              </w:rPr>
              <w:t>2.</w:t>
            </w:r>
          </w:p>
        </w:tc>
        <w:tc>
          <w:tcPr>
            <w:tcW w:w="8460" w:type="dxa"/>
            <w:shd w:val="clear" w:color="auto" w:fill="auto"/>
          </w:tcPr>
          <w:p w14:paraId="65DAAA7E" w14:textId="77777777" w:rsidR="00342CE4" w:rsidRPr="000F5E9C" w:rsidRDefault="00342CE4" w:rsidP="00887B82">
            <w:pPr>
              <w:pStyle w:val="BodyTextIndent"/>
              <w:ind w:left="0"/>
              <w:rPr>
                <w:b/>
                <w:bCs/>
                <w:i/>
                <w:iCs/>
                <w:sz w:val="22"/>
                <w:szCs w:val="22"/>
              </w:rPr>
            </w:pPr>
            <w:r w:rsidRPr="000F5E9C">
              <w:rPr>
                <w:b/>
                <w:bCs/>
                <w:iCs/>
                <w:sz w:val="22"/>
                <w:szCs w:val="22"/>
              </w:rPr>
              <w:t xml:space="preserve">Attachment A – </w:t>
            </w:r>
            <w:r w:rsidRPr="00302068">
              <w:rPr>
                <w:b/>
                <w:bCs/>
                <w:iCs/>
                <w:sz w:val="22"/>
                <w:szCs w:val="22"/>
              </w:rPr>
              <w:t>Respondent</w:t>
            </w:r>
            <w:r w:rsidRPr="000F5E9C">
              <w:rPr>
                <w:b/>
                <w:bCs/>
                <w:iCs/>
                <w:sz w:val="22"/>
                <w:szCs w:val="22"/>
              </w:rPr>
              <w:t xml:space="preserve"> Questionnaire</w:t>
            </w:r>
          </w:p>
        </w:tc>
      </w:tr>
      <w:tr w:rsidR="00342CE4" w:rsidRPr="000F5E9C" w14:paraId="472F1301" w14:textId="77777777" w:rsidTr="00887B82">
        <w:tc>
          <w:tcPr>
            <w:tcW w:w="495" w:type="dxa"/>
            <w:vMerge/>
            <w:shd w:val="clear" w:color="auto" w:fill="auto"/>
          </w:tcPr>
          <w:p w14:paraId="6C030629" w14:textId="77777777" w:rsidR="00342CE4" w:rsidRPr="000F5E9C" w:rsidRDefault="00342CE4" w:rsidP="00887B82">
            <w:pPr>
              <w:pStyle w:val="BodyTextIndent"/>
              <w:ind w:left="0"/>
              <w:jc w:val="center"/>
              <w:rPr>
                <w:b/>
                <w:bCs/>
                <w:i/>
                <w:iCs/>
                <w:sz w:val="22"/>
                <w:szCs w:val="22"/>
              </w:rPr>
            </w:pPr>
          </w:p>
        </w:tc>
        <w:tc>
          <w:tcPr>
            <w:tcW w:w="8460" w:type="dxa"/>
            <w:shd w:val="clear" w:color="auto" w:fill="auto"/>
          </w:tcPr>
          <w:p w14:paraId="4B1030DB" w14:textId="77777777" w:rsidR="00342CE4" w:rsidRPr="000F5E9C" w:rsidRDefault="00342CE4" w:rsidP="00887B82">
            <w:pPr>
              <w:pStyle w:val="BodyTextIndent"/>
              <w:ind w:left="211"/>
              <w:rPr>
                <w:i/>
                <w:iCs/>
                <w:sz w:val="22"/>
                <w:szCs w:val="22"/>
              </w:rPr>
            </w:pPr>
            <w:r w:rsidRPr="000F5E9C">
              <w:rPr>
                <w:iCs/>
                <w:sz w:val="22"/>
                <w:szCs w:val="22"/>
              </w:rPr>
              <w:t xml:space="preserve">Respondent </w:t>
            </w:r>
            <w:r>
              <w:rPr>
                <w:iCs/>
                <w:sz w:val="22"/>
                <w:szCs w:val="22"/>
              </w:rPr>
              <w:t>shall</w:t>
            </w:r>
            <w:r w:rsidRPr="000F5E9C">
              <w:rPr>
                <w:iCs/>
                <w:sz w:val="22"/>
                <w:szCs w:val="22"/>
              </w:rPr>
              <w:t xml:space="preserve"> provide their Proposal Introduction and Solution / Approach, per the requirements provided in Attachment A.</w:t>
            </w:r>
          </w:p>
        </w:tc>
      </w:tr>
      <w:tr w:rsidR="00342CE4" w:rsidRPr="000F5E9C" w14:paraId="732F5DF4" w14:textId="77777777" w:rsidTr="00887B82">
        <w:tc>
          <w:tcPr>
            <w:tcW w:w="495" w:type="dxa"/>
            <w:vMerge w:val="restart"/>
            <w:shd w:val="clear" w:color="auto" w:fill="auto"/>
          </w:tcPr>
          <w:p w14:paraId="73F8F835" w14:textId="77777777" w:rsidR="00342CE4" w:rsidRPr="000F5E9C" w:rsidRDefault="00342CE4" w:rsidP="00887B82">
            <w:pPr>
              <w:pStyle w:val="BodyTextIndent"/>
              <w:ind w:left="0"/>
              <w:jc w:val="center"/>
              <w:rPr>
                <w:b/>
                <w:bCs/>
                <w:i/>
                <w:iCs/>
                <w:sz w:val="22"/>
                <w:szCs w:val="22"/>
              </w:rPr>
            </w:pPr>
            <w:r w:rsidRPr="000F5E9C">
              <w:rPr>
                <w:b/>
                <w:bCs/>
                <w:iCs/>
                <w:sz w:val="22"/>
                <w:szCs w:val="22"/>
              </w:rPr>
              <w:t>3.</w:t>
            </w:r>
          </w:p>
        </w:tc>
        <w:tc>
          <w:tcPr>
            <w:tcW w:w="8460" w:type="dxa"/>
            <w:shd w:val="clear" w:color="auto" w:fill="auto"/>
          </w:tcPr>
          <w:p w14:paraId="31570A35" w14:textId="77777777" w:rsidR="00342CE4" w:rsidRPr="000F5E9C" w:rsidRDefault="00342CE4" w:rsidP="00887B82">
            <w:pPr>
              <w:pStyle w:val="BodyTextIndent"/>
              <w:ind w:left="0"/>
              <w:rPr>
                <w:b/>
                <w:bCs/>
                <w:i/>
                <w:iCs/>
                <w:sz w:val="22"/>
                <w:szCs w:val="22"/>
              </w:rPr>
            </w:pPr>
            <w:r w:rsidRPr="000F5E9C">
              <w:rPr>
                <w:b/>
                <w:bCs/>
                <w:iCs/>
                <w:sz w:val="22"/>
                <w:szCs w:val="22"/>
              </w:rPr>
              <w:t xml:space="preserve">Attachment B – Proposal Introduction </w:t>
            </w:r>
          </w:p>
        </w:tc>
      </w:tr>
      <w:tr w:rsidR="00342CE4" w:rsidRPr="000F5E9C" w14:paraId="13E5D430" w14:textId="77777777" w:rsidTr="00887B82">
        <w:tc>
          <w:tcPr>
            <w:tcW w:w="495" w:type="dxa"/>
            <w:vMerge/>
            <w:tcBorders>
              <w:bottom w:val="single" w:sz="4" w:space="0" w:color="auto"/>
            </w:tcBorders>
            <w:shd w:val="clear" w:color="auto" w:fill="auto"/>
          </w:tcPr>
          <w:p w14:paraId="7B345D83" w14:textId="77777777" w:rsidR="00342CE4" w:rsidRPr="000F5E9C" w:rsidRDefault="00342CE4" w:rsidP="00887B82">
            <w:pPr>
              <w:pStyle w:val="BodyTextIndent"/>
              <w:ind w:left="0"/>
              <w:jc w:val="center"/>
              <w:rPr>
                <w:b/>
                <w:bCs/>
                <w:i/>
                <w:iCs/>
                <w:sz w:val="22"/>
                <w:szCs w:val="22"/>
              </w:rPr>
            </w:pPr>
          </w:p>
        </w:tc>
        <w:tc>
          <w:tcPr>
            <w:tcW w:w="8460" w:type="dxa"/>
            <w:tcBorders>
              <w:bottom w:val="single" w:sz="4" w:space="0" w:color="auto"/>
            </w:tcBorders>
            <w:shd w:val="clear" w:color="auto" w:fill="auto"/>
          </w:tcPr>
          <w:p w14:paraId="22F45ECE" w14:textId="77777777" w:rsidR="00342CE4" w:rsidRPr="000F5E9C" w:rsidRDefault="00342CE4" w:rsidP="00887B82">
            <w:pPr>
              <w:pStyle w:val="BodyTextIndent"/>
              <w:ind w:left="211"/>
              <w:rPr>
                <w:i/>
                <w:iCs/>
                <w:sz w:val="22"/>
                <w:szCs w:val="22"/>
              </w:rPr>
            </w:pPr>
            <w:r w:rsidRPr="000F5E9C">
              <w:rPr>
                <w:iCs/>
                <w:sz w:val="22"/>
                <w:szCs w:val="22"/>
              </w:rPr>
              <w:t xml:space="preserve">Respondent </w:t>
            </w:r>
            <w:r>
              <w:rPr>
                <w:iCs/>
                <w:sz w:val="22"/>
                <w:szCs w:val="22"/>
              </w:rPr>
              <w:t>shall</w:t>
            </w:r>
            <w:r w:rsidRPr="000F5E9C">
              <w:rPr>
                <w:iCs/>
                <w:sz w:val="22"/>
                <w:szCs w:val="22"/>
              </w:rPr>
              <w:t xml:space="preserve"> provide their Proposal Introduction, per the requirements provided in Attachment B.</w:t>
            </w:r>
          </w:p>
        </w:tc>
      </w:tr>
      <w:tr w:rsidR="00342CE4" w:rsidRPr="000F5E9C" w14:paraId="267CE0AB" w14:textId="77777777" w:rsidTr="00887B82">
        <w:tc>
          <w:tcPr>
            <w:tcW w:w="495" w:type="dxa"/>
            <w:vMerge w:val="restart"/>
            <w:shd w:val="clear" w:color="auto" w:fill="auto"/>
          </w:tcPr>
          <w:p w14:paraId="7309F69F" w14:textId="77777777" w:rsidR="00342CE4" w:rsidRPr="000F5E9C" w:rsidRDefault="00342CE4" w:rsidP="00887B82">
            <w:pPr>
              <w:pStyle w:val="BodyTextIndent"/>
              <w:ind w:left="0"/>
              <w:jc w:val="center"/>
              <w:rPr>
                <w:b/>
                <w:bCs/>
                <w:i/>
                <w:iCs/>
                <w:sz w:val="22"/>
                <w:szCs w:val="22"/>
              </w:rPr>
            </w:pPr>
            <w:r w:rsidRPr="000F5E9C">
              <w:rPr>
                <w:b/>
                <w:bCs/>
                <w:iCs/>
                <w:sz w:val="22"/>
                <w:szCs w:val="22"/>
              </w:rPr>
              <w:lastRenderedPageBreak/>
              <w:t>4.</w:t>
            </w:r>
          </w:p>
        </w:tc>
        <w:tc>
          <w:tcPr>
            <w:tcW w:w="8460" w:type="dxa"/>
            <w:shd w:val="clear" w:color="auto" w:fill="auto"/>
          </w:tcPr>
          <w:p w14:paraId="60473303" w14:textId="77777777" w:rsidR="00342CE4" w:rsidRPr="000F5E9C" w:rsidRDefault="00342CE4" w:rsidP="00887B82">
            <w:pPr>
              <w:pStyle w:val="BodyTextIndent"/>
              <w:ind w:left="0"/>
              <w:rPr>
                <w:b/>
                <w:bCs/>
                <w:i/>
                <w:iCs/>
                <w:sz w:val="22"/>
                <w:szCs w:val="22"/>
              </w:rPr>
            </w:pPr>
            <w:r w:rsidRPr="000F5E9C">
              <w:rPr>
                <w:b/>
                <w:bCs/>
                <w:iCs/>
                <w:sz w:val="22"/>
                <w:szCs w:val="22"/>
              </w:rPr>
              <w:t>Attachment C – Forms, Affidavits and Documents</w:t>
            </w:r>
          </w:p>
        </w:tc>
      </w:tr>
      <w:tr w:rsidR="00342CE4" w:rsidRPr="000F5E9C" w14:paraId="220691B9" w14:textId="77777777" w:rsidTr="004F33BF">
        <w:tc>
          <w:tcPr>
            <w:tcW w:w="495" w:type="dxa"/>
            <w:vMerge/>
            <w:shd w:val="clear" w:color="auto" w:fill="auto"/>
          </w:tcPr>
          <w:p w14:paraId="1FC3CD26" w14:textId="77777777" w:rsidR="00342CE4" w:rsidRPr="000F5E9C" w:rsidRDefault="00342CE4" w:rsidP="00887B82">
            <w:pPr>
              <w:pStyle w:val="BodyTextIndent"/>
              <w:ind w:left="0"/>
              <w:jc w:val="center"/>
              <w:rPr>
                <w:b/>
                <w:bCs/>
                <w:i/>
                <w:iCs/>
                <w:sz w:val="22"/>
                <w:szCs w:val="22"/>
              </w:rPr>
            </w:pPr>
          </w:p>
        </w:tc>
        <w:tc>
          <w:tcPr>
            <w:tcW w:w="8460" w:type="dxa"/>
            <w:shd w:val="clear" w:color="auto" w:fill="auto"/>
          </w:tcPr>
          <w:p w14:paraId="35A1FA28" w14:textId="57620AD2" w:rsidR="003040F9" w:rsidRPr="003040F9" w:rsidRDefault="00C84130" w:rsidP="00887B82">
            <w:pPr>
              <w:pStyle w:val="BodyTextIndent"/>
              <w:ind w:left="211"/>
              <w:rPr>
                <w:sz w:val="22"/>
                <w:szCs w:val="22"/>
              </w:rPr>
            </w:pPr>
            <w:r w:rsidRPr="003040F9">
              <w:rPr>
                <w:sz w:val="22"/>
                <w:szCs w:val="22"/>
              </w:rPr>
              <w:t xml:space="preserve">All required forms are attached </w:t>
            </w:r>
            <w:r w:rsidR="003040F9">
              <w:rPr>
                <w:sz w:val="22"/>
                <w:szCs w:val="22"/>
              </w:rPr>
              <w:t>to</w:t>
            </w:r>
            <w:r w:rsidR="003040F9" w:rsidRPr="003040F9">
              <w:rPr>
                <w:sz w:val="22"/>
                <w:szCs w:val="22"/>
              </w:rPr>
              <w:t xml:space="preserve"> the RFQQ in Oracle</w:t>
            </w:r>
            <w:r w:rsidR="004F33BF">
              <w:rPr>
                <w:sz w:val="22"/>
                <w:szCs w:val="22"/>
              </w:rPr>
              <w:t>.</w:t>
            </w:r>
          </w:p>
        </w:tc>
      </w:tr>
    </w:tbl>
    <w:p w14:paraId="4439A049" w14:textId="4072C394" w:rsidR="00EE02D4" w:rsidRPr="000561DF" w:rsidRDefault="00EE02D4" w:rsidP="004F33BF">
      <w:pPr>
        <w:rPr>
          <w:b/>
          <w:bCs/>
          <w:sz w:val="22"/>
          <w:szCs w:val="22"/>
          <w:u w:val="single"/>
        </w:rPr>
      </w:pPr>
    </w:p>
    <w:sectPr w:rsidR="00EE02D4" w:rsidRPr="00056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FC26" w14:textId="77777777" w:rsidR="00A13D7F" w:rsidRDefault="00A13D7F" w:rsidP="003D6A74">
      <w:r>
        <w:separator/>
      </w:r>
    </w:p>
  </w:endnote>
  <w:endnote w:type="continuationSeparator" w:id="0">
    <w:p w14:paraId="210AC161" w14:textId="77777777" w:rsidR="00A13D7F" w:rsidRDefault="00A13D7F" w:rsidP="003D6A74">
      <w:r>
        <w:continuationSeparator/>
      </w:r>
    </w:p>
  </w:endnote>
  <w:endnote w:type="continuationNotice" w:id="1">
    <w:p w14:paraId="623C581F" w14:textId="77777777" w:rsidR="00A13D7F" w:rsidRDefault="00A1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8D82" w14:textId="77777777" w:rsidR="00A13D7F" w:rsidRDefault="00A13D7F" w:rsidP="003D6A74">
      <w:r>
        <w:separator/>
      </w:r>
    </w:p>
  </w:footnote>
  <w:footnote w:type="continuationSeparator" w:id="0">
    <w:p w14:paraId="51E6DB17" w14:textId="77777777" w:rsidR="00A13D7F" w:rsidRDefault="00A13D7F" w:rsidP="003D6A74">
      <w:r>
        <w:continuationSeparator/>
      </w:r>
    </w:p>
  </w:footnote>
  <w:footnote w:type="continuationNotice" w:id="1">
    <w:p w14:paraId="015ADAC2" w14:textId="77777777" w:rsidR="00A13D7F" w:rsidRDefault="00A13D7F"/>
  </w:footnote>
  <w:footnote w:id="2">
    <w:p w14:paraId="4AB2F498" w14:textId="0B27F447" w:rsidR="005B05D0" w:rsidRDefault="005B05D0">
      <w:pPr>
        <w:pStyle w:val="FootnoteText"/>
      </w:pPr>
      <w:r>
        <w:rPr>
          <w:rStyle w:val="FootnoteReference"/>
        </w:rPr>
        <w:footnoteRef/>
      </w:r>
      <w:r>
        <w:t xml:space="preserve"> </w:t>
      </w:r>
      <w:r w:rsidR="008C6F22">
        <w:t xml:space="preserve">Michigan Department of Natural Resources and Michigan </w:t>
      </w:r>
      <w:r w:rsidR="00346210">
        <w:t>Department of Technology, Management and B</w:t>
      </w:r>
      <w:r w:rsidR="0085438E">
        <w:t>u</w:t>
      </w:r>
      <w:r w:rsidR="00346210">
        <w:t>dget</w:t>
      </w:r>
      <w:r w:rsidR="0085438E">
        <w:t xml:space="preserve">, September 2019, </w:t>
      </w:r>
      <w:hyperlink r:id="rId1" w:history="1">
        <w:r w:rsidR="00785293" w:rsidRPr="00785293">
          <w:rPr>
            <w:rStyle w:val="Hyperlink"/>
          </w:rPr>
          <w:t>Detroit River Boating Access Study</w:t>
        </w:r>
      </w:hyperlink>
      <w:r w:rsidR="00785293">
        <w:t xml:space="preserve"> </w:t>
      </w:r>
    </w:p>
  </w:footnote>
  <w:footnote w:id="3">
    <w:p w14:paraId="7D00CC16" w14:textId="1139BF38" w:rsidR="000C7A68" w:rsidRDefault="000C7A68">
      <w:pPr>
        <w:pStyle w:val="FootnoteText"/>
      </w:pPr>
      <w:r>
        <w:rPr>
          <w:rStyle w:val="FootnoteReference"/>
        </w:rPr>
        <w:footnoteRef/>
      </w:r>
      <w:r>
        <w:t xml:space="preserve"> </w:t>
      </w:r>
      <w:r w:rsidR="003A278F">
        <w:t>City of Detroit – General Services Department</w:t>
      </w:r>
      <w:r w:rsidR="00090322">
        <w:t xml:space="preserve">, August 2022, </w:t>
      </w:r>
      <w:hyperlink r:id="rId2" w:history="1">
        <w:r w:rsidR="00090322" w:rsidRPr="00864C4F">
          <w:rPr>
            <w:rStyle w:val="Hyperlink"/>
          </w:rPr>
          <w:t>East Riverfront Asset Study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B5F503"/>
    <w:multiLevelType w:val="multilevel"/>
    <w:tmpl w:val="D8B2E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482260"/>
    <w:multiLevelType w:val="multilevel"/>
    <w:tmpl w:val="0A7822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896B9"/>
    <w:multiLevelType w:val="hybridMultilevel"/>
    <w:tmpl w:val="9A262708"/>
    <w:lvl w:ilvl="0" w:tplc="E50692B6">
      <w:start w:val="1"/>
      <w:numFmt w:val="decimal"/>
      <w:lvlText w:val="%1."/>
      <w:lvlJc w:val="left"/>
      <w:pPr>
        <w:ind w:left="720" w:hanging="360"/>
      </w:pPr>
    </w:lvl>
    <w:lvl w:ilvl="1" w:tplc="DAF221E8">
      <w:start w:val="1"/>
      <w:numFmt w:val="bullet"/>
      <w:lvlText w:val="o"/>
      <w:lvlJc w:val="left"/>
      <w:pPr>
        <w:ind w:left="1440" w:hanging="360"/>
      </w:pPr>
      <w:rPr>
        <w:rFonts w:ascii="Courier New" w:hAnsi="Courier New" w:hint="default"/>
      </w:rPr>
    </w:lvl>
    <w:lvl w:ilvl="2" w:tplc="341C8DAA">
      <w:start w:val="1"/>
      <w:numFmt w:val="bullet"/>
      <w:lvlText w:val=""/>
      <w:lvlJc w:val="left"/>
      <w:pPr>
        <w:ind w:left="2160" w:hanging="360"/>
      </w:pPr>
      <w:rPr>
        <w:rFonts w:ascii="Wingdings" w:hAnsi="Wingdings" w:hint="default"/>
      </w:rPr>
    </w:lvl>
    <w:lvl w:ilvl="3" w:tplc="340E7D40">
      <w:start w:val="1"/>
      <w:numFmt w:val="bullet"/>
      <w:lvlText w:val=""/>
      <w:lvlJc w:val="left"/>
      <w:pPr>
        <w:ind w:left="2880" w:hanging="360"/>
      </w:pPr>
      <w:rPr>
        <w:rFonts w:ascii="Symbol" w:hAnsi="Symbol" w:hint="default"/>
      </w:rPr>
    </w:lvl>
    <w:lvl w:ilvl="4" w:tplc="82707946">
      <w:start w:val="1"/>
      <w:numFmt w:val="bullet"/>
      <w:lvlText w:val="o"/>
      <w:lvlJc w:val="left"/>
      <w:pPr>
        <w:ind w:left="3600" w:hanging="360"/>
      </w:pPr>
      <w:rPr>
        <w:rFonts w:ascii="Courier New" w:hAnsi="Courier New" w:hint="default"/>
      </w:rPr>
    </w:lvl>
    <w:lvl w:ilvl="5" w:tplc="041E40F4">
      <w:start w:val="1"/>
      <w:numFmt w:val="bullet"/>
      <w:lvlText w:val=""/>
      <w:lvlJc w:val="left"/>
      <w:pPr>
        <w:ind w:left="4320" w:hanging="360"/>
      </w:pPr>
      <w:rPr>
        <w:rFonts w:ascii="Wingdings" w:hAnsi="Wingdings" w:hint="default"/>
      </w:rPr>
    </w:lvl>
    <w:lvl w:ilvl="6" w:tplc="2BA255F8">
      <w:start w:val="1"/>
      <w:numFmt w:val="bullet"/>
      <w:lvlText w:val=""/>
      <w:lvlJc w:val="left"/>
      <w:pPr>
        <w:ind w:left="5040" w:hanging="360"/>
      </w:pPr>
      <w:rPr>
        <w:rFonts w:ascii="Symbol" w:hAnsi="Symbol" w:hint="default"/>
      </w:rPr>
    </w:lvl>
    <w:lvl w:ilvl="7" w:tplc="A0E88B0A">
      <w:start w:val="1"/>
      <w:numFmt w:val="bullet"/>
      <w:lvlText w:val="o"/>
      <w:lvlJc w:val="left"/>
      <w:pPr>
        <w:ind w:left="5760" w:hanging="360"/>
      </w:pPr>
      <w:rPr>
        <w:rFonts w:ascii="Courier New" w:hAnsi="Courier New" w:hint="default"/>
      </w:rPr>
    </w:lvl>
    <w:lvl w:ilvl="8" w:tplc="70F295DC">
      <w:start w:val="1"/>
      <w:numFmt w:val="bullet"/>
      <w:lvlText w:val=""/>
      <w:lvlJc w:val="left"/>
      <w:pPr>
        <w:ind w:left="6480" w:hanging="360"/>
      </w:pPr>
      <w:rPr>
        <w:rFonts w:ascii="Wingdings" w:hAnsi="Wingdings" w:hint="default"/>
      </w:rPr>
    </w:lvl>
  </w:abstractNum>
  <w:abstractNum w:abstractNumId="3" w15:restartNumberingAfterBreak="0">
    <w:nsid w:val="0BBF5D30"/>
    <w:multiLevelType w:val="hybridMultilevel"/>
    <w:tmpl w:val="BC8AA794"/>
    <w:lvl w:ilvl="0" w:tplc="FFFFFFFF">
      <w:start w:val="7"/>
      <w:numFmt w:val="decimal"/>
      <w:lvlText w:val="%1."/>
      <w:lvlJc w:val="left"/>
      <w:pPr>
        <w:ind w:left="108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C8422E8"/>
    <w:multiLevelType w:val="hybridMultilevel"/>
    <w:tmpl w:val="BC8AA794"/>
    <w:lvl w:ilvl="0" w:tplc="FFFFFFFF">
      <w:start w:val="7"/>
      <w:numFmt w:val="decimal"/>
      <w:lvlText w:val="%1."/>
      <w:lvlJc w:val="left"/>
      <w:pPr>
        <w:ind w:left="108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E1C44A7"/>
    <w:multiLevelType w:val="multilevel"/>
    <w:tmpl w:val="6072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464132"/>
    <w:multiLevelType w:val="multilevel"/>
    <w:tmpl w:val="4A56240A"/>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25F141E1"/>
    <w:multiLevelType w:val="hybridMultilevel"/>
    <w:tmpl w:val="F70294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D30B19"/>
    <w:multiLevelType w:val="hybridMultilevel"/>
    <w:tmpl w:val="BC8AA794"/>
    <w:lvl w:ilvl="0" w:tplc="FFFFFFFF">
      <w:start w:val="7"/>
      <w:numFmt w:val="decimal"/>
      <w:lvlText w:val="%1."/>
      <w:lvlJc w:val="left"/>
      <w:pPr>
        <w:ind w:left="108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8C53F84"/>
    <w:multiLevelType w:val="hybridMultilevel"/>
    <w:tmpl w:val="D4D8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36BB"/>
    <w:multiLevelType w:val="multilevel"/>
    <w:tmpl w:val="4A56240A"/>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2A745B85"/>
    <w:multiLevelType w:val="hybridMultilevel"/>
    <w:tmpl w:val="DD92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2D54"/>
    <w:multiLevelType w:val="hybridMultilevel"/>
    <w:tmpl w:val="41BE6986"/>
    <w:lvl w:ilvl="0" w:tplc="F4E0C31C">
      <w:start w:val="7"/>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90614"/>
    <w:multiLevelType w:val="multilevel"/>
    <w:tmpl w:val="D8B2E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FD600C"/>
    <w:multiLevelType w:val="hybridMultilevel"/>
    <w:tmpl w:val="8056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03E31"/>
    <w:multiLevelType w:val="multilevel"/>
    <w:tmpl w:val="5FA0006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3F770689"/>
    <w:multiLevelType w:val="multilevel"/>
    <w:tmpl w:val="13120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10243D"/>
    <w:multiLevelType w:val="multilevel"/>
    <w:tmpl w:val="C8A63CF6"/>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25B4E51"/>
    <w:multiLevelType w:val="multilevel"/>
    <w:tmpl w:val="A084731C"/>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B5623F"/>
    <w:multiLevelType w:val="hybridMultilevel"/>
    <w:tmpl w:val="C91A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D6AFB"/>
    <w:multiLevelType w:val="multilevel"/>
    <w:tmpl w:val="5FA0006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1" w15:restartNumberingAfterBreak="0">
    <w:nsid w:val="48C5019F"/>
    <w:multiLevelType w:val="multilevel"/>
    <w:tmpl w:val="C1068E0A"/>
    <w:lvl w:ilvl="0">
      <w:start w:val="4"/>
      <w:numFmt w:val="upp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bCs w:val="0"/>
      </w:rPr>
    </w:lvl>
    <w:lvl w:ilvl="2">
      <w:start w:val="1"/>
      <w:numFmt w:val="bullet"/>
      <w:lvlText w:val=""/>
      <w:lvlJc w:val="left"/>
      <w:pPr>
        <w:ind w:left="72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2" w15:restartNumberingAfterBreak="0">
    <w:nsid w:val="499C216C"/>
    <w:multiLevelType w:val="hybridMultilevel"/>
    <w:tmpl w:val="ACF010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13836"/>
    <w:multiLevelType w:val="hybridMultilevel"/>
    <w:tmpl w:val="3744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A7BE8"/>
    <w:multiLevelType w:val="multilevel"/>
    <w:tmpl w:val="2F38D66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EA773FB"/>
    <w:multiLevelType w:val="hybridMultilevel"/>
    <w:tmpl w:val="84B46900"/>
    <w:lvl w:ilvl="0" w:tplc="D004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26280"/>
    <w:multiLevelType w:val="multilevel"/>
    <w:tmpl w:val="BC326D00"/>
    <w:lvl w:ilvl="0">
      <w:start w:val="4"/>
      <w:numFmt w:val="upp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bCs w:val="0"/>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3877531"/>
    <w:multiLevelType w:val="multilevel"/>
    <w:tmpl w:val="0A7822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B02A3A"/>
    <w:multiLevelType w:val="hybridMultilevel"/>
    <w:tmpl w:val="E514F268"/>
    <w:lvl w:ilvl="0" w:tplc="D526C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CE098C"/>
    <w:multiLevelType w:val="multilevel"/>
    <w:tmpl w:val="4A56240A"/>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BEC015B"/>
    <w:multiLevelType w:val="hybridMultilevel"/>
    <w:tmpl w:val="237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67A88"/>
    <w:multiLevelType w:val="hybridMultilevel"/>
    <w:tmpl w:val="1EA27CBE"/>
    <w:lvl w:ilvl="0" w:tplc="CAF6F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E42C7"/>
    <w:multiLevelType w:val="hybridMultilevel"/>
    <w:tmpl w:val="63DC4CA4"/>
    <w:lvl w:ilvl="0" w:tplc="FB661E0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601AE"/>
    <w:multiLevelType w:val="hybridMultilevel"/>
    <w:tmpl w:val="EDFC98F4"/>
    <w:lvl w:ilvl="0" w:tplc="5A1C6204">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92ACD5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833419">
    <w:abstractNumId w:val="2"/>
  </w:num>
  <w:num w:numId="2" w16cid:durableId="1236403919">
    <w:abstractNumId w:val="9"/>
  </w:num>
  <w:num w:numId="3" w16cid:durableId="266161027">
    <w:abstractNumId w:val="16"/>
  </w:num>
  <w:num w:numId="4" w16cid:durableId="100221607">
    <w:abstractNumId w:val="18"/>
  </w:num>
  <w:num w:numId="5" w16cid:durableId="1046031760">
    <w:abstractNumId w:val="5"/>
  </w:num>
  <w:num w:numId="6" w16cid:durableId="906577046">
    <w:abstractNumId w:val="11"/>
  </w:num>
  <w:num w:numId="7" w16cid:durableId="1120032214">
    <w:abstractNumId w:val="25"/>
  </w:num>
  <w:num w:numId="8" w16cid:durableId="112406649">
    <w:abstractNumId w:val="13"/>
  </w:num>
  <w:num w:numId="9" w16cid:durableId="1233466400">
    <w:abstractNumId w:val="28"/>
  </w:num>
  <w:num w:numId="10" w16cid:durableId="1359887482">
    <w:abstractNumId w:val="0"/>
  </w:num>
  <w:num w:numId="11" w16cid:durableId="1225986740">
    <w:abstractNumId w:val="19"/>
  </w:num>
  <w:num w:numId="12" w16cid:durableId="574710311">
    <w:abstractNumId w:val="15"/>
  </w:num>
  <w:num w:numId="13" w16cid:durableId="1980647453">
    <w:abstractNumId w:val="17"/>
  </w:num>
  <w:num w:numId="14" w16cid:durableId="1447312757">
    <w:abstractNumId w:val="31"/>
  </w:num>
  <w:num w:numId="15" w16cid:durableId="891382058">
    <w:abstractNumId w:val="20"/>
  </w:num>
  <w:num w:numId="16" w16cid:durableId="1496265154">
    <w:abstractNumId w:val="24"/>
  </w:num>
  <w:num w:numId="17" w16cid:durableId="1323653823">
    <w:abstractNumId w:val="6"/>
  </w:num>
  <w:num w:numId="18" w16cid:durableId="2020695268">
    <w:abstractNumId w:val="29"/>
  </w:num>
  <w:num w:numId="19" w16cid:durableId="1749183675">
    <w:abstractNumId w:val="10"/>
  </w:num>
  <w:num w:numId="20" w16cid:durableId="2077044687">
    <w:abstractNumId w:val="23"/>
  </w:num>
  <w:num w:numId="21" w16cid:durableId="672489681">
    <w:abstractNumId w:val="12"/>
  </w:num>
  <w:num w:numId="22" w16cid:durableId="1759210097">
    <w:abstractNumId w:val="4"/>
  </w:num>
  <w:num w:numId="23" w16cid:durableId="1115559092">
    <w:abstractNumId w:val="3"/>
  </w:num>
  <w:num w:numId="24" w16cid:durableId="2106031884">
    <w:abstractNumId w:val="8"/>
  </w:num>
  <w:num w:numId="25" w16cid:durableId="1291284439">
    <w:abstractNumId w:val="21"/>
  </w:num>
  <w:num w:numId="26" w16cid:durableId="2105881764">
    <w:abstractNumId w:val="7"/>
  </w:num>
  <w:num w:numId="27" w16cid:durableId="268516268">
    <w:abstractNumId w:val="26"/>
  </w:num>
  <w:num w:numId="28" w16cid:durableId="1845707914">
    <w:abstractNumId w:val="30"/>
  </w:num>
  <w:num w:numId="29" w16cid:durableId="1194344988">
    <w:abstractNumId w:val="33"/>
  </w:num>
  <w:num w:numId="30" w16cid:durableId="1074166139">
    <w:abstractNumId w:val="14"/>
  </w:num>
  <w:num w:numId="31" w16cid:durableId="1478373213">
    <w:abstractNumId w:val="27"/>
  </w:num>
  <w:num w:numId="32" w16cid:durableId="1796412937">
    <w:abstractNumId w:val="32"/>
  </w:num>
  <w:num w:numId="33" w16cid:durableId="2086342421">
    <w:abstractNumId w:val="22"/>
  </w:num>
  <w:num w:numId="34" w16cid:durableId="7505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F"/>
    <w:rsid w:val="00010381"/>
    <w:rsid w:val="00014287"/>
    <w:rsid w:val="00021281"/>
    <w:rsid w:val="0003130B"/>
    <w:rsid w:val="0003159A"/>
    <w:rsid w:val="00032373"/>
    <w:rsid w:val="000325B1"/>
    <w:rsid w:val="00034387"/>
    <w:rsid w:val="00037BCC"/>
    <w:rsid w:val="00041335"/>
    <w:rsid w:val="0004772C"/>
    <w:rsid w:val="00050DAE"/>
    <w:rsid w:val="00051189"/>
    <w:rsid w:val="000561DF"/>
    <w:rsid w:val="000616F9"/>
    <w:rsid w:val="000647A8"/>
    <w:rsid w:val="00064D58"/>
    <w:rsid w:val="00071AAD"/>
    <w:rsid w:val="000720DB"/>
    <w:rsid w:val="00073897"/>
    <w:rsid w:val="00074A05"/>
    <w:rsid w:val="00082DF3"/>
    <w:rsid w:val="00090322"/>
    <w:rsid w:val="000973B8"/>
    <w:rsid w:val="000A0C93"/>
    <w:rsid w:val="000A5129"/>
    <w:rsid w:val="000B2DBF"/>
    <w:rsid w:val="000B4403"/>
    <w:rsid w:val="000B4D81"/>
    <w:rsid w:val="000B530E"/>
    <w:rsid w:val="000C557B"/>
    <w:rsid w:val="000C7A68"/>
    <w:rsid w:val="000F59A2"/>
    <w:rsid w:val="00100A88"/>
    <w:rsid w:val="001020A8"/>
    <w:rsid w:val="0010586C"/>
    <w:rsid w:val="0010664B"/>
    <w:rsid w:val="00123569"/>
    <w:rsid w:val="00124483"/>
    <w:rsid w:val="00137BE6"/>
    <w:rsid w:val="00142B19"/>
    <w:rsid w:val="0014752A"/>
    <w:rsid w:val="00151D28"/>
    <w:rsid w:val="00153307"/>
    <w:rsid w:val="0015384E"/>
    <w:rsid w:val="0016521C"/>
    <w:rsid w:val="001700A2"/>
    <w:rsid w:val="00171E94"/>
    <w:rsid w:val="00172CCC"/>
    <w:rsid w:val="0018100F"/>
    <w:rsid w:val="00192F0B"/>
    <w:rsid w:val="001954D2"/>
    <w:rsid w:val="001A178F"/>
    <w:rsid w:val="001A37E8"/>
    <w:rsid w:val="001D5A5A"/>
    <w:rsid w:val="001E0597"/>
    <w:rsid w:val="001E532B"/>
    <w:rsid w:val="001E606E"/>
    <w:rsid w:val="001F3447"/>
    <w:rsid w:val="00221A10"/>
    <w:rsid w:val="002244C9"/>
    <w:rsid w:val="002308FD"/>
    <w:rsid w:val="002577F5"/>
    <w:rsid w:val="00262394"/>
    <w:rsid w:val="0026597B"/>
    <w:rsid w:val="00265AFA"/>
    <w:rsid w:val="002752AF"/>
    <w:rsid w:val="002939FB"/>
    <w:rsid w:val="00294431"/>
    <w:rsid w:val="00295A97"/>
    <w:rsid w:val="002960B9"/>
    <w:rsid w:val="002A4AE6"/>
    <w:rsid w:val="002D3156"/>
    <w:rsid w:val="002E4ED7"/>
    <w:rsid w:val="002E7242"/>
    <w:rsid w:val="0030050D"/>
    <w:rsid w:val="00300710"/>
    <w:rsid w:val="003040F9"/>
    <w:rsid w:val="0030454E"/>
    <w:rsid w:val="00310DF4"/>
    <w:rsid w:val="00317D8E"/>
    <w:rsid w:val="0032220D"/>
    <w:rsid w:val="00324ABB"/>
    <w:rsid w:val="00330466"/>
    <w:rsid w:val="00330DE2"/>
    <w:rsid w:val="003314FF"/>
    <w:rsid w:val="00331862"/>
    <w:rsid w:val="0033492D"/>
    <w:rsid w:val="00342CE4"/>
    <w:rsid w:val="00346210"/>
    <w:rsid w:val="0035087F"/>
    <w:rsid w:val="00352DC0"/>
    <w:rsid w:val="0035611F"/>
    <w:rsid w:val="0035776A"/>
    <w:rsid w:val="003635E9"/>
    <w:rsid w:val="00381E58"/>
    <w:rsid w:val="003979E2"/>
    <w:rsid w:val="003A278F"/>
    <w:rsid w:val="003B4438"/>
    <w:rsid w:val="003B7600"/>
    <w:rsid w:val="003C53A0"/>
    <w:rsid w:val="003C5BCB"/>
    <w:rsid w:val="003D01CF"/>
    <w:rsid w:val="003D243F"/>
    <w:rsid w:val="003D6A74"/>
    <w:rsid w:val="003D7441"/>
    <w:rsid w:val="003E6523"/>
    <w:rsid w:val="0041764D"/>
    <w:rsid w:val="004176E4"/>
    <w:rsid w:val="0042577B"/>
    <w:rsid w:val="00432E5E"/>
    <w:rsid w:val="0043402D"/>
    <w:rsid w:val="004375AA"/>
    <w:rsid w:val="004630D3"/>
    <w:rsid w:val="00470D44"/>
    <w:rsid w:val="004726CF"/>
    <w:rsid w:val="004801DE"/>
    <w:rsid w:val="00482311"/>
    <w:rsid w:val="00483021"/>
    <w:rsid w:val="00486D0D"/>
    <w:rsid w:val="00497FDF"/>
    <w:rsid w:val="004A1739"/>
    <w:rsid w:val="004B25DD"/>
    <w:rsid w:val="004C11DE"/>
    <w:rsid w:val="004D66E7"/>
    <w:rsid w:val="004E09C2"/>
    <w:rsid w:val="004E1926"/>
    <w:rsid w:val="004E3F1E"/>
    <w:rsid w:val="004E495C"/>
    <w:rsid w:val="004E6291"/>
    <w:rsid w:val="004F33BF"/>
    <w:rsid w:val="00510FB6"/>
    <w:rsid w:val="0051475A"/>
    <w:rsid w:val="005204D3"/>
    <w:rsid w:val="00520A17"/>
    <w:rsid w:val="0054281A"/>
    <w:rsid w:val="00543261"/>
    <w:rsid w:val="00543B7A"/>
    <w:rsid w:val="00547C3D"/>
    <w:rsid w:val="00550691"/>
    <w:rsid w:val="00551755"/>
    <w:rsid w:val="00552373"/>
    <w:rsid w:val="00564047"/>
    <w:rsid w:val="005666B0"/>
    <w:rsid w:val="0057067F"/>
    <w:rsid w:val="00571560"/>
    <w:rsid w:val="00576FB6"/>
    <w:rsid w:val="005869AC"/>
    <w:rsid w:val="005948CC"/>
    <w:rsid w:val="00596FAA"/>
    <w:rsid w:val="00597F54"/>
    <w:rsid w:val="005A3EF0"/>
    <w:rsid w:val="005B05D0"/>
    <w:rsid w:val="005B231E"/>
    <w:rsid w:val="005B4418"/>
    <w:rsid w:val="005C363D"/>
    <w:rsid w:val="005C3AB7"/>
    <w:rsid w:val="005E0FE5"/>
    <w:rsid w:val="005E210F"/>
    <w:rsid w:val="005E4958"/>
    <w:rsid w:val="005E6A2B"/>
    <w:rsid w:val="005F59F1"/>
    <w:rsid w:val="005F5C39"/>
    <w:rsid w:val="00602283"/>
    <w:rsid w:val="00606F13"/>
    <w:rsid w:val="00620FE7"/>
    <w:rsid w:val="00621A6C"/>
    <w:rsid w:val="006249B4"/>
    <w:rsid w:val="00625535"/>
    <w:rsid w:val="00631F11"/>
    <w:rsid w:val="006373B6"/>
    <w:rsid w:val="00640D4B"/>
    <w:rsid w:val="00641E26"/>
    <w:rsid w:val="00660677"/>
    <w:rsid w:val="00662F6A"/>
    <w:rsid w:val="0066658C"/>
    <w:rsid w:val="00667155"/>
    <w:rsid w:val="00674D11"/>
    <w:rsid w:val="006771BC"/>
    <w:rsid w:val="0068004C"/>
    <w:rsid w:val="006938FD"/>
    <w:rsid w:val="00696D03"/>
    <w:rsid w:val="00696F07"/>
    <w:rsid w:val="006B1E1D"/>
    <w:rsid w:val="006C1AF9"/>
    <w:rsid w:val="006C46AA"/>
    <w:rsid w:val="006C4C5E"/>
    <w:rsid w:val="006C4E5B"/>
    <w:rsid w:val="006C5C18"/>
    <w:rsid w:val="006D5F64"/>
    <w:rsid w:val="006E2A6B"/>
    <w:rsid w:val="006E3250"/>
    <w:rsid w:val="006E509B"/>
    <w:rsid w:val="006E541C"/>
    <w:rsid w:val="006F5A00"/>
    <w:rsid w:val="00701791"/>
    <w:rsid w:val="00704A49"/>
    <w:rsid w:val="007104EF"/>
    <w:rsid w:val="00714DEB"/>
    <w:rsid w:val="00731250"/>
    <w:rsid w:val="00733A6B"/>
    <w:rsid w:val="0073683C"/>
    <w:rsid w:val="00747948"/>
    <w:rsid w:val="00753DA6"/>
    <w:rsid w:val="00755512"/>
    <w:rsid w:val="00767B81"/>
    <w:rsid w:val="00774371"/>
    <w:rsid w:val="00784757"/>
    <w:rsid w:val="00785293"/>
    <w:rsid w:val="007867CE"/>
    <w:rsid w:val="00793AFB"/>
    <w:rsid w:val="00794152"/>
    <w:rsid w:val="007957FE"/>
    <w:rsid w:val="00796B99"/>
    <w:rsid w:val="007A32D2"/>
    <w:rsid w:val="007A3DCE"/>
    <w:rsid w:val="007A4262"/>
    <w:rsid w:val="007B11DB"/>
    <w:rsid w:val="007B383E"/>
    <w:rsid w:val="007C0375"/>
    <w:rsid w:val="007C2436"/>
    <w:rsid w:val="007C3C4E"/>
    <w:rsid w:val="007C462F"/>
    <w:rsid w:val="007D2F81"/>
    <w:rsid w:val="007E248C"/>
    <w:rsid w:val="007E4DBF"/>
    <w:rsid w:val="007E576E"/>
    <w:rsid w:val="007E66FD"/>
    <w:rsid w:val="007F0E6E"/>
    <w:rsid w:val="007F306B"/>
    <w:rsid w:val="008008E8"/>
    <w:rsid w:val="00800907"/>
    <w:rsid w:val="008023A9"/>
    <w:rsid w:val="0081761D"/>
    <w:rsid w:val="008237EF"/>
    <w:rsid w:val="008259C1"/>
    <w:rsid w:val="00840EEC"/>
    <w:rsid w:val="00842998"/>
    <w:rsid w:val="00844A37"/>
    <w:rsid w:val="0085438E"/>
    <w:rsid w:val="008552C3"/>
    <w:rsid w:val="00856EB3"/>
    <w:rsid w:val="008631E8"/>
    <w:rsid w:val="00864C4F"/>
    <w:rsid w:val="0087294B"/>
    <w:rsid w:val="0087784A"/>
    <w:rsid w:val="00886A67"/>
    <w:rsid w:val="00895FF3"/>
    <w:rsid w:val="008970C2"/>
    <w:rsid w:val="00897A54"/>
    <w:rsid w:val="008B0436"/>
    <w:rsid w:val="008C306E"/>
    <w:rsid w:val="008C6F22"/>
    <w:rsid w:val="008C7348"/>
    <w:rsid w:val="008D0E77"/>
    <w:rsid w:val="008D2652"/>
    <w:rsid w:val="008E0101"/>
    <w:rsid w:val="008E0D3D"/>
    <w:rsid w:val="008F0E8B"/>
    <w:rsid w:val="009009B2"/>
    <w:rsid w:val="00900B60"/>
    <w:rsid w:val="00906FDE"/>
    <w:rsid w:val="00911147"/>
    <w:rsid w:val="00927214"/>
    <w:rsid w:val="00935F81"/>
    <w:rsid w:val="00942ABC"/>
    <w:rsid w:val="009603B9"/>
    <w:rsid w:val="00960BD0"/>
    <w:rsid w:val="0096125F"/>
    <w:rsid w:val="00963467"/>
    <w:rsid w:val="00967404"/>
    <w:rsid w:val="009906E8"/>
    <w:rsid w:val="009A1B32"/>
    <w:rsid w:val="009A240B"/>
    <w:rsid w:val="009B1D46"/>
    <w:rsid w:val="009B5149"/>
    <w:rsid w:val="009C559A"/>
    <w:rsid w:val="009C6B3B"/>
    <w:rsid w:val="009E0114"/>
    <w:rsid w:val="009E4476"/>
    <w:rsid w:val="009E48FA"/>
    <w:rsid w:val="009F17F6"/>
    <w:rsid w:val="009F2B2A"/>
    <w:rsid w:val="009F592D"/>
    <w:rsid w:val="00A04F00"/>
    <w:rsid w:val="00A055AB"/>
    <w:rsid w:val="00A13407"/>
    <w:rsid w:val="00A13C53"/>
    <w:rsid w:val="00A13D7F"/>
    <w:rsid w:val="00A140CC"/>
    <w:rsid w:val="00A20016"/>
    <w:rsid w:val="00A20B13"/>
    <w:rsid w:val="00A279E1"/>
    <w:rsid w:val="00A303AD"/>
    <w:rsid w:val="00A317FF"/>
    <w:rsid w:val="00A34B1E"/>
    <w:rsid w:val="00A47177"/>
    <w:rsid w:val="00A500F1"/>
    <w:rsid w:val="00A57576"/>
    <w:rsid w:val="00A607FC"/>
    <w:rsid w:val="00A74595"/>
    <w:rsid w:val="00A8146B"/>
    <w:rsid w:val="00A976A9"/>
    <w:rsid w:val="00AA1D75"/>
    <w:rsid w:val="00AB3C69"/>
    <w:rsid w:val="00AB5C1A"/>
    <w:rsid w:val="00AC2E00"/>
    <w:rsid w:val="00AC449A"/>
    <w:rsid w:val="00AC4597"/>
    <w:rsid w:val="00AD3132"/>
    <w:rsid w:val="00AD5F54"/>
    <w:rsid w:val="00AD7453"/>
    <w:rsid w:val="00AD7D51"/>
    <w:rsid w:val="00AE551B"/>
    <w:rsid w:val="00B02267"/>
    <w:rsid w:val="00B040E9"/>
    <w:rsid w:val="00B10B2E"/>
    <w:rsid w:val="00B175DD"/>
    <w:rsid w:val="00B220C5"/>
    <w:rsid w:val="00B2287A"/>
    <w:rsid w:val="00B33E9C"/>
    <w:rsid w:val="00B62A9F"/>
    <w:rsid w:val="00B63F15"/>
    <w:rsid w:val="00B64FC3"/>
    <w:rsid w:val="00B65438"/>
    <w:rsid w:val="00B70218"/>
    <w:rsid w:val="00B72853"/>
    <w:rsid w:val="00B7341F"/>
    <w:rsid w:val="00B73C66"/>
    <w:rsid w:val="00B7647C"/>
    <w:rsid w:val="00B82023"/>
    <w:rsid w:val="00B852F1"/>
    <w:rsid w:val="00B92339"/>
    <w:rsid w:val="00B93881"/>
    <w:rsid w:val="00B93CA4"/>
    <w:rsid w:val="00B94817"/>
    <w:rsid w:val="00B96CF3"/>
    <w:rsid w:val="00BA100D"/>
    <w:rsid w:val="00BA5122"/>
    <w:rsid w:val="00BA668C"/>
    <w:rsid w:val="00BB185E"/>
    <w:rsid w:val="00BB3C73"/>
    <w:rsid w:val="00BB521C"/>
    <w:rsid w:val="00BB7C77"/>
    <w:rsid w:val="00BC1A70"/>
    <w:rsid w:val="00BC1E56"/>
    <w:rsid w:val="00BC35AE"/>
    <w:rsid w:val="00BC5949"/>
    <w:rsid w:val="00BD5105"/>
    <w:rsid w:val="00BD5B50"/>
    <w:rsid w:val="00BD699B"/>
    <w:rsid w:val="00BE19F0"/>
    <w:rsid w:val="00BE2C31"/>
    <w:rsid w:val="00BE5C4D"/>
    <w:rsid w:val="00BE6F32"/>
    <w:rsid w:val="00BF78E2"/>
    <w:rsid w:val="00C20B0D"/>
    <w:rsid w:val="00C213AC"/>
    <w:rsid w:val="00C26DF7"/>
    <w:rsid w:val="00C273A9"/>
    <w:rsid w:val="00C35A1F"/>
    <w:rsid w:val="00C54077"/>
    <w:rsid w:val="00C6622F"/>
    <w:rsid w:val="00C75BEB"/>
    <w:rsid w:val="00C8031C"/>
    <w:rsid w:val="00C8080B"/>
    <w:rsid w:val="00C83AFA"/>
    <w:rsid w:val="00C84130"/>
    <w:rsid w:val="00C91EE0"/>
    <w:rsid w:val="00CB1795"/>
    <w:rsid w:val="00CC2129"/>
    <w:rsid w:val="00CD407C"/>
    <w:rsid w:val="00CD5053"/>
    <w:rsid w:val="00CE638C"/>
    <w:rsid w:val="00CF0875"/>
    <w:rsid w:val="00CF08E3"/>
    <w:rsid w:val="00CF3250"/>
    <w:rsid w:val="00CF66C7"/>
    <w:rsid w:val="00D022C5"/>
    <w:rsid w:val="00D06418"/>
    <w:rsid w:val="00D10E4D"/>
    <w:rsid w:val="00D13CDB"/>
    <w:rsid w:val="00D251DF"/>
    <w:rsid w:val="00D3090E"/>
    <w:rsid w:val="00D4306A"/>
    <w:rsid w:val="00D455E1"/>
    <w:rsid w:val="00D46CD8"/>
    <w:rsid w:val="00D57974"/>
    <w:rsid w:val="00D65398"/>
    <w:rsid w:val="00D654FF"/>
    <w:rsid w:val="00D77D0D"/>
    <w:rsid w:val="00D8135A"/>
    <w:rsid w:val="00D8273C"/>
    <w:rsid w:val="00D908C4"/>
    <w:rsid w:val="00D946C9"/>
    <w:rsid w:val="00DA07DC"/>
    <w:rsid w:val="00DA459E"/>
    <w:rsid w:val="00DB2118"/>
    <w:rsid w:val="00DC2985"/>
    <w:rsid w:val="00DC2B7B"/>
    <w:rsid w:val="00DC2F52"/>
    <w:rsid w:val="00DD3481"/>
    <w:rsid w:val="00DF21F2"/>
    <w:rsid w:val="00DF5863"/>
    <w:rsid w:val="00DF6049"/>
    <w:rsid w:val="00E03215"/>
    <w:rsid w:val="00E06935"/>
    <w:rsid w:val="00E11B65"/>
    <w:rsid w:val="00E12417"/>
    <w:rsid w:val="00E12A2D"/>
    <w:rsid w:val="00E16EB6"/>
    <w:rsid w:val="00E22721"/>
    <w:rsid w:val="00E258DF"/>
    <w:rsid w:val="00E26646"/>
    <w:rsid w:val="00E26902"/>
    <w:rsid w:val="00E2724D"/>
    <w:rsid w:val="00E340A4"/>
    <w:rsid w:val="00E41057"/>
    <w:rsid w:val="00E42717"/>
    <w:rsid w:val="00E43D7E"/>
    <w:rsid w:val="00E43F9B"/>
    <w:rsid w:val="00E50434"/>
    <w:rsid w:val="00E56EAA"/>
    <w:rsid w:val="00E56F05"/>
    <w:rsid w:val="00E57C5B"/>
    <w:rsid w:val="00E61558"/>
    <w:rsid w:val="00E67A5B"/>
    <w:rsid w:val="00E71476"/>
    <w:rsid w:val="00E80693"/>
    <w:rsid w:val="00E84C4B"/>
    <w:rsid w:val="00E9302E"/>
    <w:rsid w:val="00E95EAB"/>
    <w:rsid w:val="00EA2EAC"/>
    <w:rsid w:val="00EB5FC2"/>
    <w:rsid w:val="00EC13C0"/>
    <w:rsid w:val="00EC5F05"/>
    <w:rsid w:val="00ED0B2A"/>
    <w:rsid w:val="00ED39AB"/>
    <w:rsid w:val="00ED4ED5"/>
    <w:rsid w:val="00ED65C0"/>
    <w:rsid w:val="00EE02D4"/>
    <w:rsid w:val="00EE4E81"/>
    <w:rsid w:val="00EE6AA0"/>
    <w:rsid w:val="00F1327E"/>
    <w:rsid w:val="00F22FE8"/>
    <w:rsid w:val="00F25642"/>
    <w:rsid w:val="00F2585E"/>
    <w:rsid w:val="00F40009"/>
    <w:rsid w:val="00F40A01"/>
    <w:rsid w:val="00F57305"/>
    <w:rsid w:val="00F70BD3"/>
    <w:rsid w:val="00F763CC"/>
    <w:rsid w:val="00F81425"/>
    <w:rsid w:val="00F81478"/>
    <w:rsid w:val="00F83184"/>
    <w:rsid w:val="00F85F2B"/>
    <w:rsid w:val="00F95642"/>
    <w:rsid w:val="00F97940"/>
    <w:rsid w:val="00FA192E"/>
    <w:rsid w:val="00FA38BC"/>
    <w:rsid w:val="00FA4AB4"/>
    <w:rsid w:val="00FB062C"/>
    <w:rsid w:val="00FB26EA"/>
    <w:rsid w:val="00FB4E2C"/>
    <w:rsid w:val="00FC6DD3"/>
    <w:rsid w:val="00FD4611"/>
    <w:rsid w:val="00FF22C3"/>
    <w:rsid w:val="03174B54"/>
    <w:rsid w:val="0321CDEE"/>
    <w:rsid w:val="0499BDC4"/>
    <w:rsid w:val="05566D75"/>
    <w:rsid w:val="0566909F"/>
    <w:rsid w:val="0645C1B7"/>
    <w:rsid w:val="07E5CEE1"/>
    <w:rsid w:val="09B1DE7D"/>
    <w:rsid w:val="0B116EC3"/>
    <w:rsid w:val="0BE62D52"/>
    <w:rsid w:val="12B375BA"/>
    <w:rsid w:val="13921D4E"/>
    <w:rsid w:val="15850AC7"/>
    <w:rsid w:val="1A0D0DBE"/>
    <w:rsid w:val="20D1933F"/>
    <w:rsid w:val="22738026"/>
    <w:rsid w:val="25B46E39"/>
    <w:rsid w:val="26C1C8C8"/>
    <w:rsid w:val="28199E59"/>
    <w:rsid w:val="354A2542"/>
    <w:rsid w:val="38FCAAF4"/>
    <w:rsid w:val="3A177ADA"/>
    <w:rsid w:val="3AA98719"/>
    <w:rsid w:val="3ACCF9E1"/>
    <w:rsid w:val="3C85F84B"/>
    <w:rsid w:val="3EDDF521"/>
    <w:rsid w:val="3F99DEB9"/>
    <w:rsid w:val="41C5CF34"/>
    <w:rsid w:val="42099733"/>
    <w:rsid w:val="44344CA5"/>
    <w:rsid w:val="44ABA26E"/>
    <w:rsid w:val="456A6A1E"/>
    <w:rsid w:val="476EDF01"/>
    <w:rsid w:val="48554719"/>
    <w:rsid w:val="4957A132"/>
    <w:rsid w:val="495984C6"/>
    <w:rsid w:val="4C16EAC1"/>
    <w:rsid w:val="4EF55903"/>
    <w:rsid w:val="4F1EBE10"/>
    <w:rsid w:val="4FDB37DB"/>
    <w:rsid w:val="50912964"/>
    <w:rsid w:val="52365D41"/>
    <w:rsid w:val="52B68D94"/>
    <w:rsid w:val="564AEBE1"/>
    <w:rsid w:val="5663875E"/>
    <w:rsid w:val="56E7428B"/>
    <w:rsid w:val="5789FEB7"/>
    <w:rsid w:val="57E6BC42"/>
    <w:rsid w:val="5AF16A1A"/>
    <w:rsid w:val="5B161B04"/>
    <w:rsid w:val="5B8EB1C5"/>
    <w:rsid w:val="62A50CF3"/>
    <w:rsid w:val="6367A742"/>
    <w:rsid w:val="653EE339"/>
    <w:rsid w:val="67175FF5"/>
    <w:rsid w:val="6828790A"/>
    <w:rsid w:val="6A168D78"/>
    <w:rsid w:val="6AD34948"/>
    <w:rsid w:val="6B3C0859"/>
    <w:rsid w:val="6DB73A01"/>
    <w:rsid w:val="6FFCD2A5"/>
    <w:rsid w:val="711DF859"/>
    <w:rsid w:val="72480682"/>
    <w:rsid w:val="743CF605"/>
    <w:rsid w:val="7ABEF67C"/>
    <w:rsid w:val="7B46DB5A"/>
    <w:rsid w:val="7C37E65E"/>
    <w:rsid w:val="7EA82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6852"/>
  <w15:chartTrackingRefBased/>
  <w15:docId w15:val="{9BE99A14-FFBA-48CA-9ED0-9139AC6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4E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FB4E2C"/>
    <w:pPr>
      <w:keepLines w:val="0"/>
      <w:spacing w:before="0"/>
      <w:ind w:left="792" w:hanging="432"/>
      <w:jc w:val="both"/>
      <w:outlineLvl w:val="1"/>
    </w:pPr>
    <w:rPr>
      <w:rFonts w:ascii="Calibri" w:eastAsia="Times New Roman" w:hAnsi="Calibri" w:cs="Calibri"/>
      <w:b/>
      <w:bCs/>
      <w:color w:val="auto"/>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8C"/>
    <w:pPr>
      <w:ind w:left="720"/>
      <w:contextualSpacing/>
    </w:pPr>
  </w:style>
  <w:style w:type="character" w:customStyle="1" w:styleId="Heading2Char">
    <w:name w:val="Heading 2 Char"/>
    <w:basedOn w:val="DefaultParagraphFont"/>
    <w:link w:val="Heading2"/>
    <w:rsid w:val="00FB4E2C"/>
    <w:rPr>
      <w:rFonts w:ascii="Calibri" w:eastAsia="Times New Roman" w:hAnsi="Calibri" w:cs="Calibri"/>
      <w:b/>
      <w:bCs/>
      <w:u w:val="single"/>
    </w:rPr>
  </w:style>
  <w:style w:type="character" w:customStyle="1" w:styleId="Heading1Char">
    <w:name w:val="Heading 1 Char"/>
    <w:basedOn w:val="DefaultParagraphFont"/>
    <w:link w:val="Heading1"/>
    <w:uiPriority w:val="9"/>
    <w:rsid w:val="00FB4E2C"/>
    <w:rPr>
      <w:rFonts w:asciiTheme="majorHAnsi" w:eastAsiaTheme="majorEastAsia" w:hAnsiTheme="majorHAnsi" w:cstheme="majorBidi"/>
      <w:color w:val="2F5496" w:themeColor="accent1" w:themeShade="BF"/>
      <w:sz w:val="32"/>
      <w:szCs w:val="32"/>
    </w:rPr>
  </w:style>
  <w:style w:type="paragraph" w:customStyle="1" w:styleId="Pa2">
    <w:name w:val="Pa2"/>
    <w:basedOn w:val="Normal"/>
    <w:next w:val="Normal"/>
    <w:uiPriority w:val="99"/>
    <w:rsid w:val="00D57974"/>
    <w:pPr>
      <w:autoSpaceDE w:val="0"/>
      <w:autoSpaceDN w:val="0"/>
      <w:adjustRightInd w:val="0"/>
      <w:spacing w:line="241" w:lineRule="atLeast"/>
    </w:pPr>
    <w:rPr>
      <w:rFonts w:ascii="DIN-Regular" w:eastAsiaTheme="minorHAnsi" w:hAnsi="DIN-Regular" w:cstheme="minorBidi"/>
    </w:rPr>
  </w:style>
  <w:style w:type="paragraph" w:styleId="BodyText">
    <w:name w:val="Body Text"/>
    <w:basedOn w:val="Normal"/>
    <w:link w:val="BodyTextChar"/>
    <w:uiPriority w:val="1"/>
    <w:qFormat/>
    <w:rsid w:val="00BE5C4D"/>
    <w:rPr>
      <w:i/>
      <w:iCs/>
    </w:rPr>
  </w:style>
  <w:style w:type="character" w:customStyle="1" w:styleId="BodyTextChar">
    <w:name w:val="Body Text Char"/>
    <w:basedOn w:val="DefaultParagraphFont"/>
    <w:link w:val="BodyText"/>
    <w:uiPriority w:val="1"/>
    <w:rsid w:val="00BE5C4D"/>
    <w:rPr>
      <w:rFonts w:ascii="Times New Roman" w:eastAsia="Times New Roman" w:hAnsi="Times New Roman" w:cs="Times New Roman"/>
      <w:i/>
      <w:iCs/>
      <w:sz w:val="24"/>
      <w:szCs w:val="24"/>
    </w:rPr>
  </w:style>
  <w:style w:type="paragraph" w:styleId="BodyTextIndent">
    <w:name w:val="Body Text Indent"/>
    <w:basedOn w:val="Normal"/>
    <w:link w:val="BodyTextIndentChar"/>
    <w:uiPriority w:val="99"/>
    <w:semiHidden/>
    <w:unhideWhenUsed/>
    <w:rsid w:val="009C559A"/>
    <w:pPr>
      <w:spacing w:after="120"/>
      <w:ind w:left="360"/>
    </w:pPr>
  </w:style>
  <w:style w:type="character" w:customStyle="1" w:styleId="BodyTextIndentChar">
    <w:name w:val="Body Text Indent Char"/>
    <w:basedOn w:val="DefaultParagraphFont"/>
    <w:link w:val="BodyTextIndent"/>
    <w:uiPriority w:val="99"/>
    <w:semiHidden/>
    <w:rsid w:val="009C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2B2A"/>
    <w:rPr>
      <w:sz w:val="16"/>
      <w:szCs w:val="16"/>
    </w:rPr>
  </w:style>
  <w:style w:type="paragraph" w:styleId="CommentText">
    <w:name w:val="annotation text"/>
    <w:basedOn w:val="Normal"/>
    <w:link w:val="CommentTextChar"/>
    <w:uiPriority w:val="99"/>
    <w:unhideWhenUsed/>
    <w:rsid w:val="009F2B2A"/>
    <w:rPr>
      <w:sz w:val="20"/>
      <w:szCs w:val="20"/>
    </w:rPr>
  </w:style>
  <w:style w:type="character" w:customStyle="1" w:styleId="CommentTextChar">
    <w:name w:val="Comment Text Char"/>
    <w:basedOn w:val="DefaultParagraphFont"/>
    <w:link w:val="CommentText"/>
    <w:uiPriority w:val="99"/>
    <w:rsid w:val="009F2B2A"/>
    <w:rPr>
      <w:rFonts w:ascii="Times New Roman" w:eastAsia="Times New Roman" w:hAnsi="Times New Roman" w:cs="Times New Roman"/>
      <w:sz w:val="20"/>
      <w:szCs w:val="20"/>
    </w:rPr>
  </w:style>
  <w:style w:type="paragraph" w:customStyle="1" w:styleId="Default">
    <w:name w:val="Default"/>
    <w:rsid w:val="00547C3D"/>
    <w:pPr>
      <w:autoSpaceDE w:val="0"/>
      <w:autoSpaceDN w:val="0"/>
      <w:adjustRightInd w:val="0"/>
      <w:spacing w:after="0" w:line="240" w:lineRule="auto"/>
    </w:pPr>
    <w:rPr>
      <w:rFonts w:ascii="DIN-Regular" w:hAnsi="DIN-Regular" w:cs="DIN-Regular"/>
      <w:color w:val="000000"/>
      <w:sz w:val="24"/>
      <w:szCs w:val="24"/>
    </w:rPr>
  </w:style>
  <w:style w:type="paragraph" w:styleId="CommentSubject">
    <w:name w:val="annotation subject"/>
    <w:basedOn w:val="CommentText"/>
    <w:next w:val="CommentText"/>
    <w:link w:val="CommentSubjectChar"/>
    <w:uiPriority w:val="99"/>
    <w:semiHidden/>
    <w:unhideWhenUsed/>
    <w:rsid w:val="00BB3C73"/>
    <w:rPr>
      <w:b/>
      <w:bCs/>
    </w:rPr>
  </w:style>
  <w:style w:type="character" w:customStyle="1" w:styleId="CommentSubjectChar">
    <w:name w:val="Comment Subject Char"/>
    <w:basedOn w:val="CommentTextChar"/>
    <w:link w:val="CommentSubject"/>
    <w:uiPriority w:val="99"/>
    <w:semiHidden/>
    <w:rsid w:val="00BB3C73"/>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3D6A74"/>
    <w:rPr>
      <w:sz w:val="20"/>
      <w:szCs w:val="20"/>
    </w:rPr>
  </w:style>
  <w:style w:type="character" w:customStyle="1" w:styleId="EndnoteTextChar">
    <w:name w:val="Endnote Text Char"/>
    <w:basedOn w:val="DefaultParagraphFont"/>
    <w:link w:val="EndnoteText"/>
    <w:uiPriority w:val="99"/>
    <w:semiHidden/>
    <w:rsid w:val="003D6A7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6A74"/>
    <w:rPr>
      <w:vertAlign w:val="superscript"/>
    </w:rPr>
  </w:style>
  <w:style w:type="paragraph" w:styleId="FootnoteText">
    <w:name w:val="footnote text"/>
    <w:basedOn w:val="Normal"/>
    <w:link w:val="FootnoteTextChar"/>
    <w:uiPriority w:val="99"/>
    <w:semiHidden/>
    <w:unhideWhenUsed/>
    <w:rsid w:val="005B05D0"/>
    <w:rPr>
      <w:sz w:val="20"/>
      <w:szCs w:val="20"/>
    </w:rPr>
  </w:style>
  <w:style w:type="character" w:customStyle="1" w:styleId="FootnoteTextChar">
    <w:name w:val="Footnote Text Char"/>
    <w:basedOn w:val="DefaultParagraphFont"/>
    <w:link w:val="FootnoteText"/>
    <w:uiPriority w:val="99"/>
    <w:semiHidden/>
    <w:rsid w:val="005B05D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05D0"/>
    <w:rPr>
      <w:vertAlign w:val="superscript"/>
    </w:rPr>
  </w:style>
  <w:style w:type="paragraph" w:styleId="Header">
    <w:name w:val="header"/>
    <w:basedOn w:val="Normal"/>
    <w:link w:val="HeaderChar"/>
    <w:uiPriority w:val="99"/>
    <w:unhideWhenUsed/>
    <w:rsid w:val="00FD4611"/>
    <w:pPr>
      <w:tabs>
        <w:tab w:val="center" w:pos="4680"/>
        <w:tab w:val="right" w:pos="9360"/>
      </w:tabs>
    </w:pPr>
  </w:style>
  <w:style w:type="character" w:customStyle="1" w:styleId="HeaderChar">
    <w:name w:val="Header Char"/>
    <w:basedOn w:val="DefaultParagraphFont"/>
    <w:link w:val="Header"/>
    <w:uiPriority w:val="99"/>
    <w:rsid w:val="00FD46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1"/>
    <w:pPr>
      <w:tabs>
        <w:tab w:val="center" w:pos="4680"/>
        <w:tab w:val="right" w:pos="9360"/>
      </w:tabs>
    </w:pPr>
  </w:style>
  <w:style w:type="character" w:customStyle="1" w:styleId="FooterChar">
    <w:name w:val="Footer Char"/>
    <w:basedOn w:val="DefaultParagraphFont"/>
    <w:link w:val="Footer"/>
    <w:uiPriority w:val="99"/>
    <w:rsid w:val="00FD4611"/>
    <w:rPr>
      <w:rFonts w:ascii="Times New Roman" w:eastAsia="Times New Roman" w:hAnsi="Times New Roman" w:cs="Times New Roman"/>
      <w:sz w:val="24"/>
      <w:szCs w:val="24"/>
    </w:rPr>
  </w:style>
  <w:style w:type="paragraph" w:styleId="Revision">
    <w:name w:val="Revision"/>
    <w:hidden/>
    <w:uiPriority w:val="99"/>
    <w:semiHidden/>
    <w:rsid w:val="0087784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853"/>
    <w:rPr>
      <w:color w:val="0563C1" w:themeColor="hyperlink"/>
      <w:u w:val="single"/>
    </w:rPr>
  </w:style>
  <w:style w:type="character" w:styleId="UnresolvedMention">
    <w:name w:val="Unresolved Mention"/>
    <w:basedOn w:val="DefaultParagraphFont"/>
    <w:uiPriority w:val="99"/>
    <w:semiHidden/>
    <w:unhideWhenUsed/>
    <w:rsid w:val="00B72853"/>
    <w:rPr>
      <w:color w:val="605E5C"/>
      <w:shd w:val="clear" w:color="auto" w:fill="E1DFDD"/>
    </w:rPr>
  </w:style>
  <w:style w:type="character" w:styleId="Mention">
    <w:name w:val="Mention"/>
    <w:basedOn w:val="DefaultParagraphFont"/>
    <w:uiPriority w:val="99"/>
    <w:unhideWhenUsed/>
    <w:rsid w:val="002E4ED7"/>
    <w:rPr>
      <w:color w:val="2B579A"/>
      <w:shd w:val="clear" w:color="auto" w:fill="E1DFDD"/>
    </w:rPr>
  </w:style>
  <w:style w:type="character" w:styleId="FollowedHyperlink">
    <w:name w:val="FollowedHyperlink"/>
    <w:basedOn w:val="DefaultParagraphFont"/>
    <w:uiPriority w:val="99"/>
    <w:semiHidden/>
    <w:unhideWhenUsed/>
    <w:rsid w:val="00900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260">
      <w:bodyDiv w:val="1"/>
      <w:marLeft w:val="0"/>
      <w:marRight w:val="0"/>
      <w:marTop w:val="0"/>
      <w:marBottom w:val="0"/>
      <w:divBdr>
        <w:top w:val="none" w:sz="0" w:space="0" w:color="auto"/>
        <w:left w:val="none" w:sz="0" w:space="0" w:color="auto"/>
        <w:bottom w:val="none" w:sz="0" w:space="0" w:color="auto"/>
        <w:right w:val="none" w:sz="0" w:space="0" w:color="auto"/>
      </w:divBdr>
    </w:div>
    <w:div w:id="604656971">
      <w:bodyDiv w:val="1"/>
      <w:marLeft w:val="0"/>
      <w:marRight w:val="0"/>
      <w:marTop w:val="0"/>
      <w:marBottom w:val="0"/>
      <w:divBdr>
        <w:top w:val="none" w:sz="0" w:space="0" w:color="auto"/>
        <w:left w:val="none" w:sz="0" w:space="0" w:color="auto"/>
        <w:bottom w:val="none" w:sz="0" w:space="0" w:color="auto"/>
        <w:right w:val="none" w:sz="0" w:space="0" w:color="auto"/>
      </w:divBdr>
    </w:div>
    <w:div w:id="15527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etroitmi.gov/departments/detroit-parks-recreation/parks-and-recreation-strategic-plan/east-riverfront-assets-study" TargetMode="External"/><Relationship Id="rId1" Type="http://schemas.openxmlformats.org/officeDocument/2006/relationships/hyperlink" Target="https://www.michigan.gov/-/media/Project/Websites/dnr/Documents/PRD/Mgt/Final_Study_Report_Sep_2019.pdf?rev=e1eb0ac655004910b65051cd16d31d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D8B1-E4B1-4942-89CF-96356DF9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Galarza</dc:creator>
  <cp:keywords/>
  <dc:description/>
  <cp:lastModifiedBy>Latrece Yelder</cp:lastModifiedBy>
  <cp:revision>2</cp:revision>
  <dcterms:created xsi:type="dcterms:W3CDTF">2023-06-30T15:59:00Z</dcterms:created>
  <dcterms:modified xsi:type="dcterms:W3CDTF">2023-06-30T15:59:00Z</dcterms:modified>
</cp:coreProperties>
</file>