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1044" w14:textId="2F7B0C9F" w:rsidR="00AB47CF" w:rsidRPr="00AB47CF" w:rsidRDefault="006E3D25" w:rsidP="00AB47CF">
      <w:pPr>
        <w:spacing w:after="0"/>
        <w:jc w:val="center"/>
        <w:rPr>
          <w:rFonts w:cstheme="minorHAnsi"/>
          <w:b/>
          <w:sz w:val="24"/>
          <w:szCs w:val="24"/>
        </w:rPr>
      </w:pPr>
      <w:r w:rsidRPr="00AB47CF">
        <w:rPr>
          <w:rFonts w:cstheme="minorHAnsi"/>
          <w:b/>
          <w:sz w:val="24"/>
          <w:szCs w:val="24"/>
        </w:rPr>
        <w:t xml:space="preserve">Adult-Use </w:t>
      </w:r>
      <w:r w:rsidR="00AB47CF" w:rsidRPr="00AB47CF">
        <w:rPr>
          <w:rFonts w:cstheme="minorHAnsi"/>
          <w:b/>
          <w:sz w:val="24"/>
          <w:szCs w:val="24"/>
        </w:rPr>
        <w:t xml:space="preserve">Marijuana </w:t>
      </w:r>
      <w:r w:rsidR="00456159">
        <w:rPr>
          <w:rFonts w:cstheme="minorHAnsi"/>
          <w:b/>
          <w:sz w:val="24"/>
          <w:szCs w:val="24"/>
        </w:rPr>
        <w:t>Limited</w:t>
      </w:r>
      <w:r w:rsidR="00253081" w:rsidRPr="00AB47CF">
        <w:rPr>
          <w:rFonts w:cstheme="minorHAnsi"/>
          <w:b/>
          <w:sz w:val="24"/>
          <w:szCs w:val="24"/>
        </w:rPr>
        <w:t xml:space="preserve"> </w:t>
      </w:r>
      <w:r w:rsidR="00AB47CF" w:rsidRPr="00AB47CF">
        <w:rPr>
          <w:rFonts w:cstheme="minorHAnsi"/>
          <w:b/>
          <w:sz w:val="24"/>
          <w:szCs w:val="24"/>
        </w:rPr>
        <w:t>License</w:t>
      </w:r>
      <w:r w:rsidR="00C139E2" w:rsidRPr="00AB47CF">
        <w:rPr>
          <w:rFonts w:cstheme="minorHAnsi"/>
          <w:b/>
          <w:sz w:val="24"/>
          <w:szCs w:val="24"/>
        </w:rPr>
        <w:t xml:space="preserve"> </w:t>
      </w:r>
      <w:r w:rsidR="00253081" w:rsidRPr="00AB47CF">
        <w:rPr>
          <w:rFonts w:cstheme="minorHAnsi"/>
          <w:b/>
          <w:sz w:val="24"/>
          <w:szCs w:val="24"/>
        </w:rPr>
        <w:t>Applica</w:t>
      </w:r>
      <w:r w:rsidR="00AB47CF" w:rsidRPr="00AB47CF">
        <w:rPr>
          <w:rFonts w:cstheme="minorHAnsi"/>
          <w:b/>
          <w:sz w:val="24"/>
          <w:szCs w:val="24"/>
        </w:rPr>
        <w:t>tion</w:t>
      </w:r>
      <w:r w:rsidR="00B1159D" w:rsidRPr="00AB47CF">
        <w:rPr>
          <w:rFonts w:cstheme="minorHAnsi"/>
          <w:b/>
          <w:sz w:val="24"/>
          <w:szCs w:val="24"/>
        </w:rPr>
        <w:t xml:space="preserve"> </w:t>
      </w:r>
      <w:r w:rsidR="00C139E2" w:rsidRPr="00AB47CF">
        <w:rPr>
          <w:rFonts w:cstheme="minorHAnsi"/>
          <w:b/>
          <w:sz w:val="24"/>
          <w:szCs w:val="24"/>
        </w:rPr>
        <w:t>Checklist</w:t>
      </w:r>
      <w:r w:rsidR="00AB47CF" w:rsidRPr="00AB47CF">
        <w:rPr>
          <w:rFonts w:cstheme="minorHAnsi"/>
          <w:b/>
          <w:sz w:val="24"/>
          <w:szCs w:val="24"/>
        </w:rPr>
        <w:t xml:space="preserve"> </w:t>
      </w:r>
    </w:p>
    <w:p w14:paraId="18E860C2" w14:textId="608C162A" w:rsidR="00253081" w:rsidRPr="00AB47CF" w:rsidRDefault="00456159" w:rsidP="00AB47CF">
      <w:pPr>
        <w:spacing w:after="0"/>
        <w:jc w:val="center"/>
        <w:rPr>
          <w:rFonts w:cstheme="minorHAnsi"/>
          <w:b/>
          <w:sz w:val="24"/>
          <w:szCs w:val="24"/>
        </w:rPr>
      </w:pPr>
      <w:r>
        <w:rPr>
          <w:rFonts w:cstheme="minorHAnsi"/>
          <w:b/>
          <w:sz w:val="24"/>
          <w:szCs w:val="24"/>
        </w:rPr>
        <w:t>Retailer, Microbusiness, Designated Consumption</w:t>
      </w:r>
      <w:r w:rsidR="00882BA8">
        <w:rPr>
          <w:rFonts w:cstheme="minorHAnsi"/>
          <w:b/>
          <w:sz w:val="24"/>
          <w:szCs w:val="24"/>
        </w:rPr>
        <w:br/>
        <w:t>Round Two Opening</w:t>
      </w:r>
      <w:r w:rsidR="00DF7154">
        <w:rPr>
          <w:rFonts w:cstheme="minorHAnsi"/>
          <w:b/>
          <w:sz w:val="24"/>
          <w:szCs w:val="24"/>
        </w:rPr>
        <w:t xml:space="preserve"> August 1, 2023</w:t>
      </w:r>
      <w:r w:rsidR="00882BA8">
        <w:rPr>
          <w:rFonts w:cstheme="minorHAnsi"/>
          <w:b/>
          <w:sz w:val="24"/>
          <w:szCs w:val="24"/>
        </w:rPr>
        <w:t>!</w:t>
      </w:r>
    </w:p>
    <w:p w14:paraId="635C9927" w14:textId="77777777" w:rsidR="00C139E2" w:rsidRPr="00AB47CF" w:rsidRDefault="00C139E2" w:rsidP="00C139E2">
      <w:pPr>
        <w:spacing w:after="0"/>
        <w:rPr>
          <w:rFonts w:cstheme="minorHAnsi"/>
          <w:sz w:val="24"/>
          <w:szCs w:val="24"/>
          <w:u w:val="single"/>
        </w:rPr>
      </w:pPr>
    </w:p>
    <w:p w14:paraId="00520C11" w14:textId="2EFD10AA" w:rsidR="00A70F64" w:rsidRPr="00AB47CF" w:rsidRDefault="00456159" w:rsidP="00253081">
      <w:pPr>
        <w:rPr>
          <w:rFonts w:cstheme="minorHAnsi"/>
          <w:sz w:val="24"/>
          <w:szCs w:val="24"/>
          <w:u w:val="single"/>
        </w:rPr>
      </w:pPr>
      <w:r>
        <w:rPr>
          <w:rFonts w:cstheme="minorHAnsi"/>
          <w:sz w:val="24"/>
          <w:szCs w:val="24"/>
          <w:u w:val="single"/>
        </w:rPr>
        <w:t>Recommended s</w:t>
      </w:r>
      <w:r w:rsidR="00A70F64" w:rsidRPr="00AB47CF">
        <w:rPr>
          <w:rFonts w:cstheme="minorHAnsi"/>
          <w:sz w:val="24"/>
          <w:szCs w:val="24"/>
          <w:u w:val="single"/>
        </w:rPr>
        <w:t>teps to take prior to applying:</w:t>
      </w:r>
    </w:p>
    <w:p w14:paraId="32AB3594" w14:textId="549E7547" w:rsidR="00A70F64" w:rsidRPr="00AB47CF" w:rsidRDefault="00A70F64" w:rsidP="00A70F64">
      <w:pPr>
        <w:pStyle w:val="list1"/>
        <w:numPr>
          <w:ilvl w:val="0"/>
          <w:numId w:val="2"/>
        </w:numPr>
        <w:spacing w:after="0"/>
        <w:contextualSpacing/>
        <w:rPr>
          <w:rFonts w:asciiTheme="minorHAnsi" w:hAnsiTheme="minorHAnsi" w:cstheme="minorHAnsi"/>
          <w:sz w:val="24"/>
          <w:szCs w:val="24"/>
        </w:rPr>
      </w:pPr>
      <w:r w:rsidRPr="00AB47CF">
        <w:rPr>
          <w:rFonts w:asciiTheme="minorHAnsi" w:hAnsiTheme="minorHAnsi" w:cstheme="minorHAnsi"/>
          <w:sz w:val="24"/>
          <w:szCs w:val="24"/>
        </w:rPr>
        <w:t xml:space="preserve">Apply for treasury clearances for all individual owners and applicant entity here: </w:t>
      </w:r>
      <w:hyperlink r:id="rId7" w:history="1">
        <w:r w:rsidRPr="00AB47CF">
          <w:rPr>
            <w:rStyle w:val="Hyperlink"/>
            <w:rFonts w:asciiTheme="minorHAnsi" w:hAnsiTheme="minorHAnsi" w:cstheme="minorHAnsi"/>
            <w:sz w:val="24"/>
            <w:szCs w:val="24"/>
          </w:rPr>
          <w:t>Treasury Clearance Applications</w:t>
        </w:r>
      </w:hyperlink>
      <w:r w:rsidR="00882BA8">
        <w:rPr>
          <w:rStyle w:val="Hyperlink"/>
          <w:rFonts w:asciiTheme="minorHAnsi" w:hAnsiTheme="minorHAnsi" w:cstheme="minorHAnsi"/>
          <w:sz w:val="24"/>
          <w:szCs w:val="24"/>
        </w:rPr>
        <w:t>;</w:t>
      </w:r>
    </w:p>
    <w:p w14:paraId="6D3336B2" w14:textId="592752C0" w:rsidR="00A70F64" w:rsidRPr="00AB47CF" w:rsidRDefault="00A70F64" w:rsidP="00A70F64">
      <w:pPr>
        <w:pStyle w:val="ListParagraph"/>
        <w:numPr>
          <w:ilvl w:val="0"/>
          <w:numId w:val="2"/>
        </w:numPr>
        <w:spacing w:after="0"/>
        <w:rPr>
          <w:rFonts w:cstheme="minorHAnsi"/>
          <w:sz w:val="24"/>
          <w:szCs w:val="24"/>
        </w:rPr>
      </w:pPr>
      <w:r w:rsidRPr="00AB47CF">
        <w:rPr>
          <w:rFonts w:cstheme="minorHAnsi"/>
          <w:sz w:val="24"/>
          <w:szCs w:val="24"/>
        </w:rPr>
        <w:t>Obtain a blight clearance</w:t>
      </w:r>
      <w:r w:rsidR="00882BA8">
        <w:rPr>
          <w:rFonts w:cstheme="minorHAnsi"/>
          <w:sz w:val="24"/>
          <w:szCs w:val="24"/>
        </w:rPr>
        <w:t xml:space="preserve"> for the property where the business is to be located within 60 days of submitting application</w:t>
      </w:r>
      <w:r w:rsidRPr="00AB47CF">
        <w:rPr>
          <w:rFonts w:cstheme="minorHAnsi"/>
          <w:sz w:val="24"/>
          <w:szCs w:val="24"/>
        </w:rPr>
        <w:t xml:space="preserve">: </w:t>
      </w:r>
      <w:hyperlink r:id="rId8" w:history="1">
        <w:r w:rsidRPr="00AB47CF">
          <w:rPr>
            <w:rStyle w:val="Hyperlink"/>
            <w:rFonts w:cstheme="minorHAnsi"/>
            <w:sz w:val="24"/>
            <w:szCs w:val="24"/>
          </w:rPr>
          <w:t>Blight Clearance Application</w:t>
        </w:r>
      </w:hyperlink>
      <w:r w:rsidR="00882BA8">
        <w:rPr>
          <w:rStyle w:val="Hyperlink"/>
          <w:rFonts w:cstheme="minorHAnsi"/>
          <w:sz w:val="24"/>
          <w:szCs w:val="24"/>
        </w:rPr>
        <w:t>;</w:t>
      </w:r>
    </w:p>
    <w:p w14:paraId="68B97D10" w14:textId="6591CFCB" w:rsidR="00A70F64" w:rsidRPr="00AB47CF" w:rsidRDefault="00882BA8" w:rsidP="00A70F64">
      <w:pPr>
        <w:pStyle w:val="ListParagraph"/>
        <w:numPr>
          <w:ilvl w:val="0"/>
          <w:numId w:val="2"/>
        </w:numPr>
        <w:spacing w:after="0"/>
        <w:rPr>
          <w:rFonts w:cstheme="minorHAnsi"/>
          <w:sz w:val="24"/>
          <w:szCs w:val="24"/>
        </w:rPr>
      </w:pPr>
      <w:r>
        <w:rPr>
          <w:rFonts w:cstheme="minorHAnsi"/>
          <w:sz w:val="24"/>
          <w:szCs w:val="24"/>
        </w:rPr>
        <w:t>Secure</w:t>
      </w:r>
      <w:r w:rsidR="00A70F64" w:rsidRPr="00AB47CF">
        <w:rPr>
          <w:rFonts w:cstheme="minorHAnsi"/>
          <w:sz w:val="24"/>
          <w:szCs w:val="24"/>
        </w:rPr>
        <w:t xml:space="preserve"> a MRTMA prequalification for the applicant entity</w:t>
      </w:r>
      <w:r w:rsidR="005B558C">
        <w:rPr>
          <w:rFonts w:cstheme="minorHAnsi"/>
          <w:sz w:val="24"/>
          <w:szCs w:val="24"/>
        </w:rPr>
        <w:t xml:space="preserve"> that </w:t>
      </w:r>
      <w:r>
        <w:rPr>
          <w:rFonts w:cstheme="minorHAnsi"/>
          <w:sz w:val="24"/>
          <w:szCs w:val="24"/>
        </w:rPr>
        <w:t>encompasses CRA approval for</w:t>
      </w:r>
      <w:r w:rsidR="005B558C">
        <w:rPr>
          <w:rFonts w:cstheme="minorHAnsi"/>
          <w:sz w:val="24"/>
          <w:szCs w:val="24"/>
        </w:rPr>
        <w:t xml:space="preserve"> all current owners</w:t>
      </w:r>
      <w:r>
        <w:rPr>
          <w:rFonts w:cstheme="minorHAnsi"/>
          <w:sz w:val="24"/>
          <w:szCs w:val="24"/>
        </w:rPr>
        <w:t xml:space="preserve"> of the applicant </w:t>
      </w:r>
      <w:proofErr w:type="gramStart"/>
      <w:r>
        <w:rPr>
          <w:rFonts w:cstheme="minorHAnsi"/>
          <w:sz w:val="24"/>
          <w:szCs w:val="24"/>
        </w:rPr>
        <w:t>entity;</w:t>
      </w:r>
      <w:proofErr w:type="gramEnd"/>
    </w:p>
    <w:p w14:paraId="58934229" w14:textId="4ADD6B64" w:rsidR="00A70F64" w:rsidRPr="00AB47CF" w:rsidRDefault="00A70F64" w:rsidP="00A70F64">
      <w:pPr>
        <w:pStyle w:val="ListParagraph"/>
        <w:numPr>
          <w:ilvl w:val="0"/>
          <w:numId w:val="2"/>
        </w:numPr>
        <w:spacing w:after="0"/>
        <w:rPr>
          <w:rFonts w:cstheme="minorHAnsi"/>
          <w:sz w:val="24"/>
          <w:szCs w:val="24"/>
        </w:rPr>
      </w:pPr>
      <w:r w:rsidRPr="00AB47CF">
        <w:rPr>
          <w:rFonts w:cstheme="minorHAnsi"/>
          <w:sz w:val="24"/>
          <w:szCs w:val="24"/>
        </w:rPr>
        <w:t>Make sure the property where the business is to operate has Special Land Use approval</w:t>
      </w:r>
      <w:r w:rsidR="00456159">
        <w:rPr>
          <w:rFonts w:cstheme="minorHAnsi"/>
          <w:sz w:val="24"/>
          <w:szCs w:val="24"/>
        </w:rPr>
        <w:t xml:space="preserve"> for the </w:t>
      </w:r>
      <w:r w:rsidR="00882BA8">
        <w:rPr>
          <w:rFonts w:cstheme="minorHAnsi"/>
          <w:sz w:val="24"/>
          <w:szCs w:val="24"/>
        </w:rPr>
        <w:t xml:space="preserve">specific </w:t>
      </w:r>
      <w:r w:rsidR="00456159">
        <w:rPr>
          <w:rFonts w:cstheme="minorHAnsi"/>
          <w:sz w:val="24"/>
          <w:szCs w:val="24"/>
        </w:rPr>
        <w:t>use you want to get a license for,</w:t>
      </w:r>
      <w:r w:rsidRPr="00AB47CF">
        <w:rPr>
          <w:rFonts w:cstheme="minorHAnsi"/>
          <w:sz w:val="24"/>
          <w:szCs w:val="24"/>
        </w:rPr>
        <w:t xml:space="preserve"> and a Certificate of Occupancy</w:t>
      </w:r>
      <w:r w:rsidR="00882BA8">
        <w:rPr>
          <w:rFonts w:cstheme="minorHAnsi"/>
          <w:sz w:val="24"/>
          <w:szCs w:val="24"/>
        </w:rPr>
        <w:t>;</w:t>
      </w:r>
      <w:r w:rsidRPr="00AB47CF">
        <w:rPr>
          <w:rFonts w:cstheme="minorHAnsi"/>
          <w:sz w:val="24"/>
          <w:szCs w:val="24"/>
        </w:rPr>
        <w:t xml:space="preserve"> and</w:t>
      </w:r>
      <w:r w:rsidR="00456159">
        <w:rPr>
          <w:rFonts w:cstheme="minorHAnsi"/>
          <w:sz w:val="24"/>
          <w:szCs w:val="24"/>
        </w:rPr>
        <w:t xml:space="preserve"> </w:t>
      </w:r>
      <w:r w:rsidR="00456159" w:rsidRPr="00456159">
        <w:rPr>
          <w:rFonts w:cstheme="minorHAnsi"/>
          <w:b/>
          <w:bCs/>
          <w:sz w:val="24"/>
          <w:szCs w:val="24"/>
        </w:rPr>
        <w:t>ALSO</w:t>
      </w:r>
      <w:r w:rsidRPr="00AB47CF">
        <w:rPr>
          <w:rFonts w:cstheme="minorHAnsi"/>
          <w:sz w:val="24"/>
          <w:szCs w:val="24"/>
        </w:rPr>
        <w:t xml:space="preserve"> a Certificate of Compliance if the Certificate of Occupancy is more than 2 years old: </w:t>
      </w:r>
      <w:r w:rsidR="00456159">
        <w:rPr>
          <w:rFonts w:cstheme="minorHAnsi"/>
          <w:sz w:val="24"/>
          <w:szCs w:val="24"/>
        </w:rPr>
        <w:t xml:space="preserve">see </w:t>
      </w:r>
      <w:hyperlink r:id="rId9" w:history="1">
        <w:r w:rsidRPr="00AB47CF">
          <w:rPr>
            <w:rStyle w:val="Hyperlink"/>
            <w:rFonts w:cstheme="minorHAnsi"/>
            <w:sz w:val="24"/>
            <w:szCs w:val="24"/>
          </w:rPr>
          <w:t>Zoning and Permitting</w:t>
        </w:r>
      </w:hyperlink>
      <w:r w:rsidR="00456159">
        <w:rPr>
          <w:rStyle w:val="Hyperlink"/>
          <w:rFonts w:cstheme="minorHAnsi"/>
          <w:sz w:val="24"/>
          <w:szCs w:val="24"/>
        </w:rPr>
        <w:t xml:space="preserve">  </w:t>
      </w:r>
      <w:r w:rsidR="00456159" w:rsidRPr="00456159">
        <w:rPr>
          <w:rStyle w:val="Hyperlink"/>
          <w:rFonts w:cstheme="minorHAnsi"/>
          <w:sz w:val="24"/>
          <w:szCs w:val="24"/>
          <w:u w:val="none"/>
        </w:rPr>
        <w:t xml:space="preserve">and </w:t>
      </w:r>
      <w:r w:rsidR="00456159">
        <w:rPr>
          <w:rStyle w:val="Hyperlink"/>
          <w:rFonts w:cstheme="minorHAnsi"/>
          <w:sz w:val="24"/>
          <w:szCs w:val="24"/>
        </w:rPr>
        <w:t xml:space="preserve"> </w:t>
      </w:r>
      <w:hyperlink r:id="rId10" w:history="1">
        <w:r w:rsidR="00456159" w:rsidRPr="00456159">
          <w:rPr>
            <w:rStyle w:val="Hyperlink"/>
            <w:rFonts w:cstheme="minorHAnsi"/>
            <w:sz w:val="24"/>
            <w:szCs w:val="24"/>
          </w:rPr>
          <w:t>Certificate of Compliance</w:t>
        </w:r>
      </w:hyperlink>
      <w:r w:rsidR="00882BA8">
        <w:rPr>
          <w:rStyle w:val="Hyperlink"/>
          <w:rFonts w:cstheme="minorHAnsi"/>
          <w:sz w:val="24"/>
          <w:szCs w:val="24"/>
        </w:rPr>
        <w:t>;</w:t>
      </w:r>
    </w:p>
    <w:p w14:paraId="2D9EC639" w14:textId="2B6DB060" w:rsidR="007E31B6" w:rsidRPr="00AB47CF" w:rsidRDefault="007E31B6" w:rsidP="007E31B6">
      <w:pPr>
        <w:pStyle w:val="ListParagraph"/>
        <w:numPr>
          <w:ilvl w:val="0"/>
          <w:numId w:val="2"/>
        </w:numPr>
        <w:spacing w:after="0"/>
        <w:rPr>
          <w:rFonts w:cstheme="minorHAnsi"/>
          <w:sz w:val="24"/>
          <w:szCs w:val="24"/>
        </w:rPr>
      </w:pPr>
      <w:r w:rsidRPr="00AB47CF">
        <w:rPr>
          <w:rFonts w:cstheme="minorHAnsi"/>
          <w:sz w:val="24"/>
          <w:szCs w:val="24"/>
        </w:rPr>
        <w:t>Determine which Good Neighbor Plan the applicant will commit to</w:t>
      </w:r>
      <w:r w:rsidR="00456159">
        <w:rPr>
          <w:rFonts w:cstheme="minorHAnsi"/>
          <w:sz w:val="24"/>
          <w:szCs w:val="24"/>
        </w:rPr>
        <w:t xml:space="preserve"> in accordance with</w:t>
      </w:r>
      <w:r w:rsidRPr="00AB47CF">
        <w:rPr>
          <w:rFonts w:cstheme="minorHAnsi"/>
          <w:sz w:val="24"/>
          <w:szCs w:val="24"/>
        </w:rPr>
        <w:t xml:space="preserve"> Sec 20-6-36(a)(14)</w:t>
      </w:r>
      <w:r w:rsidR="00456159">
        <w:rPr>
          <w:rFonts w:cstheme="minorHAnsi"/>
          <w:sz w:val="24"/>
          <w:szCs w:val="24"/>
        </w:rPr>
        <w:t xml:space="preserve"> of the </w:t>
      </w:r>
      <w:r w:rsidRPr="00AB47CF">
        <w:rPr>
          <w:rFonts w:cstheme="minorHAnsi"/>
          <w:sz w:val="24"/>
          <w:szCs w:val="24"/>
        </w:rPr>
        <w:t xml:space="preserve"> </w:t>
      </w:r>
      <w:hyperlink r:id="rId11" w:history="1">
        <w:r w:rsidRPr="00AB47CF">
          <w:rPr>
            <w:rStyle w:val="Hyperlink"/>
            <w:rFonts w:cstheme="minorHAnsi"/>
            <w:sz w:val="24"/>
            <w:szCs w:val="24"/>
          </w:rPr>
          <w:t>License Ordinance</w:t>
        </w:r>
      </w:hyperlink>
      <w:r w:rsidR="00882BA8">
        <w:rPr>
          <w:rStyle w:val="Hyperlink"/>
          <w:rFonts w:cstheme="minorHAnsi"/>
          <w:sz w:val="24"/>
          <w:szCs w:val="24"/>
        </w:rPr>
        <w:t>;</w:t>
      </w:r>
    </w:p>
    <w:p w14:paraId="4731829D" w14:textId="3A16F893" w:rsidR="007E31B6" w:rsidRDefault="007E31B6" w:rsidP="00A70F64">
      <w:pPr>
        <w:pStyle w:val="ListParagraph"/>
        <w:numPr>
          <w:ilvl w:val="0"/>
          <w:numId w:val="2"/>
        </w:numPr>
        <w:spacing w:after="0"/>
        <w:rPr>
          <w:rFonts w:cstheme="minorHAnsi"/>
          <w:sz w:val="24"/>
          <w:szCs w:val="24"/>
        </w:rPr>
      </w:pPr>
      <w:r w:rsidRPr="00AB47CF">
        <w:rPr>
          <w:rFonts w:cstheme="minorHAnsi"/>
          <w:sz w:val="24"/>
          <w:szCs w:val="24"/>
        </w:rPr>
        <w:t xml:space="preserve">Determine how many jobs will be available </w:t>
      </w:r>
      <w:r w:rsidR="00882BA8">
        <w:rPr>
          <w:rFonts w:cstheme="minorHAnsi"/>
          <w:sz w:val="24"/>
          <w:szCs w:val="24"/>
        </w:rPr>
        <w:t xml:space="preserve">at the licensed business </w:t>
      </w:r>
      <w:r w:rsidRPr="00AB47CF">
        <w:rPr>
          <w:rFonts w:cstheme="minorHAnsi"/>
          <w:sz w:val="24"/>
          <w:szCs w:val="24"/>
        </w:rPr>
        <w:t xml:space="preserve">and where they will be </w:t>
      </w:r>
      <w:proofErr w:type="gramStart"/>
      <w:r w:rsidRPr="00AB47CF">
        <w:rPr>
          <w:rFonts w:cstheme="minorHAnsi"/>
          <w:sz w:val="24"/>
          <w:szCs w:val="24"/>
        </w:rPr>
        <w:t>advertised</w:t>
      </w:r>
      <w:r w:rsidR="00882BA8">
        <w:rPr>
          <w:rFonts w:cstheme="minorHAnsi"/>
          <w:sz w:val="24"/>
          <w:szCs w:val="24"/>
        </w:rPr>
        <w:t>;</w:t>
      </w:r>
      <w:proofErr w:type="gramEnd"/>
    </w:p>
    <w:p w14:paraId="2E5E2111" w14:textId="1E4AEF0E" w:rsidR="00456159" w:rsidRDefault="00456159" w:rsidP="00A70F64">
      <w:pPr>
        <w:pStyle w:val="ListParagraph"/>
        <w:numPr>
          <w:ilvl w:val="0"/>
          <w:numId w:val="2"/>
        </w:numPr>
        <w:spacing w:after="0"/>
        <w:rPr>
          <w:rFonts w:cstheme="minorHAnsi"/>
          <w:sz w:val="24"/>
          <w:szCs w:val="24"/>
        </w:rPr>
      </w:pPr>
      <w:r>
        <w:rPr>
          <w:rFonts w:cstheme="minorHAnsi"/>
          <w:sz w:val="24"/>
          <w:szCs w:val="24"/>
        </w:rPr>
        <w:t xml:space="preserve">If an Equity Applicant, compile documentation to establish your primary </w:t>
      </w:r>
      <w:proofErr w:type="gramStart"/>
      <w:r>
        <w:rPr>
          <w:rFonts w:cstheme="minorHAnsi"/>
          <w:sz w:val="24"/>
          <w:szCs w:val="24"/>
        </w:rPr>
        <w:t>residence</w:t>
      </w:r>
      <w:r w:rsidR="00882BA8">
        <w:rPr>
          <w:rFonts w:cstheme="minorHAnsi"/>
          <w:sz w:val="24"/>
          <w:szCs w:val="24"/>
        </w:rPr>
        <w:t>;</w:t>
      </w:r>
      <w:proofErr w:type="gramEnd"/>
    </w:p>
    <w:p w14:paraId="003BFFBF" w14:textId="3BC1A2C9" w:rsidR="00456159" w:rsidRPr="00AB47CF" w:rsidRDefault="00456159" w:rsidP="00A70F64">
      <w:pPr>
        <w:pStyle w:val="ListParagraph"/>
        <w:numPr>
          <w:ilvl w:val="0"/>
          <w:numId w:val="2"/>
        </w:numPr>
        <w:spacing w:after="0"/>
        <w:rPr>
          <w:rFonts w:cstheme="minorHAnsi"/>
          <w:sz w:val="24"/>
          <w:szCs w:val="24"/>
        </w:rPr>
      </w:pPr>
      <w:r>
        <w:rPr>
          <w:rFonts w:cstheme="minorHAnsi"/>
          <w:sz w:val="24"/>
          <w:szCs w:val="24"/>
        </w:rPr>
        <w:t xml:space="preserve">If a Non-Equity Applicant, compile documentation of a social equity transaction in accordance with Sec. 20-6-38 of the </w:t>
      </w:r>
      <w:hyperlink r:id="rId12" w:history="1">
        <w:r w:rsidRPr="00AB47CF">
          <w:rPr>
            <w:rStyle w:val="Hyperlink"/>
            <w:rFonts w:cstheme="minorHAnsi"/>
            <w:sz w:val="24"/>
            <w:szCs w:val="24"/>
          </w:rPr>
          <w:t>License Ordinance</w:t>
        </w:r>
      </w:hyperlink>
      <w:r w:rsidR="00882BA8">
        <w:rPr>
          <w:rStyle w:val="Hyperlink"/>
          <w:rFonts w:cstheme="minorHAnsi"/>
          <w:sz w:val="24"/>
          <w:szCs w:val="24"/>
        </w:rPr>
        <w:t>.</w:t>
      </w:r>
    </w:p>
    <w:p w14:paraId="6414E98B" w14:textId="77777777" w:rsidR="00A70F64" w:rsidRPr="00AB47CF" w:rsidRDefault="00A70F64" w:rsidP="00A70F64">
      <w:pPr>
        <w:pStyle w:val="ListParagraph"/>
        <w:spacing w:after="0"/>
        <w:rPr>
          <w:rFonts w:cstheme="minorHAnsi"/>
          <w:sz w:val="24"/>
          <w:szCs w:val="24"/>
        </w:rPr>
      </w:pPr>
    </w:p>
    <w:p w14:paraId="48C57E66" w14:textId="409B595E" w:rsidR="00253081" w:rsidRDefault="00456159" w:rsidP="00253081">
      <w:pPr>
        <w:rPr>
          <w:rFonts w:cstheme="minorHAnsi"/>
          <w:sz w:val="24"/>
          <w:szCs w:val="24"/>
          <w:u w:val="single"/>
        </w:rPr>
      </w:pPr>
      <w:r>
        <w:rPr>
          <w:rFonts w:cstheme="minorHAnsi"/>
          <w:sz w:val="24"/>
          <w:szCs w:val="24"/>
          <w:u w:val="single"/>
        </w:rPr>
        <w:t>Suggested d</w:t>
      </w:r>
      <w:r w:rsidR="00253081" w:rsidRPr="00AB47CF">
        <w:rPr>
          <w:rFonts w:cstheme="minorHAnsi"/>
          <w:sz w:val="24"/>
          <w:szCs w:val="24"/>
          <w:u w:val="single"/>
        </w:rPr>
        <w:t>ocuments to be uploaded to the online application:</w:t>
      </w:r>
    </w:p>
    <w:p w14:paraId="42881FE3" w14:textId="54215ADA" w:rsidR="00456159" w:rsidRPr="00456159" w:rsidRDefault="00456159" w:rsidP="00253081">
      <w:pPr>
        <w:rPr>
          <w:rFonts w:cstheme="minorHAnsi"/>
          <w:color w:val="FF0000"/>
          <w:sz w:val="24"/>
          <w:szCs w:val="24"/>
        </w:rPr>
      </w:pPr>
      <w:r w:rsidRPr="00456159">
        <w:rPr>
          <w:rFonts w:cstheme="minorHAnsi"/>
          <w:color w:val="FF0000"/>
          <w:sz w:val="24"/>
          <w:szCs w:val="24"/>
        </w:rPr>
        <w:t xml:space="preserve">NOTE:  The burden for satisfying every element of the scoring metric is on the applicant.  Please provide enough information for the review committee to </w:t>
      </w:r>
      <w:r>
        <w:rPr>
          <w:rFonts w:cstheme="minorHAnsi"/>
          <w:color w:val="FF0000"/>
          <w:sz w:val="24"/>
          <w:szCs w:val="24"/>
        </w:rPr>
        <w:t>determine</w:t>
      </w:r>
      <w:r w:rsidRPr="00456159">
        <w:rPr>
          <w:rFonts w:cstheme="minorHAnsi"/>
          <w:color w:val="FF0000"/>
          <w:sz w:val="24"/>
          <w:szCs w:val="24"/>
        </w:rPr>
        <w:t xml:space="preserve"> all criteria has been met.</w:t>
      </w:r>
    </w:p>
    <w:p w14:paraId="70CE05FD" w14:textId="1511B49B" w:rsidR="0028594E" w:rsidRPr="00AB47CF" w:rsidRDefault="0028594E" w:rsidP="00C139E2">
      <w:pPr>
        <w:pStyle w:val="list1"/>
        <w:numPr>
          <w:ilvl w:val="0"/>
          <w:numId w:val="2"/>
        </w:numPr>
        <w:spacing w:after="0"/>
        <w:contextualSpacing/>
        <w:rPr>
          <w:rFonts w:asciiTheme="minorHAnsi" w:hAnsiTheme="minorHAnsi" w:cstheme="minorHAnsi"/>
          <w:sz w:val="24"/>
          <w:szCs w:val="24"/>
        </w:rPr>
      </w:pPr>
      <w:bookmarkStart w:id="0" w:name="_Hlk130286648"/>
      <w:r w:rsidRPr="00AB47CF">
        <w:rPr>
          <w:rFonts w:asciiTheme="minorHAnsi" w:hAnsiTheme="minorHAnsi" w:cstheme="minorHAnsi"/>
          <w:sz w:val="24"/>
          <w:szCs w:val="24"/>
        </w:rPr>
        <w:t xml:space="preserve">If </w:t>
      </w:r>
      <w:r w:rsidR="007E31B6" w:rsidRPr="00AB47CF">
        <w:rPr>
          <w:rFonts w:asciiTheme="minorHAnsi" w:hAnsiTheme="minorHAnsi" w:cstheme="minorHAnsi"/>
          <w:sz w:val="24"/>
          <w:szCs w:val="24"/>
        </w:rPr>
        <w:t xml:space="preserve">the applicant is an </w:t>
      </w:r>
      <w:r w:rsidRPr="00AB47CF">
        <w:rPr>
          <w:rFonts w:asciiTheme="minorHAnsi" w:hAnsiTheme="minorHAnsi" w:cstheme="minorHAnsi"/>
          <w:sz w:val="24"/>
          <w:szCs w:val="24"/>
        </w:rPr>
        <w:t>organized legal entity: the name, home address, telephone number and email of all direct and indirect owners,</w:t>
      </w:r>
      <w:r w:rsidRPr="00AB47CF">
        <w:rPr>
          <w:rFonts w:asciiTheme="minorHAnsi" w:hAnsiTheme="minorHAnsi" w:cstheme="minorHAnsi"/>
          <w:spacing w:val="13"/>
          <w:sz w:val="24"/>
          <w:szCs w:val="24"/>
        </w:rPr>
        <w:t xml:space="preserve"> </w:t>
      </w:r>
      <w:r w:rsidRPr="00AB47CF">
        <w:rPr>
          <w:rFonts w:asciiTheme="minorHAnsi" w:hAnsiTheme="minorHAnsi" w:cstheme="minorHAnsi"/>
          <w:sz w:val="24"/>
          <w:szCs w:val="24"/>
        </w:rPr>
        <w:t>directors, members, managers, officers, partners, shareholders, and the registered</w:t>
      </w:r>
      <w:r w:rsidRPr="00AB47CF">
        <w:rPr>
          <w:rFonts w:asciiTheme="minorHAnsi" w:hAnsiTheme="minorHAnsi" w:cstheme="minorHAnsi"/>
          <w:spacing w:val="1"/>
          <w:sz w:val="24"/>
          <w:szCs w:val="24"/>
        </w:rPr>
        <w:t xml:space="preserve"> </w:t>
      </w:r>
      <w:r w:rsidRPr="00AB47CF">
        <w:rPr>
          <w:rFonts w:asciiTheme="minorHAnsi" w:hAnsiTheme="minorHAnsi" w:cstheme="minorHAnsi"/>
          <w:sz w:val="24"/>
          <w:szCs w:val="24"/>
        </w:rPr>
        <w:t xml:space="preserve">agent, </w:t>
      </w:r>
      <w:r w:rsidR="00A70F64" w:rsidRPr="00AB47CF">
        <w:rPr>
          <w:rFonts w:asciiTheme="minorHAnsi" w:hAnsiTheme="minorHAnsi" w:cstheme="minorHAnsi"/>
          <w:sz w:val="24"/>
          <w:szCs w:val="24"/>
        </w:rPr>
        <w:t>as well as</w:t>
      </w:r>
      <w:r w:rsidRPr="00AB47CF">
        <w:rPr>
          <w:rFonts w:asciiTheme="minorHAnsi" w:hAnsiTheme="minorHAnsi" w:cstheme="minorHAnsi"/>
          <w:sz w:val="24"/>
          <w:szCs w:val="24"/>
        </w:rPr>
        <w:t xml:space="preserve"> the entity’s bylaws, operating agreement, or other organizational documents indicating the </w:t>
      </w:r>
      <w:r w:rsidR="00A70F64" w:rsidRPr="00AB47CF">
        <w:rPr>
          <w:rFonts w:asciiTheme="minorHAnsi" w:hAnsiTheme="minorHAnsi" w:cstheme="minorHAnsi"/>
          <w:sz w:val="24"/>
          <w:szCs w:val="24"/>
        </w:rPr>
        <w:t xml:space="preserve">percentage of ownership </w:t>
      </w:r>
      <w:r w:rsidR="007E31B6" w:rsidRPr="00AB47CF">
        <w:rPr>
          <w:rFonts w:asciiTheme="minorHAnsi" w:hAnsiTheme="minorHAnsi" w:cstheme="minorHAnsi"/>
          <w:sz w:val="24"/>
          <w:szCs w:val="24"/>
        </w:rPr>
        <w:t>held by</w:t>
      </w:r>
      <w:r w:rsidR="00A70F64" w:rsidRPr="00AB47CF">
        <w:rPr>
          <w:rFonts w:asciiTheme="minorHAnsi" w:hAnsiTheme="minorHAnsi" w:cstheme="minorHAnsi"/>
          <w:sz w:val="24"/>
          <w:szCs w:val="24"/>
        </w:rPr>
        <w:t xml:space="preserve"> each </w:t>
      </w:r>
      <w:r w:rsidR="00882BA8">
        <w:rPr>
          <w:rFonts w:asciiTheme="minorHAnsi" w:hAnsiTheme="minorHAnsi" w:cstheme="minorHAnsi"/>
          <w:sz w:val="24"/>
          <w:szCs w:val="24"/>
        </w:rPr>
        <w:t xml:space="preserve">natural </w:t>
      </w:r>
      <w:proofErr w:type="gramStart"/>
      <w:r w:rsidR="00882BA8">
        <w:rPr>
          <w:rFonts w:asciiTheme="minorHAnsi" w:hAnsiTheme="minorHAnsi" w:cstheme="minorHAnsi"/>
          <w:sz w:val="24"/>
          <w:szCs w:val="24"/>
        </w:rPr>
        <w:t>person</w:t>
      </w:r>
      <w:r w:rsidR="007E31B6" w:rsidRPr="00AB47CF">
        <w:rPr>
          <w:rFonts w:asciiTheme="minorHAnsi" w:hAnsiTheme="minorHAnsi" w:cstheme="minorHAnsi"/>
          <w:sz w:val="24"/>
          <w:szCs w:val="24"/>
        </w:rPr>
        <w:t>;</w:t>
      </w:r>
      <w:proofErr w:type="gramEnd"/>
    </w:p>
    <w:p w14:paraId="3BDCB474" w14:textId="03D3B837" w:rsidR="0028594E" w:rsidRPr="00AB47CF" w:rsidRDefault="00C139E2" w:rsidP="00C139E2">
      <w:pPr>
        <w:pStyle w:val="ListParagraph"/>
        <w:numPr>
          <w:ilvl w:val="0"/>
          <w:numId w:val="2"/>
        </w:numPr>
        <w:spacing w:after="0"/>
        <w:rPr>
          <w:rFonts w:cstheme="minorHAnsi"/>
          <w:sz w:val="24"/>
          <w:szCs w:val="24"/>
        </w:rPr>
      </w:pPr>
      <w:r w:rsidRPr="00AB47CF">
        <w:rPr>
          <w:rFonts w:cstheme="minorHAnsi"/>
          <w:sz w:val="24"/>
          <w:szCs w:val="24"/>
        </w:rPr>
        <w:t>A government issued I.D.</w:t>
      </w:r>
      <w:r w:rsidR="00253081" w:rsidRPr="00AB47CF">
        <w:rPr>
          <w:rFonts w:cstheme="minorHAnsi"/>
          <w:sz w:val="24"/>
          <w:szCs w:val="24"/>
        </w:rPr>
        <w:t xml:space="preserve"> for </w:t>
      </w:r>
      <w:r w:rsidR="007E31B6" w:rsidRPr="00AB47CF">
        <w:rPr>
          <w:rFonts w:cstheme="minorHAnsi"/>
          <w:sz w:val="24"/>
          <w:szCs w:val="24"/>
        </w:rPr>
        <w:t>all</w:t>
      </w:r>
      <w:r w:rsidR="002A1518">
        <w:rPr>
          <w:rFonts w:cstheme="minorHAnsi"/>
          <w:sz w:val="24"/>
          <w:szCs w:val="24"/>
        </w:rPr>
        <w:t xml:space="preserve"> natural persons who are indirectly or directly part of the ownership structure of the applicant </w:t>
      </w:r>
      <w:proofErr w:type="gramStart"/>
      <w:r w:rsidR="002A1518">
        <w:rPr>
          <w:rFonts w:cstheme="minorHAnsi"/>
          <w:sz w:val="24"/>
          <w:szCs w:val="24"/>
        </w:rPr>
        <w:t>entity;</w:t>
      </w:r>
      <w:proofErr w:type="gramEnd"/>
    </w:p>
    <w:bookmarkEnd w:id="0"/>
    <w:p w14:paraId="727ADEE1" w14:textId="2CC659DF" w:rsidR="00253081" w:rsidRPr="00AB47CF" w:rsidRDefault="00253081" w:rsidP="00253081">
      <w:pPr>
        <w:pStyle w:val="ListParagraph"/>
        <w:numPr>
          <w:ilvl w:val="0"/>
          <w:numId w:val="2"/>
        </w:numPr>
        <w:spacing w:after="0" w:line="240" w:lineRule="auto"/>
        <w:rPr>
          <w:rFonts w:cstheme="minorHAnsi"/>
          <w:sz w:val="24"/>
          <w:szCs w:val="24"/>
        </w:rPr>
      </w:pPr>
      <w:r w:rsidRPr="00AB47CF">
        <w:rPr>
          <w:rFonts w:cstheme="minorHAnsi"/>
          <w:sz w:val="24"/>
          <w:szCs w:val="24"/>
        </w:rPr>
        <w:t xml:space="preserve">Proof of </w:t>
      </w:r>
      <w:r w:rsidR="00A70F64" w:rsidRPr="00AB47CF">
        <w:rPr>
          <w:rFonts w:cstheme="minorHAnsi"/>
          <w:sz w:val="24"/>
          <w:szCs w:val="24"/>
        </w:rPr>
        <w:t>site control</w:t>
      </w:r>
      <w:r w:rsidR="006979EB" w:rsidRPr="00AB47CF">
        <w:rPr>
          <w:rFonts w:cstheme="minorHAnsi"/>
          <w:sz w:val="24"/>
          <w:szCs w:val="24"/>
        </w:rPr>
        <w:t>: deed, lease, or other document</w:t>
      </w:r>
      <w:r w:rsidR="007E31B6" w:rsidRPr="00AB47CF">
        <w:rPr>
          <w:rFonts w:cstheme="minorHAnsi"/>
          <w:sz w:val="24"/>
          <w:szCs w:val="24"/>
        </w:rPr>
        <w:t>ation</w:t>
      </w:r>
      <w:r w:rsidR="006979EB" w:rsidRPr="00AB47CF">
        <w:rPr>
          <w:rFonts w:cstheme="minorHAnsi"/>
          <w:sz w:val="24"/>
          <w:szCs w:val="24"/>
        </w:rPr>
        <w:t xml:space="preserve"> evidencing </w:t>
      </w:r>
      <w:r w:rsidR="007E31B6" w:rsidRPr="00AB47CF">
        <w:rPr>
          <w:rFonts w:cstheme="minorHAnsi"/>
          <w:sz w:val="24"/>
          <w:szCs w:val="24"/>
        </w:rPr>
        <w:t xml:space="preserve">the applicant’s </w:t>
      </w:r>
      <w:r w:rsidR="00A70F64" w:rsidRPr="00AB47CF">
        <w:rPr>
          <w:rFonts w:cstheme="minorHAnsi"/>
          <w:sz w:val="24"/>
          <w:szCs w:val="24"/>
        </w:rPr>
        <w:t>legal control</w:t>
      </w:r>
      <w:r w:rsidR="006979EB" w:rsidRPr="00AB47CF">
        <w:rPr>
          <w:rFonts w:cstheme="minorHAnsi"/>
          <w:sz w:val="24"/>
          <w:szCs w:val="24"/>
        </w:rPr>
        <w:t xml:space="preserve"> of the proposed location</w:t>
      </w:r>
      <w:r w:rsidR="00A70F64" w:rsidRPr="00AB47CF">
        <w:rPr>
          <w:rFonts w:cstheme="minorHAnsi"/>
          <w:sz w:val="24"/>
          <w:szCs w:val="24"/>
        </w:rPr>
        <w:t xml:space="preserve"> where the business will operate</w:t>
      </w:r>
      <w:r w:rsidR="007E31B6" w:rsidRPr="00AB47CF">
        <w:rPr>
          <w:rFonts w:cstheme="minorHAnsi"/>
          <w:sz w:val="24"/>
          <w:szCs w:val="24"/>
        </w:rPr>
        <w:t>;</w:t>
      </w:r>
    </w:p>
    <w:p w14:paraId="6EC56043" w14:textId="2C03C8F5" w:rsidR="00253081" w:rsidRPr="00AB47CF" w:rsidRDefault="00253081" w:rsidP="00253081">
      <w:pPr>
        <w:pStyle w:val="ListParagraph"/>
        <w:numPr>
          <w:ilvl w:val="0"/>
          <w:numId w:val="2"/>
        </w:numPr>
        <w:spacing w:after="0" w:line="240" w:lineRule="auto"/>
        <w:rPr>
          <w:rFonts w:cstheme="minorHAnsi"/>
          <w:sz w:val="24"/>
          <w:szCs w:val="24"/>
        </w:rPr>
      </w:pPr>
      <w:r w:rsidRPr="00AB47CF">
        <w:rPr>
          <w:rFonts w:cstheme="minorHAnsi"/>
          <w:sz w:val="24"/>
          <w:szCs w:val="24"/>
        </w:rPr>
        <w:t xml:space="preserve">Copy of the conditional land use approval </w:t>
      </w:r>
      <w:r w:rsidR="00882BA8">
        <w:rPr>
          <w:rFonts w:cstheme="minorHAnsi"/>
          <w:sz w:val="24"/>
          <w:szCs w:val="24"/>
        </w:rPr>
        <w:t xml:space="preserve">required by Chapter 50 of the 2019 Detroit City Code </w:t>
      </w:r>
      <w:r w:rsidRPr="00AB47CF">
        <w:rPr>
          <w:rFonts w:cstheme="minorHAnsi"/>
          <w:sz w:val="24"/>
          <w:szCs w:val="24"/>
        </w:rPr>
        <w:t>for the intended use</w:t>
      </w:r>
      <w:r w:rsidR="00882BA8">
        <w:rPr>
          <w:rFonts w:cstheme="minorHAnsi"/>
          <w:sz w:val="24"/>
          <w:szCs w:val="24"/>
        </w:rPr>
        <w:t>,</w:t>
      </w:r>
      <w:r w:rsidRPr="00AB47CF">
        <w:rPr>
          <w:rFonts w:cstheme="minorHAnsi"/>
          <w:sz w:val="24"/>
          <w:szCs w:val="24"/>
        </w:rPr>
        <w:t xml:space="preserve"> or the intended use of an equivalent </w:t>
      </w:r>
      <w:proofErr w:type="gramStart"/>
      <w:r w:rsidRPr="00AB47CF">
        <w:rPr>
          <w:rFonts w:cstheme="minorHAnsi"/>
          <w:sz w:val="24"/>
          <w:szCs w:val="24"/>
        </w:rPr>
        <w:t>license</w:t>
      </w:r>
      <w:r w:rsidR="007E31B6" w:rsidRPr="00AB47CF">
        <w:rPr>
          <w:rFonts w:cstheme="minorHAnsi"/>
          <w:sz w:val="24"/>
          <w:szCs w:val="24"/>
        </w:rPr>
        <w:t>;</w:t>
      </w:r>
      <w:proofErr w:type="gramEnd"/>
    </w:p>
    <w:p w14:paraId="250AD45E" w14:textId="3D75161C" w:rsidR="00253081" w:rsidRPr="00AB47CF" w:rsidRDefault="00253081" w:rsidP="00253081">
      <w:pPr>
        <w:pStyle w:val="ListParagraph"/>
        <w:numPr>
          <w:ilvl w:val="0"/>
          <w:numId w:val="2"/>
        </w:numPr>
        <w:spacing w:after="0" w:line="240" w:lineRule="auto"/>
        <w:rPr>
          <w:rFonts w:cstheme="minorHAnsi"/>
          <w:sz w:val="24"/>
          <w:szCs w:val="24"/>
        </w:rPr>
      </w:pPr>
      <w:r w:rsidRPr="00AB47CF">
        <w:rPr>
          <w:rFonts w:cstheme="minorHAnsi"/>
          <w:sz w:val="24"/>
          <w:szCs w:val="24"/>
        </w:rPr>
        <w:t xml:space="preserve">Copy of the temporary or final Certificate of Occupancy for the intended </w:t>
      </w:r>
      <w:proofErr w:type="gramStart"/>
      <w:r w:rsidRPr="00AB47CF">
        <w:rPr>
          <w:rFonts w:cstheme="minorHAnsi"/>
          <w:sz w:val="24"/>
          <w:szCs w:val="24"/>
        </w:rPr>
        <w:t>use</w:t>
      </w:r>
      <w:r w:rsidR="00AB47CF">
        <w:rPr>
          <w:rFonts w:cstheme="minorHAnsi"/>
          <w:sz w:val="24"/>
          <w:szCs w:val="24"/>
        </w:rPr>
        <w:t>;</w:t>
      </w:r>
      <w:proofErr w:type="gramEnd"/>
    </w:p>
    <w:p w14:paraId="6804FDDD" w14:textId="27A72676" w:rsidR="007E31B6" w:rsidRPr="00AB47CF" w:rsidRDefault="007E31B6" w:rsidP="00253081">
      <w:pPr>
        <w:pStyle w:val="ListParagraph"/>
        <w:numPr>
          <w:ilvl w:val="0"/>
          <w:numId w:val="2"/>
        </w:numPr>
        <w:spacing w:after="0" w:line="240" w:lineRule="auto"/>
        <w:rPr>
          <w:rFonts w:cstheme="minorHAnsi"/>
          <w:sz w:val="24"/>
          <w:szCs w:val="24"/>
        </w:rPr>
      </w:pPr>
      <w:r w:rsidRPr="00AB47CF">
        <w:rPr>
          <w:rFonts w:cstheme="minorHAnsi"/>
          <w:sz w:val="24"/>
          <w:szCs w:val="24"/>
        </w:rPr>
        <w:lastRenderedPageBreak/>
        <w:t xml:space="preserve">If </w:t>
      </w:r>
      <w:r w:rsidR="00882BA8">
        <w:rPr>
          <w:rFonts w:cstheme="minorHAnsi"/>
          <w:sz w:val="24"/>
          <w:szCs w:val="24"/>
        </w:rPr>
        <w:t>the Certificate of Occupancy has been in place for over a year</w:t>
      </w:r>
      <w:r w:rsidR="00456159">
        <w:rPr>
          <w:rFonts w:cstheme="minorHAnsi"/>
          <w:sz w:val="24"/>
          <w:szCs w:val="24"/>
        </w:rPr>
        <w:t>,</w:t>
      </w:r>
      <w:r w:rsidR="00882BA8">
        <w:rPr>
          <w:rFonts w:cstheme="minorHAnsi"/>
          <w:sz w:val="24"/>
          <w:szCs w:val="24"/>
        </w:rPr>
        <w:t xml:space="preserve"> or if a medical marijuana licensed business has operated at the location,</w:t>
      </w:r>
      <w:r w:rsidRPr="00AB47CF">
        <w:rPr>
          <w:rFonts w:cstheme="minorHAnsi"/>
          <w:sz w:val="24"/>
          <w:szCs w:val="24"/>
        </w:rPr>
        <w:t xml:space="preserve"> a </w:t>
      </w:r>
      <w:r w:rsidR="00456159">
        <w:rPr>
          <w:rFonts w:cstheme="minorHAnsi"/>
          <w:sz w:val="24"/>
          <w:szCs w:val="24"/>
        </w:rPr>
        <w:t>current</w:t>
      </w:r>
      <w:r w:rsidRPr="00AB47CF">
        <w:rPr>
          <w:rFonts w:cstheme="minorHAnsi"/>
          <w:sz w:val="24"/>
          <w:szCs w:val="24"/>
        </w:rPr>
        <w:t xml:space="preserve"> Certificate of Compliance</w:t>
      </w:r>
      <w:r w:rsidR="00882BA8">
        <w:rPr>
          <w:rFonts w:cstheme="minorHAnsi"/>
          <w:sz w:val="24"/>
          <w:szCs w:val="24"/>
        </w:rPr>
        <w:t xml:space="preserve"> is required,</w:t>
      </w:r>
      <w:r w:rsidRPr="00AB47CF">
        <w:rPr>
          <w:rFonts w:cstheme="minorHAnsi"/>
          <w:sz w:val="24"/>
          <w:szCs w:val="24"/>
        </w:rPr>
        <w:t xml:space="preserve"> indicating that the property has passed its biannual property maintenance </w:t>
      </w:r>
      <w:proofErr w:type="gramStart"/>
      <w:r w:rsidRPr="00AB47CF">
        <w:rPr>
          <w:rFonts w:cstheme="minorHAnsi"/>
          <w:sz w:val="24"/>
          <w:szCs w:val="24"/>
        </w:rPr>
        <w:t>inspection</w:t>
      </w:r>
      <w:r w:rsidR="00AB47CF">
        <w:rPr>
          <w:rFonts w:cstheme="minorHAnsi"/>
          <w:sz w:val="24"/>
          <w:szCs w:val="24"/>
        </w:rPr>
        <w:t>;</w:t>
      </w:r>
      <w:proofErr w:type="gramEnd"/>
    </w:p>
    <w:p w14:paraId="626CBE17" w14:textId="1EC8B4BC" w:rsidR="0096011A" w:rsidRPr="00AB47CF" w:rsidRDefault="007E31B6" w:rsidP="0096011A">
      <w:pPr>
        <w:pStyle w:val="ListParagraph"/>
        <w:numPr>
          <w:ilvl w:val="0"/>
          <w:numId w:val="2"/>
        </w:numPr>
        <w:tabs>
          <w:tab w:val="left" w:pos="810"/>
          <w:tab w:val="left" w:pos="1060"/>
          <w:tab w:val="left" w:pos="1061"/>
        </w:tabs>
        <w:spacing w:after="0" w:line="240" w:lineRule="auto"/>
        <w:jc w:val="both"/>
        <w:rPr>
          <w:rFonts w:cstheme="minorHAnsi"/>
          <w:sz w:val="24"/>
          <w:szCs w:val="24"/>
        </w:rPr>
      </w:pPr>
      <w:r w:rsidRPr="00AB47CF">
        <w:rPr>
          <w:rFonts w:cstheme="minorHAnsi"/>
          <w:sz w:val="24"/>
          <w:szCs w:val="24"/>
        </w:rPr>
        <w:t>Blight</w:t>
      </w:r>
      <w:r w:rsidR="0096011A" w:rsidRPr="00AB47CF">
        <w:rPr>
          <w:rFonts w:cstheme="minorHAnsi"/>
          <w:sz w:val="24"/>
          <w:szCs w:val="24"/>
        </w:rPr>
        <w:t xml:space="preserve"> clearance for proposed location</w:t>
      </w:r>
      <w:r w:rsidRPr="00AB47CF">
        <w:rPr>
          <w:rFonts w:cstheme="minorHAnsi"/>
          <w:sz w:val="24"/>
          <w:szCs w:val="24"/>
        </w:rPr>
        <w:t xml:space="preserve"> dated within </w:t>
      </w:r>
      <w:r w:rsidR="00456159">
        <w:rPr>
          <w:rFonts w:cstheme="minorHAnsi"/>
          <w:sz w:val="24"/>
          <w:szCs w:val="24"/>
        </w:rPr>
        <w:t>6</w:t>
      </w:r>
      <w:r w:rsidRPr="00AB47CF">
        <w:rPr>
          <w:rFonts w:cstheme="minorHAnsi"/>
          <w:sz w:val="24"/>
          <w:szCs w:val="24"/>
        </w:rPr>
        <w:t xml:space="preserve">0 days </w:t>
      </w:r>
      <w:r w:rsidR="00882BA8">
        <w:rPr>
          <w:rFonts w:cstheme="minorHAnsi"/>
          <w:sz w:val="24"/>
          <w:szCs w:val="24"/>
        </w:rPr>
        <w:t>prior to the</w:t>
      </w:r>
      <w:r w:rsidRPr="00AB47CF">
        <w:rPr>
          <w:rFonts w:cstheme="minorHAnsi"/>
          <w:sz w:val="24"/>
          <w:szCs w:val="24"/>
        </w:rPr>
        <w:t xml:space="preserve"> </w:t>
      </w:r>
      <w:proofErr w:type="gramStart"/>
      <w:r w:rsidRPr="00AB47CF">
        <w:rPr>
          <w:rFonts w:cstheme="minorHAnsi"/>
          <w:sz w:val="24"/>
          <w:szCs w:val="24"/>
        </w:rPr>
        <w:t>application;</w:t>
      </w:r>
      <w:proofErr w:type="gramEnd"/>
    </w:p>
    <w:p w14:paraId="1D72E53C" w14:textId="2D656C8F" w:rsidR="000A2477" w:rsidRPr="00AB47CF" w:rsidRDefault="000A2477" w:rsidP="00AB47CF">
      <w:pPr>
        <w:pStyle w:val="ListParagraph"/>
        <w:numPr>
          <w:ilvl w:val="0"/>
          <w:numId w:val="2"/>
        </w:numPr>
        <w:tabs>
          <w:tab w:val="left" w:pos="810"/>
          <w:tab w:val="left" w:pos="1060"/>
          <w:tab w:val="left" w:pos="1061"/>
        </w:tabs>
        <w:spacing w:after="0" w:line="240" w:lineRule="auto"/>
        <w:jc w:val="both"/>
        <w:rPr>
          <w:rFonts w:cstheme="minorHAnsi"/>
          <w:sz w:val="24"/>
          <w:szCs w:val="24"/>
        </w:rPr>
      </w:pPr>
      <w:r w:rsidRPr="00AB47CF">
        <w:rPr>
          <w:rFonts w:cstheme="minorHAnsi"/>
          <w:sz w:val="24"/>
          <w:szCs w:val="24"/>
        </w:rPr>
        <w:t xml:space="preserve">A comprehensive business plan </w:t>
      </w:r>
      <w:r w:rsidR="007E31B6" w:rsidRPr="00AB47CF">
        <w:rPr>
          <w:rFonts w:cstheme="minorHAnsi"/>
          <w:sz w:val="24"/>
          <w:szCs w:val="24"/>
        </w:rPr>
        <w:t xml:space="preserve">including the following components </w:t>
      </w:r>
      <w:r w:rsidRPr="00AB47CF">
        <w:rPr>
          <w:rFonts w:cstheme="minorHAnsi"/>
          <w:sz w:val="24"/>
          <w:szCs w:val="24"/>
        </w:rPr>
        <w:t xml:space="preserve">detailing: </w:t>
      </w:r>
      <w:r w:rsidR="00AB47CF">
        <w:rPr>
          <w:rFonts w:cstheme="minorHAnsi"/>
          <w:sz w:val="24"/>
          <w:szCs w:val="24"/>
        </w:rPr>
        <w:t xml:space="preserve">(1) </w:t>
      </w:r>
      <w:r w:rsidRPr="00AB47CF">
        <w:rPr>
          <w:rFonts w:cstheme="minorHAnsi"/>
          <w:sz w:val="24"/>
          <w:szCs w:val="24"/>
        </w:rPr>
        <w:t>business operations</w:t>
      </w:r>
      <w:r w:rsidR="00AB47CF">
        <w:rPr>
          <w:rFonts w:cstheme="minorHAnsi"/>
          <w:sz w:val="24"/>
          <w:szCs w:val="24"/>
        </w:rPr>
        <w:t xml:space="preserve">, (2) </w:t>
      </w:r>
      <w:r w:rsidRPr="00AB47CF">
        <w:rPr>
          <w:rFonts w:cstheme="minorHAnsi"/>
          <w:sz w:val="24"/>
          <w:szCs w:val="24"/>
        </w:rPr>
        <w:t>security</w:t>
      </w:r>
      <w:r w:rsidR="00AB47CF">
        <w:rPr>
          <w:rFonts w:cstheme="minorHAnsi"/>
          <w:sz w:val="24"/>
          <w:szCs w:val="24"/>
        </w:rPr>
        <w:t xml:space="preserve"> plan meeting </w:t>
      </w:r>
      <w:hyperlink r:id="rId13" w:history="1">
        <w:r w:rsidR="00AB47CF">
          <w:rPr>
            <w:rStyle w:val="Hyperlink"/>
            <w:rFonts w:cstheme="minorHAnsi"/>
            <w:sz w:val="24"/>
            <w:szCs w:val="24"/>
          </w:rPr>
          <w:t>MRTMA requirements</w:t>
        </w:r>
      </w:hyperlink>
      <w:r w:rsidR="00AB47CF">
        <w:rPr>
          <w:rFonts w:cstheme="minorHAnsi"/>
          <w:sz w:val="24"/>
          <w:szCs w:val="24"/>
        </w:rPr>
        <w:t xml:space="preserve">, </w:t>
      </w:r>
      <w:r w:rsidR="00AB47CF" w:rsidRPr="00AB47CF">
        <w:rPr>
          <w:rFonts w:cstheme="minorHAnsi"/>
          <w:sz w:val="24"/>
          <w:szCs w:val="24"/>
        </w:rPr>
        <w:t xml:space="preserve">(3) </w:t>
      </w:r>
      <w:r w:rsidRPr="00AB47CF">
        <w:rPr>
          <w:rFonts w:cstheme="minorHAnsi"/>
          <w:sz w:val="24"/>
          <w:szCs w:val="24"/>
        </w:rPr>
        <w:t>nuisance mitigation</w:t>
      </w:r>
      <w:r w:rsidR="00AB47CF">
        <w:rPr>
          <w:rFonts w:cstheme="minorHAnsi"/>
          <w:sz w:val="24"/>
          <w:szCs w:val="24"/>
        </w:rPr>
        <w:t>,</w:t>
      </w:r>
      <w:r w:rsidRPr="00AB47CF">
        <w:rPr>
          <w:rFonts w:cstheme="minorHAnsi"/>
          <w:sz w:val="24"/>
          <w:szCs w:val="24"/>
        </w:rPr>
        <w:t xml:space="preserve"> </w:t>
      </w:r>
      <w:r w:rsidR="00AB47CF" w:rsidRPr="00AB47CF">
        <w:rPr>
          <w:rFonts w:cstheme="minorHAnsi"/>
          <w:sz w:val="24"/>
          <w:szCs w:val="24"/>
        </w:rPr>
        <w:t xml:space="preserve">(4) </w:t>
      </w:r>
      <w:r w:rsidRPr="00AB47CF">
        <w:rPr>
          <w:rFonts w:cstheme="minorHAnsi"/>
          <w:sz w:val="24"/>
          <w:szCs w:val="24"/>
        </w:rPr>
        <w:t>waste management</w:t>
      </w:r>
      <w:r w:rsidR="00AB47CF">
        <w:rPr>
          <w:rFonts w:cstheme="minorHAnsi"/>
          <w:sz w:val="24"/>
          <w:szCs w:val="24"/>
        </w:rPr>
        <w:t>,</w:t>
      </w:r>
      <w:r w:rsidR="00AB47CF" w:rsidRPr="00AB47CF">
        <w:rPr>
          <w:rFonts w:cstheme="minorHAnsi"/>
          <w:sz w:val="24"/>
          <w:szCs w:val="24"/>
        </w:rPr>
        <w:t xml:space="preserve"> and (5) </w:t>
      </w:r>
      <w:r w:rsidRPr="00AB47CF">
        <w:rPr>
          <w:rFonts w:cstheme="minorHAnsi"/>
          <w:sz w:val="24"/>
          <w:szCs w:val="24"/>
        </w:rPr>
        <w:t>recruitment and training of employees</w:t>
      </w:r>
      <w:r w:rsidR="00AB47CF">
        <w:rPr>
          <w:rFonts w:cstheme="minorHAnsi"/>
          <w:sz w:val="24"/>
          <w:szCs w:val="24"/>
        </w:rPr>
        <w:t>;</w:t>
      </w:r>
    </w:p>
    <w:p w14:paraId="571771ED" w14:textId="77A1F680" w:rsidR="006B457C" w:rsidRDefault="007E31B6" w:rsidP="00E92C7E">
      <w:pPr>
        <w:pStyle w:val="ListParagraph"/>
        <w:numPr>
          <w:ilvl w:val="0"/>
          <w:numId w:val="2"/>
        </w:numPr>
        <w:spacing w:after="0" w:line="240" w:lineRule="auto"/>
        <w:rPr>
          <w:rFonts w:cstheme="minorHAnsi"/>
          <w:sz w:val="24"/>
          <w:szCs w:val="24"/>
        </w:rPr>
      </w:pPr>
      <w:r w:rsidRPr="00AB47CF">
        <w:rPr>
          <w:rFonts w:cstheme="minorHAnsi"/>
          <w:sz w:val="24"/>
          <w:szCs w:val="24"/>
        </w:rPr>
        <w:t xml:space="preserve">MRTMA </w:t>
      </w:r>
      <w:r w:rsidR="006B457C" w:rsidRPr="00AB47CF">
        <w:rPr>
          <w:rFonts w:cstheme="minorHAnsi"/>
          <w:sz w:val="24"/>
          <w:szCs w:val="24"/>
        </w:rPr>
        <w:t xml:space="preserve">Prequalification received from the State of Michigan </w:t>
      </w:r>
      <w:r w:rsidRPr="00AB47CF">
        <w:rPr>
          <w:rFonts w:cstheme="minorHAnsi"/>
          <w:sz w:val="24"/>
          <w:szCs w:val="24"/>
        </w:rPr>
        <w:t>Cannabis</w:t>
      </w:r>
      <w:r w:rsidR="006B457C" w:rsidRPr="00AB47CF">
        <w:rPr>
          <w:rFonts w:cstheme="minorHAnsi"/>
          <w:sz w:val="24"/>
          <w:szCs w:val="24"/>
        </w:rPr>
        <w:t xml:space="preserve"> Regulatory Agency</w:t>
      </w:r>
      <w:r w:rsidR="00456159">
        <w:rPr>
          <w:rFonts w:cstheme="minorHAnsi"/>
          <w:sz w:val="24"/>
          <w:szCs w:val="24"/>
        </w:rPr>
        <w:t xml:space="preserve">, dated to reflect approval of ALL current </w:t>
      </w:r>
      <w:proofErr w:type="gramStart"/>
      <w:r w:rsidR="00456159">
        <w:rPr>
          <w:rFonts w:cstheme="minorHAnsi"/>
          <w:sz w:val="24"/>
          <w:szCs w:val="24"/>
        </w:rPr>
        <w:t>owners</w:t>
      </w:r>
      <w:r w:rsidR="00AB47CF">
        <w:rPr>
          <w:rFonts w:cstheme="minorHAnsi"/>
          <w:sz w:val="24"/>
          <w:szCs w:val="24"/>
        </w:rPr>
        <w:t>;</w:t>
      </w:r>
      <w:proofErr w:type="gramEnd"/>
    </w:p>
    <w:p w14:paraId="3C24C46E" w14:textId="77777777" w:rsidR="009710FE" w:rsidRDefault="009710FE" w:rsidP="009710FE">
      <w:pPr>
        <w:pStyle w:val="ListParagraph"/>
        <w:numPr>
          <w:ilvl w:val="0"/>
          <w:numId w:val="2"/>
        </w:numPr>
        <w:spacing w:after="0" w:line="240" w:lineRule="auto"/>
        <w:rPr>
          <w:rFonts w:cstheme="minorHAnsi"/>
          <w:sz w:val="24"/>
          <w:szCs w:val="24"/>
        </w:rPr>
      </w:pPr>
      <w:r>
        <w:rPr>
          <w:rFonts w:cstheme="minorHAnsi"/>
          <w:sz w:val="24"/>
          <w:szCs w:val="24"/>
        </w:rPr>
        <w:t>Treasury</w:t>
      </w:r>
      <w:r w:rsidR="00AB47CF">
        <w:rPr>
          <w:rFonts w:cstheme="minorHAnsi"/>
          <w:sz w:val="24"/>
          <w:szCs w:val="24"/>
        </w:rPr>
        <w:t xml:space="preserve"> Clearances for each individual owner</w:t>
      </w:r>
      <w:r>
        <w:rPr>
          <w:rFonts w:cstheme="minorHAnsi"/>
          <w:sz w:val="24"/>
          <w:szCs w:val="24"/>
        </w:rPr>
        <w:t>,</w:t>
      </w:r>
      <w:r w:rsidR="00AB47CF">
        <w:rPr>
          <w:rFonts w:cstheme="minorHAnsi"/>
          <w:sz w:val="24"/>
          <w:szCs w:val="24"/>
        </w:rPr>
        <w:t xml:space="preserve"> the </w:t>
      </w:r>
      <w:r>
        <w:rPr>
          <w:rFonts w:cstheme="minorHAnsi"/>
          <w:sz w:val="24"/>
          <w:szCs w:val="24"/>
        </w:rPr>
        <w:t xml:space="preserve">applicant </w:t>
      </w:r>
      <w:proofErr w:type="gramStart"/>
      <w:r w:rsidR="00AB47CF">
        <w:rPr>
          <w:rFonts w:cstheme="minorHAnsi"/>
          <w:sz w:val="24"/>
          <w:szCs w:val="24"/>
        </w:rPr>
        <w:t>entity</w:t>
      </w:r>
      <w:r>
        <w:rPr>
          <w:rFonts w:cstheme="minorHAnsi"/>
          <w:sz w:val="24"/>
          <w:szCs w:val="24"/>
        </w:rPr>
        <w:t>;</w:t>
      </w:r>
      <w:proofErr w:type="gramEnd"/>
    </w:p>
    <w:p w14:paraId="54ADD2FC" w14:textId="25CDDC06" w:rsidR="00AB47CF" w:rsidRPr="009710FE" w:rsidRDefault="009710FE" w:rsidP="009710FE">
      <w:pPr>
        <w:pStyle w:val="ListParagraph"/>
        <w:numPr>
          <w:ilvl w:val="0"/>
          <w:numId w:val="2"/>
        </w:numPr>
        <w:spacing w:after="0" w:line="240" w:lineRule="auto"/>
        <w:rPr>
          <w:rFonts w:cstheme="minorHAnsi"/>
          <w:sz w:val="24"/>
          <w:szCs w:val="24"/>
        </w:rPr>
      </w:pPr>
      <w:r>
        <w:rPr>
          <w:rFonts w:cstheme="minorHAnsi"/>
          <w:sz w:val="24"/>
          <w:szCs w:val="24"/>
        </w:rPr>
        <w:t xml:space="preserve">Property Tax Clearance for the site </w:t>
      </w:r>
      <w:r w:rsidR="00B12C2D">
        <w:rPr>
          <w:rFonts w:cstheme="minorHAnsi"/>
          <w:sz w:val="24"/>
          <w:szCs w:val="24"/>
        </w:rPr>
        <w:t xml:space="preserve">proposed </w:t>
      </w:r>
      <w:r>
        <w:rPr>
          <w:rFonts w:cstheme="minorHAnsi"/>
          <w:sz w:val="24"/>
          <w:szCs w:val="24"/>
        </w:rPr>
        <w:t xml:space="preserve">to be </w:t>
      </w:r>
      <w:proofErr w:type="gramStart"/>
      <w:r>
        <w:rPr>
          <w:rFonts w:cstheme="minorHAnsi"/>
          <w:sz w:val="24"/>
          <w:szCs w:val="24"/>
        </w:rPr>
        <w:t>licensed</w:t>
      </w:r>
      <w:r w:rsidR="00AB47CF">
        <w:rPr>
          <w:rFonts w:cstheme="minorHAnsi"/>
          <w:sz w:val="24"/>
          <w:szCs w:val="24"/>
        </w:rPr>
        <w:t>;</w:t>
      </w:r>
      <w:proofErr w:type="gramEnd"/>
    </w:p>
    <w:p w14:paraId="14D19757" w14:textId="28BD8870" w:rsidR="00456159" w:rsidRDefault="00456159" w:rsidP="00E92C7E">
      <w:pPr>
        <w:pStyle w:val="ListParagraph"/>
        <w:numPr>
          <w:ilvl w:val="0"/>
          <w:numId w:val="2"/>
        </w:numPr>
        <w:spacing w:after="0" w:line="240" w:lineRule="auto"/>
        <w:rPr>
          <w:rFonts w:cstheme="minorHAnsi"/>
          <w:sz w:val="24"/>
          <w:szCs w:val="24"/>
        </w:rPr>
      </w:pPr>
      <w:r>
        <w:rPr>
          <w:rFonts w:cstheme="minorHAnsi"/>
          <w:sz w:val="24"/>
          <w:szCs w:val="24"/>
        </w:rPr>
        <w:t>Documentation of 5 years of community</w:t>
      </w:r>
      <w:r w:rsidR="00882BA8">
        <w:rPr>
          <w:rFonts w:cstheme="minorHAnsi"/>
          <w:sz w:val="24"/>
          <w:szCs w:val="24"/>
        </w:rPr>
        <w:t xml:space="preserve"> or business</w:t>
      </w:r>
      <w:r>
        <w:rPr>
          <w:rFonts w:cstheme="minorHAnsi"/>
          <w:sz w:val="24"/>
          <w:szCs w:val="24"/>
        </w:rPr>
        <w:t xml:space="preserve"> leadership </w:t>
      </w:r>
      <w:r w:rsidR="00882BA8">
        <w:rPr>
          <w:rFonts w:cstheme="minorHAnsi"/>
          <w:sz w:val="24"/>
          <w:szCs w:val="24"/>
        </w:rPr>
        <w:t xml:space="preserve">activity </w:t>
      </w:r>
      <w:r>
        <w:rPr>
          <w:rFonts w:cstheme="minorHAnsi"/>
          <w:sz w:val="24"/>
          <w:szCs w:val="24"/>
        </w:rPr>
        <w:t xml:space="preserve">in </w:t>
      </w:r>
      <w:proofErr w:type="gramStart"/>
      <w:r>
        <w:rPr>
          <w:rFonts w:cstheme="minorHAnsi"/>
          <w:sz w:val="24"/>
          <w:szCs w:val="24"/>
        </w:rPr>
        <w:t>Detroit</w:t>
      </w:r>
      <w:r w:rsidR="00882BA8">
        <w:rPr>
          <w:rFonts w:cstheme="minorHAnsi"/>
          <w:sz w:val="24"/>
          <w:szCs w:val="24"/>
        </w:rPr>
        <w:t>;</w:t>
      </w:r>
      <w:proofErr w:type="gramEnd"/>
    </w:p>
    <w:p w14:paraId="3E277976" w14:textId="22A80B98" w:rsidR="00456159" w:rsidRDefault="00456159" w:rsidP="00E92C7E">
      <w:pPr>
        <w:pStyle w:val="ListParagraph"/>
        <w:numPr>
          <w:ilvl w:val="0"/>
          <w:numId w:val="2"/>
        </w:numPr>
        <w:spacing w:after="0" w:line="240" w:lineRule="auto"/>
        <w:rPr>
          <w:rFonts w:cstheme="minorHAnsi"/>
          <w:sz w:val="24"/>
          <w:szCs w:val="24"/>
        </w:rPr>
      </w:pPr>
      <w:r>
        <w:rPr>
          <w:rFonts w:cstheme="minorHAnsi"/>
          <w:sz w:val="24"/>
          <w:szCs w:val="24"/>
        </w:rPr>
        <w:t xml:space="preserve">Documentation of Equity Applicant </w:t>
      </w:r>
      <w:r w:rsidR="009710FE">
        <w:rPr>
          <w:rFonts w:cstheme="minorHAnsi"/>
          <w:sz w:val="24"/>
          <w:szCs w:val="24"/>
        </w:rPr>
        <w:t xml:space="preserve">eligibility through </w:t>
      </w:r>
      <w:r>
        <w:rPr>
          <w:rFonts w:cstheme="minorHAnsi"/>
          <w:sz w:val="24"/>
          <w:szCs w:val="24"/>
        </w:rPr>
        <w:t xml:space="preserve">primary residence – acceptable documents are deed, current lease, homestead exemption, voter </w:t>
      </w:r>
      <w:proofErr w:type="gramStart"/>
      <w:r>
        <w:rPr>
          <w:rFonts w:cstheme="minorHAnsi"/>
          <w:sz w:val="24"/>
          <w:szCs w:val="24"/>
        </w:rPr>
        <w:t>registration</w:t>
      </w:r>
      <w:r w:rsidR="00882BA8">
        <w:rPr>
          <w:rFonts w:cstheme="minorHAnsi"/>
          <w:sz w:val="24"/>
          <w:szCs w:val="24"/>
        </w:rPr>
        <w:t>;</w:t>
      </w:r>
      <w:proofErr w:type="gramEnd"/>
      <w:r>
        <w:rPr>
          <w:rFonts w:cstheme="minorHAnsi"/>
          <w:sz w:val="24"/>
          <w:szCs w:val="24"/>
        </w:rPr>
        <w:t xml:space="preserve"> </w:t>
      </w:r>
    </w:p>
    <w:p w14:paraId="57DB6EDC" w14:textId="672F6A98" w:rsidR="00456159" w:rsidRDefault="00456159" w:rsidP="00E92C7E">
      <w:pPr>
        <w:pStyle w:val="ListParagraph"/>
        <w:numPr>
          <w:ilvl w:val="0"/>
          <w:numId w:val="2"/>
        </w:numPr>
        <w:spacing w:after="0" w:line="240" w:lineRule="auto"/>
        <w:rPr>
          <w:rFonts w:cstheme="minorHAnsi"/>
          <w:sz w:val="24"/>
          <w:szCs w:val="24"/>
        </w:rPr>
      </w:pPr>
      <w:r>
        <w:rPr>
          <w:rFonts w:cstheme="minorHAnsi"/>
          <w:sz w:val="24"/>
          <w:szCs w:val="24"/>
        </w:rPr>
        <w:t xml:space="preserve">Documentation of Non-Equity Applicant Social Equity </w:t>
      </w:r>
      <w:proofErr w:type="gramStart"/>
      <w:r>
        <w:rPr>
          <w:rFonts w:cstheme="minorHAnsi"/>
          <w:sz w:val="24"/>
          <w:szCs w:val="24"/>
        </w:rPr>
        <w:t>Transaction</w:t>
      </w:r>
      <w:r w:rsidR="009710FE">
        <w:rPr>
          <w:rFonts w:cstheme="minorHAnsi"/>
          <w:sz w:val="24"/>
          <w:szCs w:val="24"/>
        </w:rPr>
        <w:t>,</w:t>
      </w:r>
      <w:r w:rsidR="005B558C">
        <w:rPr>
          <w:rFonts w:cstheme="minorHAnsi"/>
          <w:sz w:val="24"/>
          <w:szCs w:val="24"/>
        </w:rPr>
        <w:t>*</w:t>
      </w:r>
      <w:proofErr w:type="gramEnd"/>
      <w:r>
        <w:rPr>
          <w:rFonts w:cstheme="minorHAnsi"/>
          <w:sz w:val="24"/>
          <w:szCs w:val="24"/>
        </w:rPr>
        <w:t xml:space="preserve"> including (if applicable):</w:t>
      </w:r>
    </w:p>
    <w:p w14:paraId="0963F0E9" w14:textId="2E315E63" w:rsidR="00456159" w:rsidRDefault="00456159" w:rsidP="00456159">
      <w:pPr>
        <w:pStyle w:val="ListParagraph"/>
        <w:numPr>
          <w:ilvl w:val="1"/>
          <w:numId w:val="2"/>
        </w:numPr>
        <w:spacing w:after="0" w:line="240" w:lineRule="auto"/>
        <w:rPr>
          <w:rFonts w:cstheme="minorHAnsi"/>
          <w:sz w:val="24"/>
          <w:szCs w:val="24"/>
        </w:rPr>
      </w:pPr>
      <w:r>
        <w:rPr>
          <w:rFonts w:cstheme="minorHAnsi"/>
          <w:sz w:val="24"/>
          <w:szCs w:val="24"/>
        </w:rPr>
        <w:t xml:space="preserve">Documentation of Equity Applicant status </w:t>
      </w:r>
      <w:r w:rsidR="002A1518">
        <w:rPr>
          <w:rFonts w:cstheme="minorHAnsi"/>
          <w:sz w:val="24"/>
          <w:szCs w:val="24"/>
        </w:rPr>
        <w:t xml:space="preserve">of the </w:t>
      </w:r>
      <w:r w:rsidR="009710FE">
        <w:rPr>
          <w:rFonts w:cstheme="minorHAnsi"/>
          <w:sz w:val="24"/>
          <w:szCs w:val="24"/>
        </w:rPr>
        <w:t xml:space="preserve">purchaser, lessee, or joint venture partner </w:t>
      </w:r>
      <w:r>
        <w:rPr>
          <w:rFonts w:cstheme="minorHAnsi"/>
          <w:sz w:val="24"/>
          <w:szCs w:val="24"/>
        </w:rPr>
        <w:t xml:space="preserve">involved in </w:t>
      </w:r>
      <w:r w:rsidR="009710FE">
        <w:rPr>
          <w:rFonts w:cstheme="minorHAnsi"/>
          <w:sz w:val="24"/>
          <w:szCs w:val="24"/>
        </w:rPr>
        <w:t xml:space="preserve">a </w:t>
      </w:r>
      <w:proofErr w:type="gramStart"/>
      <w:r w:rsidR="009710FE">
        <w:rPr>
          <w:rFonts w:cstheme="minorHAnsi"/>
          <w:sz w:val="24"/>
          <w:szCs w:val="24"/>
        </w:rPr>
        <w:t>Non-Equity</w:t>
      </w:r>
      <w:proofErr w:type="gramEnd"/>
      <w:r w:rsidR="009710FE">
        <w:rPr>
          <w:rFonts w:cstheme="minorHAnsi"/>
          <w:sz w:val="24"/>
          <w:szCs w:val="24"/>
        </w:rPr>
        <w:t xml:space="preserve"> social equity</w:t>
      </w:r>
      <w:r>
        <w:rPr>
          <w:rFonts w:cstheme="minorHAnsi"/>
          <w:sz w:val="24"/>
          <w:szCs w:val="24"/>
        </w:rPr>
        <w:t xml:space="preserve"> transaction including a government issued ID, and documentation of primary residence;</w:t>
      </w:r>
    </w:p>
    <w:p w14:paraId="20E44469" w14:textId="75D179C5" w:rsidR="00456159" w:rsidRDefault="00456159" w:rsidP="00456159">
      <w:pPr>
        <w:pStyle w:val="ListParagraph"/>
        <w:numPr>
          <w:ilvl w:val="1"/>
          <w:numId w:val="2"/>
        </w:numPr>
        <w:spacing w:after="0" w:line="240" w:lineRule="auto"/>
        <w:rPr>
          <w:rFonts w:cstheme="minorHAnsi"/>
          <w:sz w:val="24"/>
          <w:szCs w:val="24"/>
        </w:rPr>
      </w:pPr>
      <w:r>
        <w:rPr>
          <w:rFonts w:cstheme="minorHAnsi"/>
          <w:sz w:val="24"/>
          <w:szCs w:val="24"/>
        </w:rPr>
        <w:t xml:space="preserve">Documentation demonstrating the fair market value of </w:t>
      </w:r>
      <w:r w:rsidR="009710FE">
        <w:rPr>
          <w:rFonts w:cstheme="minorHAnsi"/>
          <w:sz w:val="24"/>
          <w:szCs w:val="24"/>
        </w:rPr>
        <w:t>the</w:t>
      </w:r>
      <w:r>
        <w:rPr>
          <w:rFonts w:cstheme="minorHAnsi"/>
          <w:sz w:val="24"/>
          <w:szCs w:val="24"/>
        </w:rPr>
        <w:t xml:space="preserve"> property sold or </w:t>
      </w:r>
      <w:r w:rsidR="009710FE">
        <w:rPr>
          <w:rFonts w:cstheme="minorHAnsi"/>
          <w:sz w:val="24"/>
          <w:szCs w:val="24"/>
        </w:rPr>
        <w:t xml:space="preserve">market rates of property leased to an Equity </w:t>
      </w:r>
      <w:proofErr w:type="gramStart"/>
      <w:r w:rsidR="009710FE">
        <w:rPr>
          <w:rFonts w:cstheme="minorHAnsi"/>
          <w:sz w:val="24"/>
          <w:szCs w:val="24"/>
        </w:rPr>
        <w:t>Applicant</w:t>
      </w:r>
      <w:r>
        <w:rPr>
          <w:rFonts w:cstheme="minorHAnsi"/>
          <w:sz w:val="24"/>
          <w:szCs w:val="24"/>
        </w:rPr>
        <w:t>;</w:t>
      </w:r>
      <w:proofErr w:type="gramEnd"/>
    </w:p>
    <w:p w14:paraId="3A4405BC" w14:textId="3B3B85F1" w:rsidR="00DC72F5" w:rsidRDefault="00DC72F5" w:rsidP="00456159">
      <w:pPr>
        <w:pStyle w:val="ListParagraph"/>
        <w:numPr>
          <w:ilvl w:val="1"/>
          <w:numId w:val="2"/>
        </w:numPr>
        <w:spacing w:after="0" w:line="240" w:lineRule="auto"/>
        <w:rPr>
          <w:rFonts w:cstheme="minorHAnsi"/>
          <w:sz w:val="24"/>
          <w:szCs w:val="24"/>
        </w:rPr>
      </w:pPr>
      <w:r>
        <w:rPr>
          <w:rFonts w:cstheme="minorHAnsi"/>
          <w:sz w:val="24"/>
          <w:szCs w:val="24"/>
        </w:rPr>
        <w:t>The conditional land use approval required by Chapter 50 of the 2019 Detroit City Code for the property leased or sold to an Equity Applicant authorizing one or more of the following uses: retail-provisioning, grower, processor, secure transporter, safety compliance facility, microbusiness, or designated consumption lounge.</w:t>
      </w:r>
    </w:p>
    <w:p w14:paraId="01FA4F92" w14:textId="46612F06" w:rsidR="00DC72F5" w:rsidRPr="00DC72F5" w:rsidRDefault="00DC72F5" w:rsidP="00DC72F5">
      <w:pPr>
        <w:pStyle w:val="ListParagraph"/>
        <w:numPr>
          <w:ilvl w:val="1"/>
          <w:numId w:val="2"/>
        </w:numPr>
        <w:spacing w:after="0" w:line="240" w:lineRule="auto"/>
        <w:rPr>
          <w:rFonts w:cstheme="minorHAnsi"/>
          <w:sz w:val="24"/>
          <w:szCs w:val="24"/>
        </w:rPr>
      </w:pPr>
      <w:r>
        <w:rPr>
          <w:rFonts w:cstheme="minorHAnsi"/>
          <w:sz w:val="24"/>
          <w:szCs w:val="24"/>
        </w:rPr>
        <w:t>Conveyance documents for a property sale or lease from the license applicant to an Equity Applicant including, but not limited to</w:t>
      </w:r>
      <w:r w:rsidR="00637B12">
        <w:rPr>
          <w:rFonts w:cstheme="minorHAnsi"/>
          <w:sz w:val="24"/>
          <w:szCs w:val="24"/>
        </w:rPr>
        <w:t>,</w:t>
      </w:r>
      <w:r>
        <w:rPr>
          <w:rFonts w:cstheme="minorHAnsi"/>
          <w:sz w:val="24"/>
          <w:szCs w:val="24"/>
        </w:rPr>
        <w:t xml:space="preserve"> a recorded deed or a fully executed lease with the required consideration </w:t>
      </w:r>
      <w:proofErr w:type="gramStart"/>
      <w:r>
        <w:rPr>
          <w:rFonts w:cstheme="minorHAnsi"/>
          <w:sz w:val="24"/>
          <w:szCs w:val="24"/>
        </w:rPr>
        <w:t>noted;</w:t>
      </w:r>
      <w:proofErr w:type="gramEnd"/>
    </w:p>
    <w:p w14:paraId="2ADE819E" w14:textId="23DEFA7E" w:rsidR="00456159" w:rsidRDefault="00456159" w:rsidP="00456159">
      <w:pPr>
        <w:pStyle w:val="ListParagraph"/>
        <w:numPr>
          <w:ilvl w:val="1"/>
          <w:numId w:val="2"/>
        </w:numPr>
        <w:spacing w:after="0" w:line="240" w:lineRule="auto"/>
        <w:rPr>
          <w:rFonts w:cstheme="minorHAnsi"/>
          <w:sz w:val="24"/>
          <w:szCs w:val="24"/>
        </w:rPr>
      </w:pPr>
      <w:r>
        <w:rPr>
          <w:rFonts w:cstheme="minorHAnsi"/>
          <w:sz w:val="24"/>
          <w:szCs w:val="24"/>
        </w:rPr>
        <w:t xml:space="preserve">Corporate </w:t>
      </w:r>
      <w:r w:rsidR="00637B12">
        <w:rPr>
          <w:rFonts w:cstheme="minorHAnsi"/>
          <w:sz w:val="24"/>
          <w:szCs w:val="24"/>
        </w:rPr>
        <w:t xml:space="preserve">transaction </w:t>
      </w:r>
      <w:r>
        <w:rPr>
          <w:rFonts w:cstheme="minorHAnsi"/>
          <w:sz w:val="24"/>
          <w:szCs w:val="24"/>
        </w:rPr>
        <w:t xml:space="preserve">documents </w:t>
      </w:r>
      <w:r w:rsidR="009710FE">
        <w:rPr>
          <w:rFonts w:cstheme="minorHAnsi"/>
          <w:sz w:val="24"/>
          <w:szCs w:val="24"/>
        </w:rPr>
        <w:t>documenting</w:t>
      </w:r>
      <w:r>
        <w:rPr>
          <w:rFonts w:cstheme="minorHAnsi"/>
          <w:sz w:val="24"/>
          <w:szCs w:val="24"/>
        </w:rPr>
        <w:t xml:space="preserve"> a joint venture</w:t>
      </w:r>
      <w:r w:rsidR="009710FE">
        <w:rPr>
          <w:rFonts w:cstheme="minorHAnsi"/>
          <w:sz w:val="24"/>
          <w:szCs w:val="24"/>
        </w:rPr>
        <w:t xml:space="preserve"> between the license applicant and an Equity Applicant indicating each owner’s percentage of </w:t>
      </w:r>
      <w:proofErr w:type="gramStart"/>
      <w:r w:rsidR="009710FE">
        <w:rPr>
          <w:rFonts w:cstheme="minorHAnsi"/>
          <w:sz w:val="24"/>
          <w:szCs w:val="24"/>
        </w:rPr>
        <w:t>ownership</w:t>
      </w:r>
      <w:r>
        <w:rPr>
          <w:rFonts w:cstheme="minorHAnsi"/>
          <w:sz w:val="24"/>
          <w:szCs w:val="24"/>
        </w:rPr>
        <w:t>;</w:t>
      </w:r>
      <w:proofErr w:type="gramEnd"/>
    </w:p>
    <w:p w14:paraId="105AE463" w14:textId="32A62275" w:rsidR="00456159" w:rsidRDefault="00456159" w:rsidP="00456159">
      <w:pPr>
        <w:pStyle w:val="ListParagraph"/>
        <w:numPr>
          <w:ilvl w:val="1"/>
          <w:numId w:val="2"/>
        </w:numPr>
        <w:spacing w:after="0" w:line="240" w:lineRule="auto"/>
        <w:rPr>
          <w:rFonts w:cstheme="minorHAnsi"/>
          <w:sz w:val="24"/>
          <w:szCs w:val="24"/>
        </w:rPr>
      </w:pPr>
      <w:r>
        <w:rPr>
          <w:rFonts w:cstheme="minorHAnsi"/>
          <w:sz w:val="24"/>
          <w:szCs w:val="24"/>
        </w:rPr>
        <w:t>CRA approval of share transfers or new members, partners, or owners</w:t>
      </w:r>
      <w:r w:rsidR="009710FE">
        <w:rPr>
          <w:rFonts w:cstheme="minorHAnsi"/>
          <w:sz w:val="24"/>
          <w:szCs w:val="24"/>
        </w:rPr>
        <w:t xml:space="preserve"> for the license applicant if it submitted a joint venture with an Equity Applicant</w:t>
      </w:r>
      <w:r w:rsidR="00DC72F5">
        <w:rPr>
          <w:rFonts w:cstheme="minorHAnsi"/>
          <w:sz w:val="24"/>
          <w:szCs w:val="24"/>
        </w:rPr>
        <w:t>.</w:t>
      </w:r>
    </w:p>
    <w:p w14:paraId="3F9C6044" w14:textId="77777777" w:rsidR="00DC72F5" w:rsidRDefault="00DC72F5" w:rsidP="00DC72F5">
      <w:pPr>
        <w:pStyle w:val="ListParagraph"/>
        <w:spacing w:after="0" w:line="240" w:lineRule="auto"/>
        <w:ind w:left="1440"/>
        <w:rPr>
          <w:rFonts w:cstheme="minorHAnsi"/>
          <w:sz w:val="24"/>
          <w:szCs w:val="24"/>
        </w:rPr>
      </w:pPr>
    </w:p>
    <w:p w14:paraId="7D3966FC" w14:textId="0CB33AA3" w:rsidR="00456159" w:rsidRPr="00456159" w:rsidRDefault="00456159" w:rsidP="00456159">
      <w:pPr>
        <w:spacing w:after="0" w:line="240" w:lineRule="auto"/>
        <w:rPr>
          <w:rFonts w:cstheme="minorHAnsi"/>
          <w:sz w:val="24"/>
          <w:szCs w:val="24"/>
        </w:rPr>
      </w:pPr>
      <w:r>
        <w:rPr>
          <w:rFonts w:cstheme="minorHAnsi"/>
          <w:sz w:val="24"/>
          <w:szCs w:val="24"/>
        </w:rPr>
        <w:t xml:space="preserve">*As each transaction and circumstance </w:t>
      </w:r>
      <w:proofErr w:type="gramStart"/>
      <w:r>
        <w:rPr>
          <w:rFonts w:cstheme="minorHAnsi"/>
          <w:sz w:val="24"/>
          <w:szCs w:val="24"/>
        </w:rPr>
        <w:t>is</w:t>
      </w:r>
      <w:proofErr w:type="gramEnd"/>
      <w:r>
        <w:rPr>
          <w:rFonts w:cstheme="minorHAnsi"/>
          <w:sz w:val="24"/>
          <w:szCs w:val="24"/>
        </w:rPr>
        <w:t xml:space="preserve"> unique, all required documents cannot be listed here, this is subject to applicant discretion.</w:t>
      </w:r>
    </w:p>
    <w:sectPr w:rsidR="00456159" w:rsidRPr="00456159" w:rsidSect="00AB47CF">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64A3" w14:textId="77777777" w:rsidR="009A6769" w:rsidRDefault="009A6769" w:rsidP="00253081">
      <w:pPr>
        <w:spacing w:after="0" w:line="240" w:lineRule="auto"/>
      </w:pPr>
      <w:r>
        <w:separator/>
      </w:r>
    </w:p>
  </w:endnote>
  <w:endnote w:type="continuationSeparator" w:id="0">
    <w:p w14:paraId="660E0C1F" w14:textId="77777777" w:rsidR="009A6769" w:rsidRDefault="009A6769" w:rsidP="0025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BA40" w14:textId="77777777" w:rsidR="009A6769" w:rsidRDefault="009A6769" w:rsidP="00253081">
      <w:pPr>
        <w:spacing w:after="0" w:line="240" w:lineRule="auto"/>
      </w:pPr>
      <w:r>
        <w:separator/>
      </w:r>
    </w:p>
  </w:footnote>
  <w:footnote w:type="continuationSeparator" w:id="0">
    <w:p w14:paraId="7D4F6FC6" w14:textId="77777777" w:rsidR="009A6769" w:rsidRDefault="009A6769" w:rsidP="00253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A3C3" w14:textId="67746A30" w:rsidR="00253081" w:rsidRDefault="00DF7154" w:rsidP="00253081">
    <w:pPr>
      <w:pStyle w:val="Header"/>
      <w:jc w:val="right"/>
    </w:pPr>
    <w:r>
      <w:t xml:space="preserve">Version dated </w:t>
    </w:r>
    <w:proofErr w:type="gramStart"/>
    <w:r>
      <w:t>6-29-23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92480"/>
    <w:multiLevelType w:val="hybridMultilevel"/>
    <w:tmpl w:val="E088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2107D"/>
    <w:multiLevelType w:val="hybridMultilevel"/>
    <w:tmpl w:val="5AB8A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312C12"/>
    <w:multiLevelType w:val="hybridMultilevel"/>
    <w:tmpl w:val="AA366182"/>
    <w:lvl w:ilvl="0" w:tplc="1EB685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E1EB5"/>
    <w:multiLevelType w:val="hybridMultilevel"/>
    <w:tmpl w:val="10061EE2"/>
    <w:lvl w:ilvl="0" w:tplc="B7DC1CF4">
      <w:start w:val="1"/>
      <w:numFmt w:val="decimal"/>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B67720F"/>
    <w:multiLevelType w:val="hybridMultilevel"/>
    <w:tmpl w:val="555E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97751"/>
    <w:multiLevelType w:val="hybridMultilevel"/>
    <w:tmpl w:val="95987290"/>
    <w:lvl w:ilvl="0" w:tplc="F2EE580E">
      <w:start w:val="1"/>
      <w:numFmt w:val="decimal"/>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933435450">
    <w:abstractNumId w:val="2"/>
  </w:num>
  <w:num w:numId="2" w16cid:durableId="2120640530">
    <w:abstractNumId w:val="4"/>
  </w:num>
  <w:num w:numId="3" w16cid:durableId="954555240">
    <w:abstractNumId w:val="5"/>
  </w:num>
  <w:num w:numId="4" w16cid:durableId="1306203697">
    <w:abstractNumId w:val="3"/>
  </w:num>
  <w:num w:numId="5" w16cid:durableId="1660190212">
    <w:abstractNumId w:val="0"/>
  </w:num>
  <w:num w:numId="6" w16cid:durableId="74337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81"/>
    <w:rsid w:val="00045008"/>
    <w:rsid w:val="000A2477"/>
    <w:rsid w:val="000B0D55"/>
    <w:rsid w:val="000C6559"/>
    <w:rsid w:val="00112188"/>
    <w:rsid w:val="001D02F7"/>
    <w:rsid w:val="001D7FBB"/>
    <w:rsid w:val="00202715"/>
    <w:rsid w:val="00243C7A"/>
    <w:rsid w:val="00253081"/>
    <w:rsid w:val="0028594E"/>
    <w:rsid w:val="002A1518"/>
    <w:rsid w:val="002D7D67"/>
    <w:rsid w:val="002F5E8D"/>
    <w:rsid w:val="00310F88"/>
    <w:rsid w:val="003364BE"/>
    <w:rsid w:val="00347E9C"/>
    <w:rsid w:val="0035010F"/>
    <w:rsid w:val="003571FF"/>
    <w:rsid w:val="00377A2C"/>
    <w:rsid w:val="003B38B8"/>
    <w:rsid w:val="00413614"/>
    <w:rsid w:val="00421ACE"/>
    <w:rsid w:val="00456159"/>
    <w:rsid w:val="004C0034"/>
    <w:rsid w:val="005B558C"/>
    <w:rsid w:val="005C551D"/>
    <w:rsid w:val="00637B12"/>
    <w:rsid w:val="006550D3"/>
    <w:rsid w:val="00681983"/>
    <w:rsid w:val="006903EE"/>
    <w:rsid w:val="006979EB"/>
    <w:rsid w:val="006B457C"/>
    <w:rsid w:val="006B6A5D"/>
    <w:rsid w:val="006B6E8B"/>
    <w:rsid w:val="006D1096"/>
    <w:rsid w:val="006E3D25"/>
    <w:rsid w:val="0071493E"/>
    <w:rsid w:val="007C7404"/>
    <w:rsid w:val="007E31B6"/>
    <w:rsid w:val="008203B1"/>
    <w:rsid w:val="00834F78"/>
    <w:rsid w:val="0086526D"/>
    <w:rsid w:val="00882BA8"/>
    <w:rsid w:val="008A149A"/>
    <w:rsid w:val="009429AD"/>
    <w:rsid w:val="0096011A"/>
    <w:rsid w:val="009710FE"/>
    <w:rsid w:val="00977F72"/>
    <w:rsid w:val="009A6769"/>
    <w:rsid w:val="00A428A3"/>
    <w:rsid w:val="00A70F64"/>
    <w:rsid w:val="00AB47CF"/>
    <w:rsid w:val="00AD60CF"/>
    <w:rsid w:val="00B1159D"/>
    <w:rsid w:val="00B1243D"/>
    <w:rsid w:val="00B12C2D"/>
    <w:rsid w:val="00B57F38"/>
    <w:rsid w:val="00C139E2"/>
    <w:rsid w:val="00C52FA1"/>
    <w:rsid w:val="00C57D74"/>
    <w:rsid w:val="00C70C70"/>
    <w:rsid w:val="00CB0DAF"/>
    <w:rsid w:val="00CE19DE"/>
    <w:rsid w:val="00D3540B"/>
    <w:rsid w:val="00D42D01"/>
    <w:rsid w:val="00DC72F5"/>
    <w:rsid w:val="00DF7154"/>
    <w:rsid w:val="00E1167C"/>
    <w:rsid w:val="00E12F73"/>
    <w:rsid w:val="00E8167E"/>
    <w:rsid w:val="00E92C7E"/>
    <w:rsid w:val="00EA7EC9"/>
    <w:rsid w:val="00F110F0"/>
    <w:rsid w:val="00FC7A58"/>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73C4"/>
  <w15:chartTrackingRefBased/>
  <w15:docId w15:val="{875993A8-C540-4440-BCF9-BE5D9CD6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81"/>
    <w:pPr>
      <w:ind w:left="720"/>
      <w:contextualSpacing/>
    </w:pPr>
  </w:style>
  <w:style w:type="paragraph" w:styleId="Header">
    <w:name w:val="header"/>
    <w:basedOn w:val="Normal"/>
    <w:link w:val="HeaderChar"/>
    <w:uiPriority w:val="99"/>
    <w:unhideWhenUsed/>
    <w:rsid w:val="00253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81"/>
  </w:style>
  <w:style w:type="paragraph" w:styleId="Footer">
    <w:name w:val="footer"/>
    <w:basedOn w:val="Normal"/>
    <w:link w:val="FooterChar"/>
    <w:uiPriority w:val="99"/>
    <w:unhideWhenUsed/>
    <w:rsid w:val="00253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81"/>
  </w:style>
  <w:style w:type="paragraph" w:customStyle="1" w:styleId="list1">
    <w:name w:val="list1"/>
    <w:basedOn w:val="Normal"/>
    <w:qFormat/>
    <w:rsid w:val="00B1243D"/>
    <w:pPr>
      <w:spacing w:after="120" w:line="240" w:lineRule="auto"/>
      <w:ind w:left="864" w:hanging="432"/>
      <w:jc w:val="both"/>
    </w:pPr>
    <w:rPr>
      <w:rFonts w:ascii="Arial" w:eastAsia="Arial" w:hAnsi="Arial" w:cs="Arial"/>
      <w:sz w:val="20"/>
      <w:szCs w:val="20"/>
    </w:rPr>
  </w:style>
  <w:style w:type="paragraph" w:customStyle="1" w:styleId="p0">
    <w:name w:val="p0"/>
    <w:basedOn w:val="Normal"/>
    <w:qFormat/>
    <w:rsid w:val="00E92C7E"/>
    <w:pPr>
      <w:spacing w:after="120" w:line="240" w:lineRule="auto"/>
      <w:ind w:firstLine="432"/>
    </w:pPr>
    <w:rPr>
      <w:rFonts w:ascii="Arial" w:eastAsia="Arial" w:hAnsi="Arial" w:cs="Calibri"/>
      <w:sz w:val="20"/>
    </w:rPr>
  </w:style>
  <w:style w:type="character" w:styleId="Hyperlink">
    <w:name w:val="Hyperlink"/>
    <w:basedOn w:val="DefaultParagraphFont"/>
    <w:uiPriority w:val="99"/>
    <w:unhideWhenUsed/>
    <w:rsid w:val="00A70F64"/>
    <w:rPr>
      <w:color w:val="0563C1" w:themeColor="hyperlink"/>
      <w:u w:val="single"/>
    </w:rPr>
  </w:style>
  <w:style w:type="character" w:styleId="UnresolvedMention">
    <w:name w:val="Unresolved Mention"/>
    <w:basedOn w:val="DefaultParagraphFont"/>
    <w:uiPriority w:val="99"/>
    <w:semiHidden/>
    <w:unhideWhenUsed/>
    <w:rsid w:val="00A70F64"/>
    <w:rPr>
      <w:color w:val="605E5C"/>
      <w:shd w:val="clear" w:color="auto" w:fill="E1DFDD"/>
    </w:rPr>
  </w:style>
  <w:style w:type="character" w:styleId="FollowedHyperlink">
    <w:name w:val="FollowedHyperlink"/>
    <w:basedOn w:val="DefaultParagraphFont"/>
    <w:uiPriority w:val="99"/>
    <w:semiHidden/>
    <w:unhideWhenUsed/>
    <w:rsid w:val="0045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roitmi.gov/sites/detroitmi.localhost/files/forms/2022-11/APPLICATION%20FOR%20BLIGHT%20CLEARANCE-%20Updated_1.pdf" TargetMode="External"/><Relationship Id="rId13" Type="http://schemas.openxmlformats.org/officeDocument/2006/relationships/hyperlink" Target="https://detroitmi.gov/sites/detroitmi.localhost/files/2022-09/Security%20Requirements%20for%20Marijuana%20Businesses.pdf" TargetMode="External"/><Relationship Id="rId3" Type="http://schemas.openxmlformats.org/officeDocument/2006/relationships/settings" Target="settings.xml"/><Relationship Id="rId7" Type="http://schemas.openxmlformats.org/officeDocument/2006/relationships/hyperlink" Target="https://detroitmi.gov/departments/office-chief-financial-officer/ocfo-divisions/office-treasury/clearances-income-tax-and-accounts-receivable" TargetMode="External"/><Relationship Id="rId12" Type="http://schemas.openxmlformats.org/officeDocument/2006/relationships/hyperlink" Target="https://detroitmi.gov/sites/detroitmi.localhost/files/2022-05/Published%20Ordinance_5-20-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troitmi.gov/sites/detroitmi.localhost/files/2022-05/Published%20Ordinance_5-20-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troitmi.gov/departments/buildings-safety-engineering-and-environmental-department/bseed-divisions/property-maintenance/commercial-annual-inspections/commercial-certificate" TargetMode="External"/><Relationship Id="rId4" Type="http://schemas.openxmlformats.org/officeDocument/2006/relationships/webSettings" Target="webSettings.xml"/><Relationship Id="rId9" Type="http://schemas.openxmlformats.org/officeDocument/2006/relationships/hyperlink" Target="https://detroitmi.gov/departments/civil-rights-inclusion-opportunity-department/office-marijuana-ventures-entrepreneurship/land-use-approval-building-permit-process-marijuana-busi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Zander</dc:creator>
  <cp:keywords/>
  <dc:description/>
  <cp:lastModifiedBy>Rodney Wilson</cp:lastModifiedBy>
  <cp:revision>2</cp:revision>
  <dcterms:created xsi:type="dcterms:W3CDTF">2023-06-29T14:30:00Z</dcterms:created>
  <dcterms:modified xsi:type="dcterms:W3CDTF">2023-06-29T14:30:00Z</dcterms:modified>
</cp:coreProperties>
</file>