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9360"/>
      </w:tblGrid>
      <w:tr w:rsidR="00823699" w:rsidRPr="00823699" w:rsidTr="00823699">
        <w:trPr>
          <w:jc w:val="center"/>
        </w:trPr>
        <w:tc>
          <w:tcPr>
            <w:tcW w:w="5000" w:type="pct"/>
            <w:shd w:val="clear" w:color="auto" w:fill="003764"/>
            <w:vAlign w:val="center"/>
            <w:hideMark/>
          </w:tcPr>
          <w:p w:rsidR="00823699" w:rsidRPr="00823699" w:rsidRDefault="00823699" w:rsidP="00823699">
            <w:pPr>
              <w:spacing w:before="100" w:beforeAutospacing="1" w:after="100" w:afterAutospacing="1" w:line="240" w:lineRule="auto"/>
              <w:jc w:val="center"/>
              <w:rPr>
                <w:rFonts w:ascii="Calibri" w:eastAsia="Times New Roman" w:hAnsi="Calibri" w:cs="Calibri"/>
                <w:color w:val="FFFFFF"/>
                <w:sz w:val="23"/>
                <w:szCs w:val="23"/>
              </w:rPr>
            </w:pPr>
            <w:r w:rsidRPr="00823699">
              <w:rPr>
                <w:rFonts w:ascii="Calibri" w:eastAsia="Times New Roman" w:hAnsi="Calibri" w:cs="Calibri"/>
                <w:color w:val="FFFFFF"/>
                <w:sz w:val="23"/>
                <w:szCs w:val="23"/>
              </w:rPr>
              <w:t>February 2024</w:t>
            </w:r>
          </w:p>
        </w:tc>
      </w:tr>
      <w:tr w:rsidR="00823699" w:rsidRPr="00823699" w:rsidTr="00823699">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44"/>
            </w:tblGrid>
            <w:tr w:rsidR="00823699" w:rsidRPr="00823699">
              <w:trPr>
                <w:jc w:val="center"/>
              </w:trPr>
              <w:tc>
                <w:tcPr>
                  <w:tcW w:w="0" w:type="auto"/>
                  <w:tcBorders>
                    <w:top w:val="single" w:sz="6" w:space="0" w:color="C1C1C1"/>
                    <w:left w:val="single" w:sz="6" w:space="0" w:color="C1C1C1"/>
                    <w:bottom w:val="single" w:sz="2" w:space="0" w:color="C1C1C1"/>
                    <w:right w:val="single" w:sz="6" w:space="0" w:color="C1C1C1"/>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noProof/>
                            <w:sz w:val="24"/>
                            <w:szCs w:val="24"/>
                          </w:rPr>
                          <w:drawing>
                            <wp:inline distT="0" distB="0" distL="0" distR="0" wp14:anchorId="19E75368" wp14:editId="72CB1C13">
                              <wp:extent cx="5694045" cy="2060575"/>
                              <wp:effectExtent l="0" t="0" r="1905" b="0"/>
                              <wp:docPr id="14" name="Picture 14" descr="Region Five Individual and Community Preparedne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ion Five Individual and Community Preparedness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4045" cy="2060575"/>
                                      </a:xfrm>
                                      <a:prstGeom prst="rect">
                                        <a:avLst/>
                                      </a:prstGeom>
                                      <a:noFill/>
                                      <a:ln>
                                        <a:noFill/>
                                      </a:ln>
                                    </pic:spPr>
                                  </pic:pic>
                                </a:graphicData>
                              </a:graphic>
                            </wp:inline>
                          </w:drawing>
                        </w:r>
                      </w:p>
                    </w:tc>
                  </w:tr>
                </w:tbl>
                <w:p w:rsidR="00823699" w:rsidRPr="00823699" w:rsidRDefault="00823699" w:rsidP="00823699">
                  <w:pPr>
                    <w:spacing w:after="0" w:line="240" w:lineRule="auto"/>
                    <w:rPr>
                      <w:rFonts w:ascii="Times New Roman" w:eastAsia="Times New Roman" w:hAnsi="Times New Roman" w:cs="Times New Roman"/>
                      <w:sz w:val="24"/>
                      <w:szCs w:val="24"/>
                    </w:rPr>
                  </w:pPr>
                </w:p>
              </w:tc>
            </w:tr>
            <w:tr w:rsidR="00823699" w:rsidRPr="00823699">
              <w:trPr>
                <w:jc w:val="center"/>
              </w:trPr>
              <w:tc>
                <w:tcPr>
                  <w:tcW w:w="0" w:type="auto"/>
                  <w:tcBorders>
                    <w:top w:val="single" w:sz="6" w:space="0" w:color="003764"/>
                    <w:left w:val="single" w:sz="6" w:space="0" w:color="003764"/>
                    <w:bottom w:val="single" w:sz="6" w:space="0" w:color="003764"/>
                    <w:right w:val="single" w:sz="6" w:space="0" w:color="003764"/>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29"/>
                  </w:tblGrid>
                  <w:tr w:rsidR="00823699" w:rsidRPr="00823699">
                    <w:trPr>
                      <w:jc w:val="center"/>
                    </w:trPr>
                    <w:tc>
                      <w:tcPr>
                        <w:tcW w:w="5000" w:type="pct"/>
                        <w:shd w:val="clear" w:color="auto" w:fill="C9D4E6"/>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29"/>
                        </w:tblGrid>
                        <w:tr w:rsidR="00823699" w:rsidRPr="00823699">
                          <w:tc>
                            <w:tcPr>
                              <w:tcW w:w="5000" w:type="pct"/>
                              <w:tcBorders>
                                <w:top w:val="nil"/>
                                <w:left w:val="nil"/>
                                <w:bottom w:val="nil"/>
                                <w:right w:val="nil"/>
                              </w:tcBorders>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25" style="width:0;height:1.5pt" o:hralign="center" o:hrstd="t" o:hr="t" fillcolor="#a0a0a0" stroked="f"/>
                                      </w:pict>
                                    </w:r>
                                  </w:p>
                                </w:tc>
                              </w:tr>
                            </w:tbl>
                            <w:p w:rsidR="00823699" w:rsidRPr="00823699" w:rsidRDefault="00823699" w:rsidP="00823699">
                              <w:pPr>
                                <w:spacing w:before="100" w:beforeAutospacing="1" w:after="100" w:afterAutospacing="1" w:line="240" w:lineRule="auto"/>
                                <w:jc w:val="center"/>
                                <w:outlineLvl w:val="0"/>
                                <w:rPr>
                                  <w:rFonts w:ascii="Calibri" w:eastAsia="Times New Roman" w:hAnsi="Calibri" w:cs="Calibri"/>
                                  <w:b/>
                                  <w:bCs/>
                                  <w:color w:val="53565A"/>
                                  <w:kern w:val="36"/>
                                  <w:sz w:val="26"/>
                                  <w:szCs w:val="26"/>
                                </w:rPr>
                              </w:pPr>
                              <w:r w:rsidRPr="00823699">
                                <w:rPr>
                                  <w:rFonts w:ascii="Calibri" w:eastAsia="Times New Roman" w:hAnsi="Calibri" w:cs="Calibri"/>
                                  <w:b/>
                                  <w:bCs/>
                                  <w:i/>
                                  <w:iCs/>
                                  <w:color w:val="53565A"/>
                                  <w:kern w:val="36"/>
                                  <w:sz w:val="26"/>
                                  <w:szCs w:val="26"/>
                                </w:rPr>
                                <w:t>In This Issue</w:t>
                              </w:r>
                            </w:p>
                            <w:p w:rsidR="00823699" w:rsidRPr="00823699" w:rsidRDefault="00823699" w:rsidP="00823699">
                              <w:pPr>
                                <w:spacing w:before="100" w:beforeAutospacing="1" w:after="100" w:afterAutospacing="1" w:line="240" w:lineRule="auto"/>
                                <w:rPr>
                                  <w:rFonts w:ascii="Calibri" w:eastAsia="Times New Roman" w:hAnsi="Calibri" w:cs="Calibri"/>
                                  <w:color w:val="53565A"/>
                                  <w:sz w:val="20"/>
                                  <w:szCs w:val="20"/>
                                </w:rPr>
                              </w:pPr>
                              <w:r w:rsidRPr="00823699">
                                <w:rPr>
                                  <w:rFonts w:ascii="Calibri" w:eastAsia="Times New Roman" w:hAnsi="Calibri" w:cs="Calibri"/>
                                  <w:color w:val="53565A"/>
                                  <w:sz w:val="20"/>
                                  <w:szCs w:val="20"/>
                                </w:rPr>
                                <w:t>1 - Navigating the Chill: Essential Tips for Staying Safe this Winter</w:t>
                              </w:r>
                            </w:p>
                            <w:p w:rsidR="00823699" w:rsidRPr="00823699" w:rsidRDefault="00823699" w:rsidP="00823699">
                              <w:pPr>
                                <w:spacing w:beforeAutospacing="1" w:after="0" w:afterAutospacing="1" w:line="240" w:lineRule="auto"/>
                                <w:rPr>
                                  <w:rFonts w:ascii="Calibri" w:eastAsia="Times New Roman" w:hAnsi="Calibri" w:cs="Calibri"/>
                                  <w:color w:val="53565A"/>
                                  <w:sz w:val="20"/>
                                  <w:szCs w:val="20"/>
                                </w:rPr>
                              </w:pPr>
                              <w:r w:rsidRPr="00823699">
                                <w:rPr>
                                  <w:rFonts w:ascii="Calibri" w:eastAsia="Times New Roman" w:hAnsi="Calibri" w:cs="Calibri"/>
                                  <w:color w:val="53565A"/>
                                  <w:sz w:val="20"/>
                                  <w:szCs w:val="20"/>
                                </w:rPr>
                                <w:t>2 - </w:t>
                              </w:r>
                              <w:r w:rsidRPr="00823699">
                                <w:rPr>
                                  <w:rFonts w:ascii="inherit" w:eastAsia="Times New Roman" w:hAnsi="inherit" w:cs="Calibri"/>
                                  <w:color w:val="53565A"/>
                                  <w:sz w:val="20"/>
                                  <w:szCs w:val="20"/>
                                  <w:bdr w:val="none" w:sz="0" w:space="0" w:color="auto" w:frame="1"/>
                                </w:rPr>
                                <w:t>FEMA is Accepting Youth Preparedness Council Applications  </w:t>
                              </w:r>
                            </w:p>
                            <w:p w:rsidR="00823699" w:rsidRPr="00823699" w:rsidRDefault="00823699" w:rsidP="00823699">
                              <w:pPr>
                                <w:spacing w:before="100" w:beforeAutospacing="1" w:after="100" w:afterAutospacing="1" w:line="240" w:lineRule="auto"/>
                                <w:rPr>
                                  <w:rFonts w:ascii="Calibri" w:eastAsia="Times New Roman" w:hAnsi="Calibri" w:cs="Calibri"/>
                                  <w:color w:val="53565A"/>
                                  <w:sz w:val="20"/>
                                  <w:szCs w:val="20"/>
                                </w:rPr>
                              </w:pPr>
                              <w:r w:rsidRPr="00823699">
                                <w:rPr>
                                  <w:rFonts w:ascii="Calibri" w:eastAsia="Times New Roman" w:hAnsi="Calibri" w:cs="Calibri"/>
                                  <w:color w:val="53565A"/>
                                  <w:sz w:val="20"/>
                                  <w:szCs w:val="20"/>
                                </w:rPr>
                                <w:t>3 - FEMA Releases “Disaster Mind” Game</w:t>
                              </w:r>
                            </w:p>
                            <w:p w:rsidR="00823699" w:rsidRPr="00823699" w:rsidRDefault="00823699" w:rsidP="00823699">
                              <w:pPr>
                                <w:spacing w:beforeAutospacing="1" w:after="0" w:afterAutospacing="1" w:line="240" w:lineRule="auto"/>
                                <w:rPr>
                                  <w:rFonts w:ascii="Calibri" w:eastAsia="Times New Roman" w:hAnsi="Calibri" w:cs="Calibri"/>
                                  <w:color w:val="53565A"/>
                                  <w:sz w:val="20"/>
                                  <w:szCs w:val="20"/>
                                </w:rPr>
                              </w:pPr>
                              <w:r w:rsidRPr="00823699">
                                <w:rPr>
                                  <w:rFonts w:ascii="Calibri" w:eastAsia="Times New Roman" w:hAnsi="Calibri" w:cs="Calibri"/>
                                  <w:color w:val="53565A"/>
                                  <w:sz w:val="20"/>
                                  <w:szCs w:val="20"/>
                                </w:rPr>
                                <w:t>4 - </w:t>
                              </w:r>
                              <w:r w:rsidRPr="00823699">
                                <w:rPr>
                                  <w:rFonts w:ascii="inherit" w:eastAsia="Times New Roman" w:hAnsi="inherit" w:cs="Calibri"/>
                                  <w:color w:val="53565A"/>
                                  <w:sz w:val="20"/>
                                  <w:szCs w:val="20"/>
                                  <w:bdr w:val="none" w:sz="0" w:space="0" w:color="auto" w:frame="1"/>
                                </w:rPr>
                                <w:t>FEMA Seeks Volunteers for the BRIC Virtual National Review Panels</w:t>
                              </w:r>
                            </w:p>
                            <w:p w:rsidR="00823699" w:rsidRPr="00823699" w:rsidRDefault="00823699" w:rsidP="00823699">
                              <w:pPr>
                                <w:spacing w:before="100" w:beforeAutospacing="1" w:after="100" w:afterAutospacing="1" w:line="240" w:lineRule="auto"/>
                                <w:rPr>
                                  <w:rFonts w:ascii="Calibri" w:eastAsia="Times New Roman" w:hAnsi="Calibri" w:cs="Calibri"/>
                                  <w:color w:val="53565A"/>
                                  <w:sz w:val="20"/>
                                  <w:szCs w:val="20"/>
                                </w:rPr>
                              </w:pPr>
                              <w:r w:rsidRPr="00823699">
                                <w:rPr>
                                  <w:rFonts w:ascii="Calibri" w:eastAsia="Times New Roman" w:hAnsi="Calibri" w:cs="Calibri"/>
                                  <w:color w:val="53565A"/>
                                  <w:sz w:val="20"/>
                                  <w:szCs w:val="20"/>
                                </w:rPr>
                                <w:t>5 - Crystal Clear: Unveiling the Mysteries of Ice Crystals</w:t>
                              </w:r>
                            </w:p>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26" style="width:0;height:1.5pt" o:hralign="center" o:hrstd="t" o:hr="t" fillcolor="#a0a0a0" stroked="f"/>
                                      </w:pict>
                                    </w:r>
                                  </w:p>
                                </w:tc>
                              </w:tr>
                            </w:tbl>
                            <w:p w:rsidR="00823699" w:rsidRPr="00823699" w:rsidRDefault="00823699" w:rsidP="00823699">
                              <w:pPr>
                                <w:spacing w:after="0" w:line="240" w:lineRule="auto"/>
                                <w:rPr>
                                  <w:rFonts w:ascii="Times New Roman" w:eastAsia="Times New Roman" w:hAnsi="Times New Roman" w:cs="Times New Roman"/>
                                  <w:sz w:val="24"/>
                                  <w:szCs w:val="24"/>
                                </w:rPr>
                              </w:pPr>
                            </w:p>
                          </w:tc>
                        </w:tr>
                      </w:tbl>
                      <w:p w:rsidR="00823699" w:rsidRPr="00823699" w:rsidRDefault="00823699" w:rsidP="00823699">
                        <w:pPr>
                          <w:spacing w:after="0" w:line="240" w:lineRule="auto"/>
                          <w:rPr>
                            <w:rFonts w:ascii="Times New Roman" w:eastAsia="Times New Roman" w:hAnsi="Times New Roman" w:cs="Times New Roman"/>
                            <w:sz w:val="24"/>
                            <w:szCs w:val="24"/>
                          </w:rPr>
                        </w:pPr>
                      </w:p>
                    </w:tc>
                  </w:tr>
                  <w:tr w:rsidR="00823699" w:rsidRPr="00823699">
                    <w:trPr>
                      <w:jc w:val="center"/>
                    </w:trPr>
                    <w:tc>
                      <w:tcPr>
                        <w:tcW w:w="50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29"/>
                        </w:tblGrid>
                        <w:tr w:rsidR="00823699" w:rsidRPr="00823699">
                          <w:tc>
                            <w:tcPr>
                              <w:tcW w:w="5000" w:type="pct"/>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27" style="width:0;height:1.5pt" o:hralign="center" o:hrstd="t" o:hr="t" fillcolor="#a0a0a0" stroked="f"/>
                                      </w:pict>
                                    </w:r>
                                  </w:p>
                                </w:tc>
                              </w:tr>
                            </w:tbl>
                            <w:p w:rsidR="00823699" w:rsidRPr="00823699" w:rsidRDefault="00823699" w:rsidP="008236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28" style="width:0;height:1.5pt" o:hralign="center" o:hrstd="t" o:hr="t" fillcolor="#a0a0a0" stroked="f"/>
                                      </w:pict>
                                    </w:r>
                                  </w:p>
                                </w:tc>
                              </w:tr>
                            </w:tbl>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noProof/>
                                  <w:sz w:val="24"/>
                                  <w:szCs w:val="24"/>
                                </w:rPr>
                                <w:lastRenderedPageBreak/>
                                <w:drawing>
                                  <wp:inline distT="0" distB="0" distL="0" distR="0" wp14:anchorId="370F9815" wp14:editId="6005CA20">
                                    <wp:extent cx="5504180" cy="2849880"/>
                                    <wp:effectExtent l="0" t="0" r="1270" b="7620"/>
                                    <wp:docPr id="19" name="Picture 19"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4180" cy="284988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29" style="width:0;height:1.5pt" o:hralign="center" o:hrstd="t" o:hr="t" fillcolor="#a0a0a0" stroked="f"/>
                                      </w:pict>
                                    </w:r>
                                  </w:p>
                                </w:tc>
                              </w:tr>
                            </w:tbl>
                            <w:p w:rsidR="00823699" w:rsidRPr="00823699" w:rsidRDefault="00823699" w:rsidP="00823699">
                              <w:pPr>
                                <w:spacing w:before="100" w:beforeAutospacing="1" w:after="100" w:afterAutospacing="1" w:line="240" w:lineRule="auto"/>
                                <w:jc w:val="center"/>
                                <w:outlineLvl w:val="0"/>
                                <w:rPr>
                                  <w:rFonts w:ascii="Arial" w:eastAsia="Times New Roman" w:hAnsi="Arial" w:cs="Arial"/>
                                  <w:b/>
                                  <w:bCs/>
                                  <w:color w:val="53565A"/>
                                  <w:kern w:val="36"/>
                                  <w:sz w:val="35"/>
                                  <w:szCs w:val="35"/>
                                </w:rPr>
                              </w:pPr>
                              <w:r w:rsidRPr="00823699">
                                <w:rPr>
                                  <w:rFonts w:ascii="Arial" w:eastAsia="Times New Roman" w:hAnsi="Arial" w:cs="Arial"/>
                                  <w:b/>
                                  <w:bCs/>
                                  <w:color w:val="53565A"/>
                                  <w:kern w:val="36"/>
                                  <w:sz w:val="35"/>
                                  <w:szCs w:val="35"/>
                                </w:rPr>
                                <w:t>Navigating the Chill: Essential Tips for Staying Safe this Winter</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As winter's icy grip tightens, it brings with it a series of challenges that underscore the importance of thorough preparation. Annually, the United States witnesses hundreds of cold-related deaths, a stark reminder of the serious health risks associated with winter weather. Slip-and-fall incidents, car accidents on icy roads, and other weather-related mishaps contribute to an increased rate of emergency room visits during the colder months.</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Likewise, different regions experience varying levels of snowfall. In the Midwest we may see several feet of snow during the winter months, impacting daily life and necessitating extensive snow removal efforts.</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As we delve into the winter season, these statistics serve as a compelling call to action, urging us to prepare ourselves against the challenges that accompany winter. </w:t>
                              </w:r>
                            </w:p>
                            <w:p w:rsidR="00823699" w:rsidRPr="00823699" w:rsidRDefault="00823699" w:rsidP="00823699">
                              <w:pPr>
                                <w:spacing w:beforeAutospacing="1" w:after="0" w:afterAutospacing="1" w:line="240" w:lineRule="auto"/>
                                <w:rPr>
                                  <w:rFonts w:ascii="Arial" w:eastAsia="Times New Roman" w:hAnsi="Arial" w:cs="Arial"/>
                                  <w:color w:val="53565A"/>
                                  <w:sz w:val="20"/>
                                  <w:szCs w:val="20"/>
                                </w:rPr>
                              </w:pPr>
                              <w:r w:rsidRPr="00823699">
                                <w:rPr>
                                  <w:rFonts w:ascii="inherit" w:eastAsia="Times New Roman" w:hAnsi="inherit" w:cs="Arial"/>
                                  <w:color w:val="53565A"/>
                                  <w:sz w:val="20"/>
                                  <w:szCs w:val="20"/>
                                  <w:bdr w:val="none" w:sz="0" w:space="0" w:color="auto" w:frame="1"/>
                                </w:rPr>
                                <w:t xml:space="preserve">Whether you're a seasoned winter veteran or new to the frosty weather, here are some essential tips to be </w:t>
                              </w:r>
                              <w:proofErr w:type="spellStart"/>
                              <w:r w:rsidRPr="00823699">
                                <w:rPr>
                                  <w:rFonts w:ascii="inherit" w:eastAsia="Times New Roman" w:hAnsi="inherit" w:cs="Arial"/>
                                  <w:color w:val="53565A"/>
                                  <w:sz w:val="20"/>
                                  <w:szCs w:val="20"/>
                                  <w:bdr w:val="none" w:sz="0" w:space="0" w:color="auto" w:frame="1"/>
                                </w:rPr>
                                <w:t>winer</w:t>
                              </w:r>
                              <w:proofErr w:type="spellEnd"/>
                              <w:r w:rsidRPr="00823699">
                                <w:rPr>
                                  <w:rFonts w:ascii="inherit" w:eastAsia="Times New Roman" w:hAnsi="inherit" w:cs="Arial"/>
                                  <w:color w:val="53565A"/>
                                  <w:sz w:val="20"/>
                                  <w:szCs w:val="20"/>
                                  <w:bdr w:val="none" w:sz="0" w:space="0" w:color="auto" w:frame="1"/>
                                </w:rPr>
                                <w:t xml:space="preserve"> ready!</w:t>
                              </w:r>
                            </w:p>
                            <w:p w:rsidR="00823699" w:rsidRPr="00823699" w:rsidRDefault="00823699" w:rsidP="00823699">
                              <w:pPr>
                                <w:numPr>
                                  <w:ilvl w:val="0"/>
                                  <w:numId w:val="1"/>
                                </w:num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t>Bundle Up:</w:t>
                              </w:r>
                              <w:r w:rsidRPr="00823699">
                                <w:rPr>
                                  <w:rFonts w:ascii="Arial" w:eastAsia="Times New Roman" w:hAnsi="Arial" w:cs="Arial"/>
                                  <w:color w:val="53565A"/>
                                  <w:sz w:val="20"/>
                                  <w:szCs w:val="20"/>
                                </w:rPr>
                                <w:t> Dressing in layers is key to staying warm. Make sure to wear insulated clothing, a hat, gloves, and a scarf to protect exposed skin.</w:t>
                              </w:r>
                            </w:p>
                            <w:p w:rsidR="00823699" w:rsidRPr="00823699" w:rsidRDefault="00823699" w:rsidP="00823699">
                              <w:pPr>
                                <w:numPr>
                                  <w:ilvl w:val="0"/>
                                  <w:numId w:val="1"/>
                                </w:num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t>Be Aware of Ice:</w:t>
                              </w:r>
                              <w:r w:rsidRPr="00823699">
                                <w:rPr>
                                  <w:rFonts w:ascii="Arial" w:eastAsia="Times New Roman" w:hAnsi="Arial" w:cs="Arial"/>
                                  <w:color w:val="53565A"/>
                                  <w:sz w:val="20"/>
                                  <w:szCs w:val="20"/>
                                </w:rPr>
                                <w:t> Keep a close eye on your surroundings, especially when walking or driving. Ice patches can be deceptive and catch you off guard. Walk carefully, and drive at reduced speeds in icy conditions.</w:t>
                              </w:r>
                            </w:p>
                            <w:p w:rsidR="00823699" w:rsidRPr="00823699" w:rsidRDefault="00823699" w:rsidP="00823699">
                              <w:pPr>
                                <w:numPr>
                                  <w:ilvl w:val="0"/>
                                  <w:numId w:val="1"/>
                                </w:numPr>
                                <w:spacing w:after="105"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t>Fortify Your Home:</w:t>
                              </w:r>
                              <w:r w:rsidRPr="00823699">
                                <w:rPr>
                                  <w:rFonts w:ascii="Arial" w:eastAsia="Times New Roman" w:hAnsi="Arial" w:cs="Arial"/>
                                  <w:color w:val="53565A"/>
                                  <w:sz w:val="20"/>
                                  <w:szCs w:val="20"/>
                                </w:rPr>
                                <w:t> Seal drafts, insulate, and keep doors and windows closed to maintain a warm indoor environment.</w:t>
                              </w:r>
                            </w:p>
                            <w:p w:rsidR="00823699" w:rsidRPr="00823699" w:rsidRDefault="00823699" w:rsidP="00823699">
                              <w:pPr>
                                <w:numPr>
                                  <w:ilvl w:val="0"/>
                                  <w:numId w:val="1"/>
                                </w:numPr>
                                <w:spacing w:after="105"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t>Prepare Your Vehicle:</w:t>
                              </w:r>
                              <w:r w:rsidRPr="00823699">
                                <w:rPr>
                                  <w:rFonts w:ascii="Arial" w:eastAsia="Times New Roman" w:hAnsi="Arial" w:cs="Arial"/>
                                  <w:color w:val="53565A"/>
                                  <w:sz w:val="20"/>
                                  <w:szCs w:val="20"/>
                                </w:rPr>
                                <w:t> Equip it with essentials like an emergency kit, blankets, and non-perishable snacks for safe winter travel.</w:t>
                              </w:r>
                            </w:p>
                            <w:p w:rsidR="00823699" w:rsidRPr="00823699" w:rsidRDefault="00823699" w:rsidP="00823699">
                              <w:pPr>
                                <w:numPr>
                                  <w:ilvl w:val="0"/>
                                  <w:numId w:val="1"/>
                                </w:numPr>
                                <w:spacing w:after="105"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lastRenderedPageBreak/>
                                <w:t>Stay Informed:</w:t>
                              </w:r>
                              <w:r w:rsidRPr="00823699">
                                <w:rPr>
                                  <w:rFonts w:ascii="Arial" w:eastAsia="Times New Roman" w:hAnsi="Arial" w:cs="Arial"/>
                                  <w:color w:val="53565A"/>
                                  <w:sz w:val="20"/>
                                  <w:szCs w:val="20"/>
                                </w:rPr>
                                <w:t> Keep an eye on weather forecasts to plan outdoor activities during milder conditions.</w:t>
                              </w:r>
                            </w:p>
                            <w:p w:rsidR="00823699" w:rsidRPr="00823699" w:rsidRDefault="00823699" w:rsidP="00823699">
                              <w:pPr>
                                <w:numPr>
                                  <w:ilvl w:val="0"/>
                                  <w:numId w:val="1"/>
                                </w:num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t>Watch for Signs of Hypothermia:</w:t>
                              </w:r>
                              <w:r w:rsidRPr="00823699">
                                <w:rPr>
                                  <w:rFonts w:ascii="Arial" w:eastAsia="Times New Roman" w:hAnsi="Arial" w:cs="Arial"/>
                                  <w:color w:val="53565A"/>
                                  <w:sz w:val="20"/>
                                  <w:szCs w:val="20"/>
                                </w:rPr>
                                <w:t> Learn the signs of hypothermia, which include shivering, confusion, and drowsiness. If you or someone else shows these symptoms, seek warmth immediately.</w:t>
                              </w:r>
                            </w:p>
                            <w:p w:rsidR="00823699" w:rsidRPr="00823699" w:rsidRDefault="00823699" w:rsidP="00823699">
                              <w:pPr>
                                <w:numPr>
                                  <w:ilvl w:val="0"/>
                                  <w:numId w:val="1"/>
                                </w:num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t>Check on Vulnerable Neighbors:</w:t>
                              </w:r>
                              <w:r w:rsidRPr="00823699">
                                <w:rPr>
                                  <w:rFonts w:ascii="Arial" w:eastAsia="Times New Roman" w:hAnsi="Arial" w:cs="Arial"/>
                                  <w:color w:val="53565A"/>
                                  <w:sz w:val="20"/>
                                  <w:szCs w:val="20"/>
                                </w:rPr>
                                <w:t> Keep an eye out for elderly neighbors or those who may need assistance. Extreme cold can be particularly challenging for certain groups, so offer help where you can.</w:t>
                              </w:r>
                            </w:p>
                            <w:tbl>
                              <w:tblPr>
                                <w:tblW w:w="5000" w:type="pct"/>
                                <w:tblCellMar>
                                  <w:left w:w="0" w:type="dxa"/>
                                  <w:right w:w="0" w:type="dxa"/>
                                </w:tblCellMar>
                                <w:tblLook w:val="04A0" w:firstRow="1" w:lastRow="0" w:firstColumn="1" w:lastColumn="0" w:noHBand="0" w:noVBand="1"/>
                              </w:tblPr>
                              <w:tblGrid>
                                <w:gridCol w:w="9029"/>
                              </w:tblGrid>
                              <w:tr w:rsidR="00823699" w:rsidRPr="00823699">
                                <w:tc>
                                  <w:tcPr>
                                    <w:tcW w:w="0" w:type="auto"/>
                                    <w:vAlign w:val="center"/>
                                    <w:hideMark/>
                                  </w:tcPr>
                                  <w:p w:rsidR="00823699" w:rsidRPr="00823699" w:rsidRDefault="00823699" w:rsidP="00823699">
                                    <w:pPr>
                                      <w:spacing w:after="0" w:line="240" w:lineRule="auto"/>
                                      <w:rPr>
                                        <w:rFonts w:ascii="Arial" w:eastAsia="Times New Roman" w:hAnsi="Arial" w:cs="Arial"/>
                                        <w:color w:val="53565A"/>
                                        <w:sz w:val="20"/>
                                        <w:szCs w:val="20"/>
                                      </w:rPr>
                                    </w:pPr>
                                    <w:r w:rsidRPr="00823699">
                                      <w:rPr>
                                        <w:rFonts w:ascii="Arial" w:eastAsia="Times New Roman" w:hAnsi="Arial" w:cs="Arial"/>
                                        <w:noProof/>
                                        <w:color w:val="53565A"/>
                                        <w:sz w:val="20"/>
                                        <w:szCs w:val="20"/>
                                      </w:rPr>
                                      <w:drawing>
                                        <wp:anchor distT="0" distB="0" distL="66675" distR="66675" simplePos="0" relativeHeight="251659264" behindDoc="0" locked="0" layoutInCell="1" allowOverlap="0" wp14:anchorId="66A9E2AA" wp14:editId="552E75AD">
                                          <wp:simplePos x="0" y="0"/>
                                          <wp:positionH relativeFrom="column">
                                            <wp:align>left</wp:align>
                                          </wp:positionH>
                                          <wp:positionV relativeFrom="line">
                                            <wp:posOffset>0</wp:posOffset>
                                          </wp:positionV>
                                          <wp:extent cx="2133600" cy="2133600"/>
                                          <wp:effectExtent l="0" t="0" r="0" b="0"/>
                                          <wp:wrapSquare wrapText="bothSides"/>
                                          <wp:docPr id="10" name="Picture 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699">
                                      <w:rPr>
                                        <w:rFonts w:ascii="Arial" w:eastAsia="Times New Roman" w:hAnsi="Arial" w:cs="Arial"/>
                                        <w:color w:val="53565A"/>
                                        <w:sz w:val="20"/>
                                        <w:szCs w:val="20"/>
                                      </w:rPr>
                                      <w:t>Visit </w:t>
                                    </w:r>
                                    <w:hyperlink r:id="rId8" w:tgtFrame="_blank" w:history="1">
                                      <w:r w:rsidRPr="00823699">
                                        <w:rPr>
                                          <w:rFonts w:ascii="Arial" w:eastAsia="Times New Roman" w:hAnsi="Arial" w:cs="Arial"/>
                                          <w:color w:val="0000EE"/>
                                          <w:sz w:val="20"/>
                                          <w:szCs w:val="20"/>
                                          <w:u w:val="single"/>
                                          <w:bdr w:val="none" w:sz="0" w:space="0" w:color="auto" w:frame="1"/>
                                        </w:rPr>
                                        <w:t>#</w:t>
                                      </w:r>
                                      <w:proofErr w:type="spellStart"/>
                                      <w:r w:rsidRPr="00823699">
                                        <w:rPr>
                                          <w:rFonts w:ascii="Arial" w:eastAsia="Times New Roman" w:hAnsi="Arial" w:cs="Arial"/>
                                          <w:color w:val="0000EE"/>
                                          <w:sz w:val="20"/>
                                          <w:szCs w:val="20"/>
                                          <w:u w:val="single"/>
                                          <w:bdr w:val="none" w:sz="0" w:space="0" w:color="auto" w:frame="1"/>
                                        </w:rPr>
                                        <w:t>WinterReady</w:t>
                                      </w:r>
                                      <w:proofErr w:type="spellEnd"/>
                                      <w:r w:rsidRPr="00823699">
                                        <w:rPr>
                                          <w:rFonts w:ascii="Arial" w:eastAsia="Times New Roman" w:hAnsi="Arial" w:cs="Arial"/>
                                          <w:color w:val="0000EE"/>
                                          <w:sz w:val="20"/>
                                          <w:szCs w:val="20"/>
                                          <w:u w:val="single"/>
                                          <w:bdr w:val="none" w:sz="0" w:space="0" w:color="auto" w:frame="1"/>
                                        </w:rPr>
                                        <w:t xml:space="preserve"> | Ready.gov</w:t>
                                      </w:r>
                                    </w:hyperlink>
                                    <w:r w:rsidRPr="00823699">
                                      <w:rPr>
                                        <w:rFonts w:ascii="Arial" w:eastAsia="Times New Roman" w:hAnsi="Arial" w:cs="Arial"/>
                                        <w:color w:val="53565A"/>
                                        <w:sz w:val="20"/>
                                        <w:szCs w:val="20"/>
                                      </w:rPr>
                                      <w:t> for more tips on winter preparedness. </w:t>
                                    </w:r>
                                  </w:p>
                                  <w:p w:rsidR="00823699" w:rsidRPr="00823699" w:rsidRDefault="00823699" w:rsidP="00823699">
                                    <w:pPr>
                                      <w:spacing w:after="150"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 </w:t>
                                    </w:r>
                                  </w:p>
                                  <w:p w:rsidR="00823699" w:rsidRPr="00823699" w:rsidRDefault="00823699" w:rsidP="00823699">
                                    <w:pPr>
                                      <w:spacing w:after="150"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t>Helpful Resources:</w:t>
                                    </w:r>
                                  </w:p>
                                  <w:p w:rsidR="00823699" w:rsidRPr="00823699" w:rsidRDefault="00823699" w:rsidP="00823699">
                                    <w:pPr>
                                      <w:numPr>
                                        <w:ilvl w:val="0"/>
                                        <w:numId w:val="2"/>
                                      </w:numPr>
                                      <w:spacing w:after="0" w:line="240" w:lineRule="auto"/>
                                      <w:rPr>
                                        <w:rFonts w:ascii="Arial" w:eastAsia="Times New Roman" w:hAnsi="Arial" w:cs="Arial"/>
                                        <w:color w:val="53565A"/>
                                        <w:sz w:val="20"/>
                                        <w:szCs w:val="20"/>
                                      </w:rPr>
                                    </w:pPr>
                                    <w:hyperlink r:id="rId9" w:tgtFrame="_blank" w:history="1">
                                      <w:r w:rsidRPr="00823699">
                                        <w:rPr>
                                          <w:rFonts w:ascii="Arial" w:eastAsia="Times New Roman" w:hAnsi="Arial" w:cs="Arial"/>
                                          <w:color w:val="0000EE"/>
                                          <w:sz w:val="20"/>
                                          <w:szCs w:val="20"/>
                                          <w:u w:val="single"/>
                                          <w:bdr w:val="none" w:sz="0" w:space="0" w:color="auto" w:frame="1"/>
                                        </w:rPr>
                                        <w:t>Fall and Winter Energy-Saving Tips | Department of Energy</w:t>
                                      </w:r>
                                    </w:hyperlink>
                                  </w:p>
                                  <w:p w:rsidR="00823699" w:rsidRPr="00823699" w:rsidRDefault="00823699" w:rsidP="00823699">
                                    <w:pPr>
                                      <w:numPr>
                                        <w:ilvl w:val="0"/>
                                        <w:numId w:val="2"/>
                                      </w:numPr>
                                      <w:spacing w:after="0" w:line="240" w:lineRule="auto"/>
                                      <w:rPr>
                                        <w:rFonts w:ascii="Arial" w:eastAsia="Times New Roman" w:hAnsi="Arial" w:cs="Arial"/>
                                        <w:color w:val="53565A"/>
                                        <w:sz w:val="20"/>
                                        <w:szCs w:val="20"/>
                                      </w:rPr>
                                    </w:pPr>
                                    <w:hyperlink r:id="rId10" w:tgtFrame="_blank" w:history="1">
                                      <w:r w:rsidRPr="00823699">
                                        <w:rPr>
                                          <w:rFonts w:ascii="Arial" w:eastAsia="Times New Roman" w:hAnsi="Arial" w:cs="Arial"/>
                                          <w:color w:val="0000EE"/>
                                          <w:sz w:val="20"/>
                                          <w:szCs w:val="20"/>
                                          <w:u w:val="single"/>
                                          <w:bdr w:val="none" w:sz="0" w:space="0" w:color="auto" w:frame="1"/>
                                        </w:rPr>
                                        <w:t>Winter Driving Tips (nhtsa.gov)</w:t>
                                      </w:r>
                                    </w:hyperlink>
                                  </w:p>
                                  <w:p w:rsidR="00823699" w:rsidRPr="00823699" w:rsidRDefault="00823699" w:rsidP="00823699">
                                    <w:pPr>
                                      <w:numPr>
                                        <w:ilvl w:val="0"/>
                                        <w:numId w:val="2"/>
                                      </w:numPr>
                                      <w:spacing w:after="0" w:line="240" w:lineRule="auto"/>
                                      <w:rPr>
                                        <w:rFonts w:ascii="Arial" w:eastAsia="Times New Roman" w:hAnsi="Arial" w:cs="Arial"/>
                                        <w:color w:val="53565A"/>
                                        <w:sz w:val="20"/>
                                        <w:szCs w:val="20"/>
                                      </w:rPr>
                                    </w:pPr>
                                    <w:hyperlink r:id="rId11" w:tgtFrame="_blank" w:history="1">
                                      <w:proofErr w:type="spellStart"/>
                                      <w:r w:rsidRPr="00823699">
                                        <w:rPr>
                                          <w:rFonts w:ascii="Arial" w:eastAsia="Times New Roman" w:hAnsi="Arial" w:cs="Arial"/>
                                          <w:color w:val="0000EE"/>
                                          <w:sz w:val="20"/>
                                          <w:szCs w:val="20"/>
                                          <w:u w:val="single"/>
                                          <w:bdr w:val="none" w:sz="0" w:space="0" w:color="auto" w:frame="1"/>
                                        </w:rPr>
                                        <w:t>Hypothermia|Winter</w:t>
                                      </w:r>
                                      <w:proofErr w:type="spellEnd"/>
                                      <w:r w:rsidRPr="00823699">
                                        <w:rPr>
                                          <w:rFonts w:ascii="Arial" w:eastAsia="Times New Roman" w:hAnsi="Arial" w:cs="Arial"/>
                                          <w:color w:val="0000EE"/>
                                          <w:sz w:val="20"/>
                                          <w:szCs w:val="20"/>
                                          <w:u w:val="single"/>
                                          <w:bdr w:val="none" w:sz="0" w:space="0" w:color="auto" w:frame="1"/>
                                        </w:rPr>
                                        <w:t xml:space="preserve"> Weather (cdc.gov)</w:t>
                                      </w:r>
                                    </w:hyperlink>
                                  </w:p>
                                  <w:p w:rsidR="00823699" w:rsidRPr="00823699" w:rsidRDefault="00823699" w:rsidP="00823699">
                                    <w:pPr>
                                      <w:numPr>
                                        <w:ilvl w:val="0"/>
                                        <w:numId w:val="2"/>
                                      </w:numPr>
                                      <w:spacing w:after="0" w:line="240" w:lineRule="auto"/>
                                      <w:rPr>
                                        <w:rFonts w:ascii="Arial" w:eastAsia="Times New Roman" w:hAnsi="Arial" w:cs="Arial"/>
                                        <w:color w:val="53565A"/>
                                        <w:sz w:val="20"/>
                                        <w:szCs w:val="20"/>
                                      </w:rPr>
                                    </w:pPr>
                                    <w:hyperlink r:id="rId12" w:tgtFrame="_blank" w:history="1">
                                      <w:r w:rsidRPr="00823699">
                                        <w:rPr>
                                          <w:rFonts w:ascii="Arial" w:eastAsia="Times New Roman" w:hAnsi="Arial" w:cs="Arial"/>
                                          <w:color w:val="0000EE"/>
                                          <w:sz w:val="20"/>
                                          <w:szCs w:val="20"/>
                                          <w:u w:val="single"/>
                                          <w:bdr w:val="none" w:sz="0" w:space="0" w:color="auto" w:frame="1"/>
                                        </w:rPr>
                                        <w:t xml:space="preserve">Preparing for a Winter </w:t>
                                      </w:r>
                                      <w:proofErr w:type="spellStart"/>
                                      <w:r w:rsidRPr="00823699">
                                        <w:rPr>
                                          <w:rFonts w:ascii="Arial" w:eastAsia="Times New Roman" w:hAnsi="Arial" w:cs="Arial"/>
                                          <w:color w:val="0000EE"/>
                                          <w:sz w:val="20"/>
                                          <w:szCs w:val="20"/>
                                          <w:u w:val="single"/>
                                          <w:bdr w:val="none" w:sz="0" w:space="0" w:color="auto" w:frame="1"/>
                                        </w:rPr>
                                        <w:t>Storm|Winter</w:t>
                                      </w:r>
                                      <w:proofErr w:type="spellEnd"/>
                                      <w:r w:rsidRPr="00823699">
                                        <w:rPr>
                                          <w:rFonts w:ascii="Arial" w:eastAsia="Times New Roman" w:hAnsi="Arial" w:cs="Arial"/>
                                          <w:color w:val="0000EE"/>
                                          <w:sz w:val="20"/>
                                          <w:szCs w:val="20"/>
                                          <w:u w:val="single"/>
                                          <w:bdr w:val="none" w:sz="0" w:space="0" w:color="auto" w:frame="1"/>
                                        </w:rPr>
                                        <w:t xml:space="preserve"> Weather (cdc.gov)</w:t>
                                      </w:r>
                                    </w:hyperlink>
                                  </w:p>
                                </w:tc>
                              </w:tr>
                            </w:tbl>
                            <w:p w:rsidR="00823699" w:rsidRPr="00823699" w:rsidRDefault="00823699" w:rsidP="008236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30" style="width:0;height:1.5pt" o:hralign="center" o:hrstd="t" o:hr="t" fillcolor="#a0a0a0" stroked="f"/>
                                      </w:pict>
                                    </w:r>
                                  </w:p>
                                </w:tc>
                              </w:tr>
                            </w:tbl>
                            <w:p w:rsidR="00823699" w:rsidRPr="00823699" w:rsidRDefault="00823699" w:rsidP="00823699">
                              <w:pPr>
                                <w:spacing w:beforeAutospacing="1" w:after="0" w:afterAutospacing="1" w:line="240" w:lineRule="auto"/>
                                <w:jc w:val="center"/>
                                <w:outlineLvl w:val="0"/>
                                <w:rPr>
                                  <w:rFonts w:ascii="Arial" w:eastAsia="Times New Roman" w:hAnsi="Arial" w:cs="Arial"/>
                                  <w:b/>
                                  <w:bCs/>
                                  <w:color w:val="53565A"/>
                                  <w:kern w:val="36"/>
                                  <w:sz w:val="35"/>
                                  <w:szCs w:val="35"/>
                                </w:rPr>
                              </w:pPr>
                              <w:r w:rsidRPr="00823699">
                                <w:rPr>
                                  <w:rFonts w:ascii="inherit" w:eastAsia="Times New Roman" w:hAnsi="inherit" w:cs="Arial"/>
                                  <w:b/>
                                  <w:bCs/>
                                  <w:color w:val="53565A"/>
                                  <w:kern w:val="36"/>
                                  <w:sz w:val="35"/>
                                  <w:szCs w:val="35"/>
                                  <w:bdr w:val="none" w:sz="0" w:space="0" w:color="auto" w:frame="1"/>
                                </w:rPr>
                                <w:t>FEMA is Accepting Youth Preparedness Council Applications  </w:t>
                              </w:r>
                            </w:p>
                            <w:p w:rsidR="00823699" w:rsidRPr="00823699" w:rsidRDefault="00823699" w:rsidP="00823699">
                              <w:pPr>
                                <w:spacing w:beforeAutospacing="1" w:after="0" w:afterAutospacing="1" w:line="240" w:lineRule="auto"/>
                                <w:textAlignment w:val="baseline"/>
                                <w:rPr>
                                  <w:rFonts w:ascii="Arial" w:eastAsia="Times New Roman" w:hAnsi="Arial" w:cs="Arial"/>
                                  <w:color w:val="53565A"/>
                                  <w:sz w:val="20"/>
                                  <w:szCs w:val="20"/>
                                </w:rPr>
                              </w:pPr>
                              <w:r w:rsidRPr="00823699">
                                <w:rPr>
                                  <w:rFonts w:ascii="inherit" w:eastAsia="Times New Roman" w:hAnsi="inherit" w:cs="Arial"/>
                                  <w:color w:val="53565A"/>
                                  <w:sz w:val="20"/>
                                  <w:szCs w:val="20"/>
                                  <w:bdr w:val="none" w:sz="0" w:space="0" w:color="auto" w:frame="1"/>
                                </w:rPr>
                                <w:t>The FEMA Individual and Community Preparedness Division is accepting applications for the Youth Preparedness Council. The online application process is open, and students must complete their applications by March 4.  </w:t>
                              </w:r>
                            </w:p>
                            <w:p w:rsidR="00823699" w:rsidRPr="00823699" w:rsidRDefault="00823699" w:rsidP="00823699">
                              <w:pPr>
                                <w:spacing w:beforeAutospacing="1" w:after="0" w:afterAutospacing="1" w:line="240" w:lineRule="auto"/>
                                <w:textAlignment w:val="baseline"/>
                                <w:rPr>
                                  <w:rFonts w:ascii="Arial" w:eastAsia="Times New Roman" w:hAnsi="Arial" w:cs="Arial"/>
                                  <w:color w:val="53565A"/>
                                  <w:sz w:val="20"/>
                                  <w:szCs w:val="20"/>
                                </w:rPr>
                              </w:pPr>
                              <w:r w:rsidRPr="00823699">
                                <w:rPr>
                                  <w:rFonts w:ascii="inherit" w:eastAsia="Times New Roman" w:hAnsi="inherit" w:cs="Arial"/>
                                  <w:color w:val="53565A"/>
                                  <w:sz w:val="20"/>
                                  <w:szCs w:val="20"/>
                                  <w:bdr w:val="none" w:sz="0" w:space="0" w:color="auto" w:frame="1"/>
                                </w:rPr>
                                <w:t>Teens in grades eight through 11 who are interested in applying for the YPC can learn more about the process and have their questions answered in a webinar at 5 p.m. ET on Jan. 25. The webinar will walk students through the application process and give applicants a glimpse of what it’s like to be on the YPC. Please register for this webinar in advance by visiting this Zoom </w:t>
                              </w:r>
                              <w:hyperlink r:id="rId13" w:tgtFrame="_blank" w:history="1">
                                <w:r w:rsidRPr="00823699">
                                  <w:rPr>
                                    <w:rFonts w:ascii="inherit" w:eastAsia="Times New Roman" w:hAnsi="inherit" w:cs="Arial"/>
                                    <w:color w:val="0000EE"/>
                                    <w:sz w:val="20"/>
                                    <w:szCs w:val="20"/>
                                    <w:u w:val="single"/>
                                    <w:bdr w:val="none" w:sz="0" w:space="0" w:color="auto" w:frame="1"/>
                                  </w:rPr>
                                  <w:t>link</w:t>
                                </w:r>
                              </w:hyperlink>
                              <w:r w:rsidRPr="00823699">
                                <w:rPr>
                                  <w:rFonts w:ascii="inherit" w:eastAsia="Times New Roman" w:hAnsi="inherit" w:cs="Arial"/>
                                  <w:color w:val="53565A"/>
                                  <w:sz w:val="20"/>
                                  <w:szCs w:val="20"/>
                                  <w:bdr w:val="none" w:sz="0" w:space="0" w:color="auto" w:frame="1"/>
                                </w:rPr>
                                <w:t>. </w:t>
                              </w:r>
                            </w:p>
                            <w:p w:rsidR="00823699" w:rsidRPr="00823699" w:rsidRDefault="00823699" w:rsidP="00823699">
                              <w:pPr>
                                <w:spacing w:beforeAutospacing="1" w:after="0" w:afterAutospacing="1" w:line="240" w:lineRule="auto"/>
                                <w:textAlignment w:val="baseline"/>
                                <w:rPr>
                                  <w:rFonts w:ascii="Arial" w:eastAsia="Times New Roman" w:hAnsi="Arial" w:cs="Arial"/>
                                  <w:color w:val="53565A"/>
                                  <w:sz w:val="20"/>
                                  <w:szCs w:val="20"/>
                                </w:rPr>
                              </w:pPr>
                              <w:r w:rsidRPr="00823699">
                                <w:rPr>
                                  <w:rFonts w:ascii="inherit" w:eastAsia="Times New Roman" w:hAnsi="inherit" w:cs="Arial"/>
                                  <w:color w:val="53565A"/>
                                  <w:sz w:val="20"/>
                                  <w:szCs w:val="20"/>
                                  <w:bdr w:val="none" w:sz="0" w:space="0" w:color="auto" w:frame="1"/>
                                </w:rPr>
                                <w:t>During their one-year term, council members collaborate virtually with each other to develop projects that promote preparedness on a local and national scale. Members will also attend the council summit in July of 2025 and engage with top leaders within FEMA, the federal government, and national non-profit organizations.  </w:t>
                              </w:r>
                            </w:p>
                            <w:p w:rsidR="00823699" w:rsidRPr="00823699" w:rsidRDefault="00823699" w:rsidP="00823699">
                              <w:pPr>
                                <w:spacing w:beforeAutospacing="1" w:after="0" w:afterAutospacing="1" w:line="240" w:lineRule="auto"/>
                                <w:textAlignment w:val="baseline"/>
                                <w:rPr>
                                  <w:rFonts w:ascii="Arial" w:eastAsia="Times New Roman" w:hAnsi="Arial" w:cs="Arial"/>
                                  <w:color w:val="53565A"/>
                                  <w:sz w:val="20"/>
                                  <w:szCs w:val="20"/>
                                </w:rPr>
                              </w:pPr>
                              <w:r w:rsidRPr="00823699">
                                <w:rPr>
                                  <w:rFonts w:ascii="inherit" w:eastAsia="Times New Roman" w:hAnsi="inherit" w:cs="Arial"/>
                                  <w:color w:val="53565A"/>
                                  <w:sz w:val="20"/>
                                  <w:szCs w:val="20"/>
                                  <w:bdr w:val="none" w:sz="0" w:space="0" w:color="auto" w:frame="1"/>
                                </w:rPr>
                                <w:t>If you know a teen interested in preparedness and community service, encourage them to apply.  </w:t>
                              </w:r>
                            </w:p>
                            <w:tbl>
                              <w:tblPr>
                                <w:tblW w:w="5000" w:type="pct"/>
                                <w:tblCellMar>
                                  <w:left w:w="0" w:type="dxa"/>
                                  <w:right w:w="0" w:type="dxa"/>
                                </w:tblCellMar>
                                <w:tblLook w:val="04A0" w:firstRow="1" w:lastRow="0" w:firstColumn="1" w:lastColumn="0" w:noHBand="0" w:noVBand="1"/>
                              </w:tblPr>
                              <w:tblGrid>
                                <w:gridCol w:w="9029"/>
                              </w:tblGrid>
                              <w:tr w:rsidR="00823699" w:rsidRPr="00823699">
                                <w:tc>
                                  <w:tcPr>
                                    <w:tcW w:w="0" w:type="auto"/>
                                    <w:vAlign w:val="center"/>
                                    <w:hideMark/>
                                  </w:tcPr>
                                  <w:p w:rsidR="00823699" w:rsidRPr="00823699" w:rsidRDefault="00823699" w:rsidP="00823699">
                                    <w:pPr>
                                      <w:spacing w:after="150" w:line="240" w:lineRule="auto"/>
                                      <w:rPr>
                                        <w:rFonts w:ascii="Arial" w:eastAsia="Times New Roman" w:hAnsi="Arial" w:cs="Arial"/>
                                        <w:color w:val="53565A"/>
                                        <w:sz w:val="20"/>
                                        <w:szCs w:val="20"/>
                                      </w:rPr>
                                    </w:pPr>
                                    <w:r w:rsidRPr="00823699">
                                      <w:rPr>
                                        <w:rFonts w:ascii="Arial" w:eastAsia="Times New Roman" w:hAnsi="Arial" w:cs="Arial"/>
                                        <w:noProof/>
                                        <w:color w:val="53565A"/>
                                        <w:sz w:val="20"/>
                                        <w:szCs w:val="20"/>
                                      </w:rPr>
                                      <w:lastRenderedPageBreak/>
                                      <w:drawing>
                                        <wp:anchor distT="0" distB="0" distL="66675" distR="66675" simplePos="0" relativeHeight="251660288" behindDoc="0" locked="0" layoutInCell="1" allowOverlap="0" wp14:anchorId="1E6983B4" wp14:editId="59C6E770">
                                          <wp:simplePos x="0" y="0"/>
                                          <wp:positionH relativeFrom="column">
                                            <wp:align>left</wp:align>
                                          </wp:positionH>
                                          <wp:positionV relativeFrom="line">
                                            <wp:posOffset>0</wp:posOffset>
                                          </wp:positionV>
                                          <wp:extent cx="5467350" cy="3067050"/>
                                          <wp:effectExtent l="0" t="0" r="0" b="0"/>
                                          <wp:wrapSquare wrapText="bothSides"/>
                                          <wp:docPr id="7" name="Picture 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699">
                                      <w:rPr>
                                        <w:rFonts w:ascii="Arial" w:eastAsia="Times New Roman" w:hAnsi="Arial" w:cs="Arial"/>
                                        <w:color w:val="53565A"/>
                                        <w:sz w:val="20"/>
                                        <w:szCs w:val="20"/>
                                      </w:rPr>
                                      <w:t> </w:t>
                                    </w:r>
                                  </w:p>
                                  <w:p w:rsidR="00823699" w:rsidRPr="00823699" w:rsidRDefault="00823699" w:rsidP="00823699">
                                    <w:pPr>
                                      <w:spacing w:after="0" w:line="240" w:lineRule="auto"/>
                                      <w:rPr>
                                        <w:rFonts w:ascii="Arial" w:eastAsia="Times New Roman" w:hAnsi="Arial" w:cs="Arial"/>
                                        <w:color w:val="53565A"/>
                                        <w:sz w:val="20"/>
                                        <w:szCs w:val="20"/>
                                      </w:rPr>
                                    </w:pPr>
                                    <w:r w:rsidRPr="00823699">
                                      <w:rPr>
                                        <w:rFonts w:ascii="inherit" w:eastAsia="Times New Roman" w:hAnsi="inherit" w:cs="Arial"/>
                                        <w:color w:val="53565A"/>
                                        <w:sz w:val="20"/>
                                        <w:szCs w:val="20"/>
                                        <w:bdr w:val="none" w:sz="0" w:space="0" w:color="auto" w:frame="1"/>
                                      </w:rPr>
                                      <w:t> </w:t>
                                    </w:r>
                                  </w:p>
                                  <w:p w:rsidR="00823699" w:rsidRPr="00823699" w:rsidRDefault="00823699" w:rsidP="00823699">
                                    <w:pPr>
                                      <w:spacing w:after="0" w:line="240" w:lineRule="auto"/>
                                      <w:rPr>
                                        <w:rFonts w:ascii="Arial" w:eastAsia="Times New Roman" w:hAnsi="Arial" w:cs="Arial"/>
                                        <w:color w:val="53565A"/>
                                        <w:sz w:val="20"/>
                                        <w:szCs w:val="20"/>
                                      </w:rPr>
                                    </w:pPr>
                                    <w:r w:rsidRPr="00823699">
                                      <w:rPr>
                                        <w:rFonts w:ascii="inherit" w:eastAsia="Times New Roman" w:hAnsi="inherit" w:cs="Arial"/>
                                        <w:color w:val="53565A"/>
                                        <w:sz w:val="20"/>
                                        <w:szCs w:val="20"/>
                                        <w:bdr w:val="none" w:sz="0" w:space="0" w:color="auto" w:frame="1"/>
                                      </w:rPr>
                                      <w:t>To learn more about the Youth Preparedness Council, visit </w:t>
                                    </w:r>
                                    <w:hyperlink r:id="rId15" w:tgtFrame="_blank" w:history="1">
                                      <w:r w:rsidRPr="00823699">
                                        <w:rPr>
                                          <w:rFonts w:ascii="inherit" w:eastAsia="Times New Roman" w:hAnsi="inherit" w:cs="Arial"/>
                                          <w:color w:val="0000EE"/>
                                          <w:sz w:val="20"/>
                                          <w:szCs w:val="20"/>
                                          <w:u w:val="single"/>
                                          <w:bdr w:val="none" w:sz="0" w:space="0" w:color="auto" w:frame="1"/>
                                        </w:rPr>
                                        <w:t>https://www.fema.gov/emergency-managers/individuals-communities/youth-preparedness-council</w:t>
                                      </w:r>
                                    </w:hyperlink>
                                    <w:r w:rsidRPr="00823699">
                                      <w:rPr>
                                        <w:rFonts w:ascii="inherit" w:eastAsia="Times New Roman" w:hAnsi="inherit" w:cs="Arial"/>
                                        <w:color w:val="53565A"/>
                                        <w:sz w:val="20"/>
                                        <w:szCs w:val="20"/>
                                        <w:bdr w:val="none" w:sz="0" w:space="0" w:color="auto" w:frame="1"/>
                                      </w:rPr>
                                      <w:t>. </w:t>
                                    </w:r>
                                  </w:p>
                                </w:tc>
                              </w:tr>
                            </w:tbl>
                            <w:p w:rsidR="00823699" w:rsidRPr="00823699" w:rsidRDefault="00823699" w:rsidP="008236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31" style="width:0;height:1.5pt" o:hralign="center" o:hrstd="t" o:hr="t" fillcolor="#a0a0a0" stroked="f"/>
                                      </w:pict>
                                    </w:r>
                                  </w:p>
                                </w:tc>
                              </w:tr>
                            </w:tbl>
                            <w:p w:rsidR="00823699" w:rsidRPr="00823699" w:rsidRDefault="00823699" w:rsidP="00823699">
                              <w:pPr>
                                <w:spacing w:before="100" w:beforeAutospacing="1" w:after="100" w:afterAutospacing="1" w:line="240" w:lineRule="auto"/>
                                <w:jc w:val="center"/>
                                <w:outlineLvl w:val="0"/>
                                <w:rPr>
                                  <w:rFonts w:ascii="Arial" w:eastAsia="Times New Roman" w:hAnsi="Arial" w:cs="Arial"/>
                                  <w:b/>
                                  <w:bCs/>
                                  <w:color w:val="53565A"/>
                                  <w:kern w:val="36"/>
                                  <w:sz w:val="35"/>
                                  <w:szCs w:val="35"/>
                                </w:rPr>
                              </w:pPr>
                              <w:r w:rsidRPr="00823699">
                                <w:rPr>
                                  <w:rFonts w:ascii="Arial" w:eastAsia="Times New Roman" w:hAnsi="Arial" w:cs="Arial"/>
                                  <w:b/>
                                  <w:bCs/>
                                  <w:color w:val="53565A"/>
                                  <w:kern w:val="36"/>
                                  <w:sz w:val="35"/>
                                  <w:szCs w:val="35"/>
                                </w:rPr>
                                <w:t>FEMA Releases “Disaster Mind” Game</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A new educational game designed to teach high school students about decision-making during disasters is available online at FEMA.gov/</w:t>
                              </w:r>
                              <w:proofErr w:type="spellStart"/>
                              <w:r w:rsidRPr="00823699">
                                <w:rPr>
                                  <w:rFonts w:ascii="Arial" w:eastAsia="Times New Roman" w:hAnsi="Arial" w:cs="Arial"/>
                                  <w:color w:val="53565A"/>
                                  <w:sz w:val="20"/>
                                  <w:szCs w:val="20"/>
                                </w:rPr>
                                <w:t>DisasterMind</w:t>
                              </w:r>
                              <w:proofErr w:type="spellEnd"/>
                              <w:r w:rsidRPr="00823699">
                                <w:rPr>
                                  <w:rFonts w:ascii="Arial" w:eastAsia="Times New Roman" w:hAnsi="Arial" w:cs="Arial"/>
                                  <w:color w:val="53565A"/>
                                  <w:sz w:val="20"/>
                                  <w:szCs w:val="20"/>
                                </w:rPr>
                                <w:t>. </w:t>
                              </w:r>
                              <w:r w:rsidRPr="00823699">
                                <w:rPr>
                                  <w:rFonts w:ascii="Arial" w:eastAsia="Times New Roman" w:hAnsi="Arial" w:cs="Arial"/>
                                  <w:i/>
                                  <w:iCs/>
                                  <w:color w:val="53565A"/>
                                  <w:sz w:val="20"/>
                                  <w:szCs w:val="20"/>
                                </w:rPr>
                                <w:t>Disaster Mind </w:t>
                              </w:r>
                              <w:r w:rsidRPr="00823699">
                                <w:rPr>
                                  <w:rFonts w:ascii="Arial" w:eastAsia="Times New Roman" w:hAnsi="Arial" w:cs="Arial"/>
                                  <w:color w:val="53565A"/>
                                  <w:sz w:val="20"/>
                                  <w:szCs w:val="20"/>
                                </w:rPr>
                                <w:t xml:space="preserve">was developed by FEMA Region 8 in partnership with the </w:t>
                              </w:r>
                              <w:proofErr w:type="spellStart"/>
                              <w:r w:rsidRPr="00823699">
                                <w:rPr>
                                  <w:rFonts w:ascii="Arial" w:eastAsia="Times New Roman" w:hAnsi="Arial" w:cs="Arial"/>
                                  <w:color w:val="53565A"/>
                                  <w:sz w:val="20"/>
                                  <w:szCs w:val="20"/>
                                </w:rPr>
                                <w:t>iThrive</w:t>
                              </w:r>
                              <w:proofErr w:type="spellEnd"/>
                              <w:r w:rsidRPr="00823699">
                                <w:rPr>
                                  <w:rFonts w:ascii="Arial" w:eastAsia="Times New Roman" w:hAnsi="Arial" w:cs="Arial"/>
                                  <w:color w:val="53565A"/>
                                  <w:sz w:val="20"/>
                                  <w:szCs w:val="20"/>
                                </w:rPr>
                                <w:t xml:space="preserve"> Games Foundation, a Massachusetts-based nonprofit that uses game design and game-based learning tools to help students develop skillsets that support their mental health and wellbeing.</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i/>
                                  <w:iCs/>
                                  <w:color w:val="53565A"/>
                                  <w:sz w:val="20"/>
                                  <w:szCs w:val="20"/>
                                </w:rPr>
                                <w:t>Disaster Mind</w:t>
                              </w:r>
                              <w:r w:rsidRPr="00823699">
                                <w:rPr>
                                  <w:rFonts w:ascii="Arial" w:eastAsia="Times New Roman" w:hAnsi="Arial" w:cs="Arial"/>
                                  <w:color w:val="53565A"/>
                                  <w:sz w:val="20"/>
                                  <w:szCs w:val="20"/>
                                </w:rPr>
                                <w:t> challenges and encourages participants to make critical decisions in the face of three simulated disaster scenarios: a flood, wildfire, and blizzard. Complicating their quest, a mysterious guide weaves twists and turns along the way.</w:t>
                              </w:r>
                            </w:p>
                            <w:p w:rsidR="00823699" w:rsidRPr="00823699" w:rsidRDefault="00823699" w:rsidP="00823699">
                              <w:pPr>
                                <w:spacing w:beforeAutospacing="1" w:after="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Emergency managers and educators can implement the game and </w:t>
                              </w:r>
                              <w:hyperlink r:id="rId16" w:tgtFrame="_blank" w:history="1">
                                <w:r w:rsidRPr="00823699">
                                  <w:rPr>
                                    <w:rFonts w:ascii="Arial" w:eastAsia="Times New Roman" w:hAnsi="Arial" w:cs="Arial"/>
                                    <w:color w:val="0000EE"/>
                                    <w:sz w:val="20"/>
                                    <w:szCs w:val="20"/>
                                    <w:u w:val="single"/>
                                    <w:bdr w:val="none" w:sz="0" w:space="0" w:color="auto" w:frame="1"/>
                                  </w:rPr>
                                  <w:t>supporting educational materials</w:t>
                                </w:r>
                              </w:hyperlink>
                              <w:r w:rsidRPr="00823699">
                                <w:rPr>
                                  <w:rFonts w:ascii="Arial" w:eastAsia="Times New Roman" w:hAnsi="Arial" w:cs="Arial"/>
                                  <w:color w:val="53565A"/>
                                  <w:sz w:val="20"/>
                                  <w:szCs w:val="20"/>
                                </w:rPr>
                                <w:t> in any existing disaster readiness or preparedness curricula. Register for an upcoming webinar to learn how to use the game:</w:t>
                              </w:r>
                            </w:p>
                            <w:tbl>
                              <w:tblPr>
                                <w:tblW w:w="5000" w:type="pct"/>
                                <w:tblCellMar>
                                  <w:left w:w="0" w:type="dxa"/>
                                  <w:right w:w="0" w:type="dxa"/>
                                </w:tblCellMar>
                                <w:tblLook w:val="04A0" w:firstRow="1" w:lastRow="0" w:firstColumn="1" w:lastColumn="0" w:noHBand="0" w:noVBand="1"/>
                              </w:tblPr>
                              <w:tblGrid>
                                <w:gridCol w:w="9029"/>
                              </w:tblGrid>
                              <w:tr w:rsidR="00823699" w:rsidRPr="00823699">
                                <w:tc>
                                  <w:tcPr>
                                    <w:tcW w:w="0" w:type="auto"/>
                                    <w:vAlign w:val="center"/>
                                    <w:hideMark/>
                                  </w:tcPr>
                                  <w:p w:rsidR="00823699" w:rsidRPr="00823699" w:rsidRDefault="00823699" w:rsidP="00823699">
                                    <w:pPr>
                                      <w:numPr>
                                        <w:ilvl w:val="0"/>
                                        <w:numId w:val="3"/>
                                      </w:numPr>
                                      <w:spacing w:after="0" w:line="240" w:lineRule="auto"/>
                                      <w:rPr>
                                        <w:rFonts w:ascii="Arial" w:eastAsia="Times New Roman" w:hAnsi="Arial" w:cs="Arial"/>
                                        <w:color w:val="53565A"/>
                                        <w:sz w:val="20"/>
                                        <w:szCs w:val="20"/>
                                      </w:rPr>
                                    </w:pPr>
                                    <w:r w:rsidRPr="00823699">
                                      <w:rPr>
                                        <w:rFonts w:ascii="Arial" w:eastAsia="Times New Roman" w:hAnsi="Arial" w:cs="Arial"/>
                                        <w:noProof/>
                                        <w:color w:val="53565A"/>
                                        <w:sz w:val="20"/>
                                        <w:szCs w:val="20"/>
                                      </w:rPr>
                                      <w:lastRenderedPageBreak/>
                                      <w:drawing>
                                        <wp:anchor distT="0" distB="0" distL="66675" distR="66675" simplePos="0" relativeHeight="251661312" behindDoc="0" locked="0" layoutInCell="1" allowOverlap="0" wp14:anchorId="50EE521A" wp14:editId="233AFDDA">
                                          <wp:simplePos x="0" y="0"/>
                                          <wp:positionH relativeFrom="column">
                                            <wp:align>left</wp:align>
                                          </wp:positionH>
                                          <wp:positionV relativeFrom="line">
                                            <wp:posOffset>0</wp:posOffset>
                                          </wp:positionV>
                                          <wp:extent cx="2609850" cy="1304925"/>
                                          <wp:effectExtent l="0" t="0" r="0" b="9525"/>
                                          <wp:wrapSquare wrapText="bothSides"/>
                                          <wp:docPr id="8" name="Picture 8" descr="disaster mi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ster mind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699">
                                      <w:rPr>
                                        <w:rFonts w:ascii="Arial" w:eastAsia="Times New Roman" w:hAnsi="Arial" w:cs="Arial"/>
                                        <w:color w:val="53565A"/>
                                        <w:sz w:val="20"/>
                                        <w:szCs w:val="20"/>
                                      </w:rPr>
                                      <w:t>Tuesday, February 13, at 10 a.m. MT Disaster Mind Outreach and Information Webinar </w:t>
                                    </w:r>
                                    <w:hyperlink r:id="rId18" w:tgtFrame="_blank" w:history="1">
                                      <w:r w:rsidRPr="00823699">
                                        <w:rPr>
                                          <w:rFonts w:ascii="Arial" w:eastAsia="Times New Roman" w:hAnsi="Arial" w:cs="Arial"/>
                                          <w:color w:val="0000EE"/>
                                          <w:sz w:val="20"/>
                                          <w:szCs w:val="20"/>
                                          <w:u w:val="single"/>
                                          <w:bdr w:val="none" w:sz="0" w:space="0" w:color="auto" w:frame="1"/>
                                        </w:rPr>
                                        <w:t>https://fema.zoomgov.com/meeting/register/vJIsf-uvqzMiGdOWwBVnet0IJs1ec5bbUT0</w:t>
                                      </w:r>
                                    </w:hyperlink>
                                    <w:r w:rsidRPr="00823699">
                                      <w:rPr>
                                        <w:rFonts w:ascii="Arial" w:eastAsia="Times New Roman" w:hAnsi="Arial" w:cs="Arial"/>
                                        <w:color w:val="53565A"/>
                                        <w:sz w:val="20"/>
                                        <w:szCs w:val="20"/>
                                      </w:rPr>
                                      <w:t>.</w:t>
                                    </w:r>
                                  </w:p>
                                  <w:p w:rsidR="00823699" w:rsidRPr="00823699" w:rsidRDefault="00823699" w:rsidP="00823699">
                                    <w:pPr>
                                      <w:numPr>
                                        <w:ilvl w:val="0"/>
                                        <w:numId w:val="3"/>
                                      </w:numPr>
                                      <w:spacing w:after="0"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Wednesday, Tuesday, March 5, at 1 p.m. MT Disaster Mind Outreach and Information Webinar </w:t>
                                    </w:r>
                                    <w:hyperlink r:id="rId19" w:tgtFrame="_blank" w:history="1">
                                      <w:r w:rsidRPr="00823699">
                                        <w:rPr>
                                          <w:rFonts w:ascii="Arial" w:eastAsia="Times New Roman" w:hAnsi="Arial" w:cs="Arial"/>
                                          <w:color w:val="0000EE"/>
                                          <w:sz w:val="20"/>
                                          <w:szCs w:val="20"/>
                                          <w:u w:val="single"/>
                                          <w:bdr w:val="none" w:sz="0" w:space="0" w:color="auto" w:frame="1"/>
                                        </w:rPr>
                                        <w:t>https://fema.zoomgov.com/meeting/register/vJIsdeqppj0rHFf1yThg8HtQ9jvxVYz9sGk</w:t>
                                      </w:r>
                                    </w:hyperlink>
                                    <w:r w:rsidRPr="00823699">
                                      <w:rPr>
                                        <w:rFonts w:ascii="Arial" w:eastAsia="Times New Roman" w:hAnsi="Arial" w:cs="Arial"/>
                                        <w:color w:val="53565A"/>
                                        <w:sz w:val="20"/>
                                        <w:szCs w:val="20"/>
                                      </w:rPr>
                                      <w:t>.</w:t>
                                    </w:r>
                                  </w:p>
                                </w:tc>
                              </w:tr>
                            </w:tbl>
                            <w:p w:rsidR="00823699" w:rsidRPr="00823699" w:rsidRDefault="00823699" w:rsidP="008236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32" style="width:0;height:1.5pt" o:hralign="center" o:hrstd="t" o:hr="t" fillcolor="#a0a0a0" stroked="f"/>
                                      </w:pict>
                                    </w:r>
                                  </w:p>
                                </w:tc>
                              </w:tr>
                            </w:tbl>
                            <w:p w:rsidR="00823699" w:rsidRPr="00823699" w:rsidRDefault="00823699" w:rsidP="00823699">
                              <w:pPr>
                                <w:spacing w:beforeAutospacing="1" w:after="0" w:afterAutospacing="1" w:line="240" w:lineRule="auto"/>
                                <w:jc w:val="center"/>
                                <w:outlineLvl w:val="0"/>
                                <w:rPr>
                                  <w:rFonts w:ascii="Arial" w:eastAsia="Times New Roman" w:hAnsi="Arial" w:cs="Arial"/>
                                  <w:b/>
                                  <w:bCs/>
                                  <w:color w:val="53565A"/>
                                  <w:kern w:val="36"/>
                                  <w:sz w:val="35"/>
                                  <w:szCs w:val="35"/>
                                </w:rPr>
                              </w:pPr>
                              <w:r w:rsidRPr="00823699">
                                <w:rPr>
                                  <w:rFonts w:ascii="inherit" w:eastAsia="Times New Roman" w:hAnsi="inherit" w:cs="Arial"/>
                                  <w:b/>
                                  <w:bCs/>
                                  <w:color w:val="53565A"/>
                                  <w:kern w:val="36"/>
                                  <w:sz w:val="35"/>
                                  <w:szCs w:val="35"/>
                                  <w:bdr w:val="none" w:sz="0" w:space="0" w:color="auto" w:frame="1"/>
                                </w:rPr>
                                <w:t>FEMA Seeks Volunteers for the BRIC Virtual National Review Panels</w:t>
                              </w:r>
                            </w:p>
                            <w:tbl>
                              <w:tblPr>
                                <w:tblW w:w="5000" w:type="pct"/>
                                <w:tblCellMar>
                                  <w:left w:w="0" w:type="dxa"/>
                                  <w:right w:w="0" w:type="dxa"/>
                                </w:tblCellMar>
                                <w:tblLook w:val="04A0" w:firstRow="1" w:lastRow="0" w:firstColumn="1" w:lastColumn="0" w:noHBand="0" w:noVBand="1"/>
                              </w:tblPr>
                              <w:tblGrid>
                                <w:gridCol w:w="9029"/>
                              </w:tblGrid>
                              <w:tr w:rsidR="00823699" w:rsidRPr="00823699">
                                <w:tc>
                                  <w:tcPr>
                                    <w:tcW w:w="0" w:type="auto"/>
                                    <w:vAlign w:val="center"/>
                                    <w:hideMark/>
                                  </w:tcPr>
                                  <w:p w:rsidR="00823699" w:rsidRPr="00823699" w:rsidRDefault="00823699" w:rsidP="00823699">
                                    <w:pPr>
                                      <w:spacing w:after="150" w:line="240" w:lineRule="auto"/>
                                      <w:rPr>
                                        <w:rFonts w:ascii="Arial" w:eastAsia="Times New Roman" w:hAnsi="Arial" w:cs="Arial"/>
                                        <w:color w:val="53565A"/>
                                        <w:sz w:val="20"/>
                                        <w:szCs w:val="20"/>
                                      </w:rPr>
                                    </w:pPr>
                                    <w:r w:rsidRPr="00823699">
                                      <w:rPr>
                                        <w:rFonts w:ascii="Arial" w:eastAsia="Times New Roman" w:hAnsi="Arial" w:cs="Arial"/>
                                        <w:noProof/>
                                        <w:color w:val="53565A"/>
                                        <w:sz w:val="35"/>
                                        <w:szCs w:val="35"/>
                                      </w:rPr>
                                      <w:drawing>
                                        <wp:anchor distT="0" distB="0" distL="66675" distR="66675" simplePos="0" relativeHeight="251662336" behindDoc="0" locked="0" layoutInCell="1" allowOverlap="0" wp14:anchorId="61D094BF" wp14:editId="663EE7C8">
                                          <wp:simplePos x="0" y="0"/>
                                          <wp:positionH relativeFrom="column">
                                            <wp:align>left</wp:align>
                                          </wp:positionH>
                                          <wp:positionV relativeFrom="line">
                                            <wp:posOffset>0</wp:posOffset>
                                          </wp:positionV>
                                          <wp:extent cx="1685925" cy="1476375"/>
                                          <wp:effectExtent l="0" t="0" r="9525" b="9525"/>
                                          <wp:wrapSquare wrapText="bothSides"/>
                                          <wp:docPr id="9" name="Picture 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699">
                                      <w:rPr>
                                        <w:rFonts w:ascii="Arial" w:eastAsia="Times New Roman" w:hAnsi="Arial" w:cs="Arial"/>
                                        <w:color w:val="53565A"/>
                                        <w:sz w:val="20"/>
                                        <w:szCs w:val="20"/>
                                      </w:rPr>
                                      <w:t>FEMA's Hazard Mitigation Assistance branch is soliciting volunteers from state, local, tribal and territorial governments and other federal agencies to participate in the Building Resilient Infrastructure and Communities (BRIC) virtual national review panels. Volunteers will leverage their mitigation experience and expertise to determine how sub-applicants meet BRIC qualitative evaluation criteria. The panels will run in weekly segments from </w:t>
                                    </w:r>
                                    <w:r w:rsidRPr="00823699">
                                      <w:rPr>
                                        <w:rFonts w:ascii="Arial" w:eastAsia="Times New Roman" w:hAnsi="Arial" w:cs="Arial"/>
                                        <w:b/>
                                        <w:bCs/>
                                        <w:color w:val="53565A"/>
                                        <w:sz w:val="20"/>
                                        <w:szCs w:val="20"/>
                                      </w:rPr>
                                      <w:t>April 8 - May 3, 2024</w:t>
                                    </w:r>
                                    <w:r w:rsidRPr="00823699">
                                      <w:rPr>
                                        <w:rFonts w:ascii="Arial" w:eastAsia="Times New Roman" w:hAnsi="Arial" w:cs="Arial"/>
                                        <w:color w:val="53565A"/>
                                        <w:sz w:val="20"/>
                                        <w:szCs w:val="20"/>
                                      </w:rPr>
                                      <w:t>, on Zoom. Each panelist will serve 30 hours on one week-long panel from 10 am - 5 pm ET, which will include a three-hour training.</w:t>
                                    </w:r>
                                  </w:p>
                                  <w:p w:rsidR="00823699" w:rsidRPr="00823699" w:rsidRDefault="00823699" w:rsidP="00823699">
                                    <w:pPr>
                                      <w:spacing w:after="0" w:line="240" w:lineRule="auto"/>
                                      <w:rPr>
                                        <w:rFonts w:ascii="Arial" w:eastAsia="Times New Roman" w:hAnsi="Arial" w:cs="Arial"/>
                                        <w:color w:val="53565A"/>
                                        <w:sz w:val="20"/>
                                        <w:szCs w:val="20"/>
                                      </w:rPr>
                                    </w:pPr>
                                    <w:r w:rsidRPr="00823699">
                                      <w:rPr>
                                        <w:rFonts w:ascii="Arial" w:eastAsia="Times New Roman" w:hAnsi="Arial" w:cs="Arial"/>
                                        <w:b/>
                                        <w:bCs/>
                                        <w:color w:val="53565A"/>
                                        <w:sz w:val="20"/>
                                        <w:szCs w:val="20"/>
                                      </w:rPr>
                                      <w:t>The agency is accepting </w:t>
                                    </w:r>
                                    <w:hyperlink r:id="rId21" w:tgtFrame="_blank" w:history="1">
                                      <w:r w:rsidRPr="00823699">
                                        <w:rPr>
                                          <w:rFonts w:ascii="Arial" w:eastAsia="Times New Roman" w:hAnsi="Arial" w:cs="Arial"/>
                                          <w:b/>
                                          <w:bCs/>
                                          <w:color w:val="0000EE"/>
                                          <w:sz w:val="20"/>
                                          <w:szCs w:val="20"/>
                                          <w:u w:val="single"/>
                                          <w:bdr w:val="none" w:sz="0" w:space="0" w:color="auto" w:frame="1"/>
                                        </w:rPr>
                                        <w:t>Expression of Interest</w:t>
                                      </w:r>
                                    </w:hyperlink>
                                    <w:r w:rsidRPr="00823699">
                                      <w:rPr>
                                        <w:rFonts w:ascii="Arial" w:eastAsia="Times New Roman" w:hAnsi="Arial" w:cs="Arial"/>
                                        <w:b/>
                                        <w:bCs/>
                                        <w:color w:val="53565A"/>
                                        <w:sz w:val="20"/>
                                        <w:szCs w:val="20"/>
                                      </w:rPr>
                                      <w:t> forms from Jan. 8– Feb. 15, 2024. </w:t>
                                    </w:r>
                                  </w:p>
                                  <w:p w:rsidR="00823699" w:rsidRPr="00823699" w:rsidRDefault="00823699" w:rsidP="00823699">
                                    <w:pPr>
                                      <w:spacing w:after="150"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All reviews will be conducted virtually and there is no compensation for participating. Volunteers must be government associated. </w:t>
                                    </w:r>
                                    <w:proofErr w:type="gramStart"/>
                                    <w:r w:rsidRPr="00823699">
                                      <w:rPr>
                                        <w:rFonts w:ascii="Arial" w:eastAsia="Times New Roman" w:hAnsi="Arial" w:cs="Arial"/>
                                        <w:color w:val="53565A"/>
                                        <w:sz w:val="20"/>
                                        <w:szCs w:val="20"/>
                                      </w:rPr>
                                      <w:t>participating</w:t>
                                    </w:r>
                                    <w:proofErr w:type="gramEnd"/>
                                    <w:r w:rsidRPr="00823699">
                                      <w:rPr>
                                        <w:rFonts w:ascii="Arial" w:eastAsia="Times New Roman" w:hAnsi="Arial" w:cs="Arial"/>
                                        <w:color w:val="53565A"/>
                                        <w:sz w:val="20"/>
                                        <w:szCs w:val="20"/>
                                      </w:rPr>
                                      <w:t>. Volunteers must be government associated.</w:t>
                                    </w:r>
                                  </w:p>
                                  <w:p w:rsidR="00823699" w:rsidRPr="00823699" w:rsidRDefault="00823699" w:rsidP="00823699">
                                    <w:pPr>
                                      <w:spacing w:before="100" w:beforeAutospacing="1" w:after="100" w:afterAutospacing="1" w:line="240" w:lineRule="auto"/>
                                      <w:outlineLvl w:val="2"/>
                                      <w:rPr>
                                        <w:rFonts w:ascii="Calibri" w:eastAsia="Times New Roman" w:hAnsi="Calibri" w:cs="Calibri"/>
                                        <w:b/>
                                        <w:bCs/>
                                        <w:sz w:val="27"/>
                                        <w:szCs w:val="27"/>
                                      </w:rPr>
                                    </w:pPr>
                                    <w:r w:rsidRPr="00823699">
                                      <w:rPr>
                                        <w:rFonts w:ascii="Calibri" w:eastAsia="Times New Roman" w:hAnsi="Calibri" w:cs="Calibri"/>
                                        <w:b/>
                                        <w:bCs/>
                                        <w:sz w:val="27"/>
                                        <w:szCs w:val="27"/>
                                      </w:rPr>
                                      <w:t>For More Information Visit:</w:t>
                                    </w:r>
                                  </w:p>
                                  <w:p w:rsidR="00823699" w:rsidRPr="00823699" w:rsidRDefault="00823699" w:rsidP="00823699">
                                    <w:pPr>
                                      <w:numPr>
                                        <w:ilvl w:val="0"/>
                                        <w:numId w:val="4"/>
                                      </w:numPr>
                                      <w:spacing w:after="0" w:line="240" w:lineRule="auto"/>
                                      <w:rPr>
                                        <w:rFonts w:ascii="Arial" w:eastAsia="Times New Roman" w:hAnsi="Arial" w:cs="Arial"/>
                                        <w:color w:val="53565A"/>
                                        <w:sz w:val="20"/>
                                        <w:szCs w:val="20"/>
                                      </w:rPr>
                                    </w:pPr>
                                    <w:hyperlink r:id="rId22" w:tgtFrame="_blank" w:tooltip="https://www.fema.gov/grants/mitigation/building-resilient-infrastructure-communities" w:history="1">
                                      <w:r w:rsidRPr="00823699">
                                        <w:rPr>
                                          <w:rFonts w:ascii="Arial" w:eastAsia="Times New Roman" w:hAnsi="Arial" w:cs="Arial"/>
                                          <w:color w:val="0000EE"/>
                                          <w:sz w:val="20"/>
                                          <w:szCs w:val="20"/>
                                          <w:u w:val="single"/>
                                          <w:bdr w:val="none" w:sz="0" w:space="0" w:color="auto" w:frame="1"/>
                                        </w:rPr>
                                        <w:t>Building Resilient Infrastructure and Communities (BRIC)</w:t>
                                      </w:r>
                                    </w:hyperlink>
                                    <w:r w:rsidRPr="00823699">
                                      <w:rPr>
                                        <w:rFonts w:ascii="Arial" w:eastAsia="Times New Roman" w:hAnsi="Arial" w:cs="Arial"/>
                                        <w:color w:val="53565A"/>
                                        <w:sz w:val="20"/>
                                        <w:szCs w:val="20"/>
                                      </w:rPr>
                                      <w:t> </w:t>
                                    </w:r>
                                  </w:p>
                                  <w:p w:rsidR="00823699" w:rsidRPr="00823699" w:rsidRDefault="00823699" w:rsidP="00823699">
                                    <w:pPr>
                                      <w:numPr>
                                        <w:ilvl w:val="0"/>
                                        <w:numId w:val="4"/>
                                      </w:numPr>
                                      <w:spacing w:after="0" w:line="240" w:lineRule="auto"/>
                                      <w:rPr>
                                        <w:rFonts w:ascii="Arial" w:eastAsia="Times New Roman" w:hAnsi="Arial" w:cs="Arial"/>
                                        <w:color w:val="53565A"/>
                                        <w:sz w:val="20"/>
                                        <w:szCs w:val="20"/>
                                      </w:rPr>
                                    </w:pPr>
                                    <w:hyperlink r:id="rId23" w:tgtFrame="_blank" w:tooltip="https://www.surveymonkey.com/r/8V7ZKZ3" w:history="1">
                                      <w:r w:rsidRPr="00823699">
                                        <w:rPr>
                                          <w:rFonts w:ascii="Arial" w:eastAsia="Times New Roman" w:hAnsi="Arial" w:cs="Arial"/>
                                          <w:color w:val="0000EE"/>
                                          <w:sz w:val="20"/>
                                          <w:szCs w:val="20"/>
                                          <w:u w:val="single"/>
                                          <w:bdr w:val="none" w:sz="0" w:space="0" w:color="auto" w:frame="1"/>
                                        </w:rPr>
                                        <w:t>Expression of Interest</w:t>
                                      </w:r>
                                    </w:hyperlink>
                                  </w:p>
                                  <w:p w:rsidR="00823699" w:rsidRPr="00823699" w:rsidRDefault="00823699" w:rsidP="00823699">
                                    <w:pPr>
                                      <w:numPr>
                                        <w:ilvl w:val="0"/>
                                        <w:numId w:val="4"/>
                                      </w:numPr>
                                      <w:spacing w:after="0" w:line="240" w:lineRule="auto"/>
                                      <w:rPr>
                                        <w:rFonts w:ascii="Arial" w:eastAsia="Times New Roman" w:hAnsi="Arial" w:cs="Arial"/>
                                        <w:color w:val="53565A"/>
                                        <w:sz w:val="20"/>
                                        <w:szCs w:val="20"/>
                                      </w:rPr>
                                    </w:pPr>
                                    <w:hyperlink r:id="rId24" w:tgtFrame="_blank" w:tooltip="https://www.fema.gov/sites/default/files/documents/fema_hma_bric-qualitative-evaluation-criteria_102023.pdf" w:history="1">
                                      <w:r w:rsidRPr="00823699">
                                        <w:rPr>
                                          <w:rFonts w:ascii="Arial" w:eastAsia="Times New Roman" w:hAnsi="Arial" w:cs="Arial"/>
                                          <w:color w:val="0000EE"/>
                                          <w:sz w:val="20"/>
                                          <w:szCs w:val="20"/>
                                          <w:u w:val="single"/>
                                          <w:bdr w:val="none" w:sz="0" w:space="0" w:color="auto" w:frame="1"/>
                                        </w:rPr>
                                        <w:t>BRIC qualitative evaluation criteria</w:t>
                                      </w:r>
                                    </w:hyperlink>
                                  </w:p>
                                </w:tc>
                              </w:tr>
                            </w:tbl>
                            <w:p w:rsidR="00823699" w:rsidRPr="00823699" w:rsidRDefault="00823699" w:rsidP="008236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33" style="width:0;height:1.5pt" o:hralign="center" o:hrstd="t" o:hr="t" fillcolor="#a0a0a0" stroked="f"/>
                                      </w:pict>
                                    </w:r>
                                  </w:p>
                                </w:tc>
                              </w:tr>
                            </w:tbl>
                            <w:p w:rsidR="00823699" w:rsidRPr="00823699" w:rsidRDefault="00823699" w:rsidP="00823699">
                              <w:pPr>
                                <w:spacing w:before="100" w:beforeAutospacing="1" w:after="100" w:afterAutospacing="1" w:line="240" w:lineRule="auto"/>
                                <w:outlineLvl w:val="0"/>
                                <w:rPr>
                                  <w:rFonts w:ascii="Arial" w:eastAsia="Times New Roman" w:hAnsi="Arial" w:cs="Arial"/>
                                  <w:b/>
                                  <w:bCs/>
                                  <w:color w:val="53565A"/>
                                  <w:kern w:val="36"/>
                                  <w:sz w:val="35"/>
                                  <w:szCs w:val="35"/>
                                </w:rPr>
                              </w:pPr>
                              <w:r w:rsidRPr="00823699">
                                <w:rPr>
                                  <w:rFonts w:ascii="Arial" w:eastAsia="Times New Roman" w:hAnsi="Arial" w:cs="Arial"/>
                                  <w:b/>
                                  <w:bCs/>
                                  <w:color w:val="53565A"/>
                                  <w:kern w:val="36"/>
                                  <w:sz w:val="35"/>
                                  <w:szCs w:val="35"/>
                                </w:rPr>
                                <w:t>Weather Corner </w:t>
                              </w:r>
                            </w:p>
                            <w:p w:rsidR="00823699" w:rsidRPr="00823699" w:rsidRDefault="00823699" w:rsidP="00823699">
                              <w:pPr>
                                <w:spacing w:before="100" w:beforeAutospacing="1" w:after="100" w:afterAutospacing="1" w:line="240" w:lineRule="auto"/>
                                <w:jc w:val="center"/>
                                <w:outlineLvl w:val="2"/>
                                <w:rPr>
                                  <w:rFonts w:ascii="Calibri" w:eastAsia="Times New Roman" w:hAnsi="Calibri" w:cs="Calibri"/>
                                  <w:b/>
                                  <w:bCs/>
                                  <w:sz w:val="27"/>
                                  <w:szCs w:val="27"/>
                                </w:rPr>
                              </w:pPr>
                              <w:r w:rsidRPr="00823699">
                                <w:rPr>
                                  <w:rFonts w:ascii="Calibri" w:eastAsia="Times New Roman" w:hAnsi="Calibri" w:cs="Calibri"/>
                                  <w:b/>
                                  <w:bCs/>
                                  <w:sz w:val="27"/>
                                  <w:szCs w:val="27"/>
                                </w:rPr>
                                <w:t>Crystal Clear: Unveiling the Mysteries of Ice Crystals</w:t>
                              </w:r>
                            </w:p>
                            <w:p w:rsidR="00823699" w:rsidRPr="00823699" w:rsidRDefault="00823699" w:rsidP="00823699">
                              <w:pPr>
                                <w:spacing w:before="100" w:beforeAutospacing="1" w:after="100" w:afterAutospacing="1" w:line="240" w:lineRule="auto"/>
                                <w:jc w:val="center"/>
                                <w:outlineLvl w:val="1"/>
                                <w:rPr>
                                  <w:rFonts w:ascii="Calibri" w:eastAsia="Times New Roman" w:hAnsi="Calibri" w:cs="Calibri"/>
                                  <w:b/>
                                  <w:bCs/>
                                  <w:color w:val="53565A"/>
                                  <w:sz w:val="23"/>
                                  <w:szCs w:val="23"/>
                                </w:rPr>
                              </w:pPr>
                              <w:r w:rsidRPr="00823699">
                                <w:rPr>
                                  <w:rFonts w:ascii="Calibri" w:eastAsia="Times New Roman" w:hAnsi="Calibri" w:cs="Calibri"/>
                                  <w:b/>
                                  <w:bCs/>
                                  <w:i/>
                                  <w:iCs/>
                                  <w:color w:val="53565A"/>
                                  <w:sz w:val="23"/>
                                  <w:szCs w:val="23"/>
                                </w:rPr>
                                <w:t xml:space="preserve">By Rachel </w:t>
                              </w:r>
                              <w:proofErr w:type="spellStart"/>
                              <w:r w:rsidRPr="00823699">
                                <w:rPr>
                                  <w:rFonts w:ascii="Calibri" w:eastAsia="Times New Roman" w:hAnsi="Calibri" w:cs="Calibri"/>
                                  <w:b/>
                                  <w:bCs/>
                                  <w:i/>
                                  <w:iCs/>
                                  <w:color w:val="53565A"/>
                                  <w:sz w:val="23"/>
                                  <w:szCs w:val="23"/>
                                </w:rPr>
                                <w:t>Buvala</w:t>
                              </w:r>
                              <w:proofErr w:type="spellEnd"/>
                              <w:r w:rsidRPr="00823699">
                                <w:rPr>
                                  <w:rFonts w:ascii="Calibri" w:eastAsia="Times New Roman" w:hAnsi="Calibri" w:cs="Calibri"/>
                                  <w:b/>
                                  <w:bCs/>
                                  <w:i/>
                                  <w:iCs/>
                                  <w:color w:val="53565A"/>
                                  <w:sz w:val="23"/>
                                  <w:szCs w:val="23"/>
                                </w:rPr>
                                <w:t>,  Mitigation Division, FEMA Region 5</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lastRenderedPageBreak/>
                                <w:t>It is wintertime and winter means the opportunity to examine ice crystals and snowflakes! Have you ever looked at a snowflake under a microscope? If not, the results may surprise you! Ice crystals (individual snowflakes) are created under unique temperature and moisture conditions in the atmosphere. Due to the molecular structure of ice, all ice crystals start as a hexagon.</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As the ice crystal travels throughout the atmosphere, it is going to encounter unique environmental conditions that can change its shape. As a result, ice crystals can grow into large planar crystals or elongated columns. The more moisture there is available in the environment, the more intricate the ice crystal will become.</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Typically, during any snowfall, there are a variety of snowflake shapes and sizes that will fall.</w:t>
                              </w:r>
                            </w:p>
                            <w:p w:rsidR="00823699" w:rsidRPr="00823699" w:rsidRDefault="00823699" w:rsidP="00823699">
                              <w:pPr>
                                <w:spacing w:before="100" w:beforeAutospacing="1" w:after="100" w:afterAutospacing="1"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Next time it snows, become a cloud physics photographer and take your own ice crystal pictures by using a smartphone!</w:t>
                              </w:r>
                            </w:p>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noProof/>
                                  <w:sz w:val="24"/>
                                  <w:szCs w:val="24"/>
                                </w:rPr>
                                <w:drawing>
                                  <wp:inline distT="0" distB="0" distL="0" distR="0" wp14:anchorId="6EC9DAE4" wp14:editId="5E2AA0C5">
                                    <wp:extent cx="5456555" cy="2903220"/>
                                    <wp:effectExtent l="0" t="0" r="0" b="0"/>
                                    <wp:docPr id="25" name="Picture 2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6555" cy="2903220"/>
                                            </a:xfrm>
                                            <a:prstGeom prst="rect">
                                              <a:avLst/>
                                            </a:prstGeom>
                                            <a:noFill/>
                                            <a:ln>
                                              <a:noFill/>
                                            </a:ln>
                                          </pic:spPr>
                                        </pic:pic>
                                      </a:graphicData>
                                    </a:graphic>
                                  </wp:inline>
                                </w:drawing>
                              </w:r>
                            </w:p>
                            <w:p w:rsidR="00823699" w:rsidRPr="00823699" w:rsidRDefault="00823699" w:rsidP="00823699">
                              <w:pPr>
                                <w:spacing w:before="100" w:beforeAutospacing="1" w:after="100" w:afterAutospacing="1" w:line="240" w:lineRule="auto"/>
                                <w:outlineLvl w:val="2"/>
                                <w:rPr>
                                  <w:rFonts w:ascii="Calibri" w:eastAsia="Times New Roman" w:hAnsi="Calibri" w:cs="Calibri"/>
                                  <w:b/>
                                  <w:bCs/>
                                  <w:sz w:val="27"/>
                                  <w:szCs w:val="27"/>
                                </w:rPr>
                              </w:pPr>
                              <w:r w:rsidRPr="00823699">
                                <w:rPr>
                                  <w:rFonts w:ascii="Calibri" w:eastAsia="Times New Roman" w:hAnsi="Calibri" w:cs="Calibri"/>
                                  <w:b/>
                                  <w:bCs/>
                                  <w:sz w:val="27"/>
                                  <w:szCs w:val="27"/>
                                </w:rPr>
                                <w:t>How to Examine Ice Crystals:</w:t>
                              </w:r>
                            </w:p>
                            <w:p w:rsidR="00823699" w:rsidRPr="00823699" w:rsidRDefault="00823699" w:rsidP="00823699">
                              <w:pPr>
                                <w:numPr>
                                  <w:ilvl w:val="0"/>
                                  <w:numId w:val="5"/>
                                </w:numPr>
                                <w:spacing w:after="105"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Acquire an attachable microscope that can fit over your camera lens. The only other thing you need is a dark-colored flat surface to use as the backdrop for the crystals.</w:t>
                              </w:r>
                            </w:p>
                            <w:p w:rsidR="00823699" w:rsidRPr="00823699" w:rsidRDefault="00823699" w:rsidP="00823699">
                              <w:pPr>
                                <w:numPr>
                                  <w:ilvl w:val="0"/>
                                  <w:numId w:val="5"/>
                                </w:numPr>
                                <w:spacing w:after="105"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Make sure that your backdrop has been outside in the cold for a long time otherwise your ice crystals will melt when they fall onto your chosen backdrop.</w:t>
                              </w:r>
                            </w:p>
                            <w:p w:rsidR="00823699" w:rsidRPr="00823699" w:rsidRDefault="00823699" w:rsidP="00823699">
                              <w:pPr>
                                <w:numPr>
                                  <w:ilvl w:val="0"/>
                                  <w:numId w:val="5"/>
                                </w:numPr>
                                <w:spacing w:after="105" w:line="240" w:lineRule="auto"/>
                                <w:rPr>
                                  <w:rFonts w:ascii="Arial" w:eastAsia="Times New Roman" w:hAnsi="Arial" w:cs="Arial"/>
                                  <w:color w:val="53565A"/>
                                  <w:sz w:val="20"/>
                                  <w:szCs w:val="20"/>
                                </w:rPr>
                              </w:pPr>
                              <w:r w:rsidRPr="00823699">
                                <w:rPr>
                                  <w:rFonts w:ascii="Arial" w:eastAsia="Times New Roman" w:hAnsi="Arial" w:cs="Arial"/>
                                  <w:color w:val="53565A"/>
                                  <w:sz w:val="20"/>
                                  <w:szCs w:val="20"/>
                                </w:rPr>
                                <w:t>Practice focusing your microscope lens before taking pictures of ice crystals.</w:t>
                              </w:r>
                              <w:r w:rsidRPr="00823699">
                                <w:rPr>
                                  <w:rFonts w:ascii="Arial" w:eastAsia="Times New Roman" w:hAnsi="Arial" w:cs="Arial"/>
                                  <w:color w:val="53565A"/>
                                  <w:sz w:val="20"/>
                                  <w:szCs w:val="20"/>
                                </w:rPr>
                                <w:br/>
                              </w:r>
                              <w:r w:rsidRPr="00823699">
                                <w:rPr>
                                  <w:rFonts w:ascii="Arial" w:eastAsia="Times New Roman" w:hAnsi="Arial" w:cs="Arial"/>
                                  <w:color w:val="53565A"/>
                                  <w:sz w:val="20"/>
                                  <w:szCs w:val="20"/>
                                </w:rPr>
                                <w:br/>
                                <w:t>Simply let the ice crystals fall onto your backdrop, focus your lens over the crystals, and you're on your way to becoming a snowflake photographer. Happy photographing!</w:t>
                              </w:r>
                            </w:p>
                            <w:tbl>
                              <w:tblPr>
                                <w:tblW w:w="5000" w:type="pct"/>
                                <w:jc w:val="center"/>
                                <w:tblCellMar>
                                  <w:left w:w="0" w:type="dxa"/>
                                  <w:right w:w="0" w:type="dxa"/>
                                </w:tblCellMar>
                                <w:tblLook w:val="04A0" w:firstRow="1" w:lastRow="0" w:firstColumn="1" w:lastColumn="0" w:noHBand="0" w:noVBand="1"/>
                              </w:tblPr>
                              <w:tblGrid>
                                <w:gridCol w:w="9029"/>
                              </w:tblGrid>
                              <w:tr w:rsidR="00823699" w:rsidRPr="00823699">
                                <w:trPr>
                                  <w:jc w:val="center"/>
                                </w:trPr>
                                <w:tc>
                                  <w:tcPr>
                                    <w:tcW w:w="5000" w:type="pct"/>
                                    <w:vAlign w:val="center"/>
                                    <w:hideMark/>
                                  </w:tcPr>
                                  <w:p w:rsidR="00823699" w:rsidRPr="00823699" w:rsidRDefault="00823699" w:rsidP="00823699">
                                    <w:pPr>
                                      <w:spacing w:after="0" w:line="240" w:lineRule="auto"/>
                                      <w:rPr>
                                        <w:rFonts w:ascii="Times New Roman" w:eastAsia="Times New Roman" w:hAnsi="Times New Roman" w:cs="Times New Roman"/>
                                        <w:sz w:val="24"/>
                                        <w:szCs w:val="24"/>
                                      </w:rPr>
                                    </w:pPr>
                                    <w:r w:rsidRPr="00823699">
                                      <w:rPr>
                                        <w:rFonts w:ascii="Times New Roman" w:eastAsia="Times New Roman" w:hAnsi="Times New Roman" w:cs="Times New Roman"/>
                                        <w:sz w:val="24"/>
                                        <w:szCs w:val="24"/>
                                      </w:rPr>
                                      <w:pict>
                                        <v:rect id="_x0000_i1034" style="width:0;height:1.5pt" o:hralign="center" o:hrstd="t" o:hr="t" fillcolor="#a0a0a0" stroked="f"/>
                                      </w:pict>
                                    </w:r>
                                  </w:p>
                                </w:tc>
                              </w:tr>
                            </w:tbl>
                            <w:p w:rsidR="00823699" w:rsidRPr="00823699" w:rsidRDefault="00823699" w:rsidP="00823699">
                              <w:pPr>
                                <w:spacing w:after="0" w:line="240" w:lineRule="auto"/>
                                <w:rPr>
                                  <w:rFonts w:ascii="Times New Roman" w:eastAsia="Times New Roman" w:hAnsi="Times New Roman" w:cs="Times New Roman"/>
                                  <w:sz w:val="24"/>
                                  <w:szCs w:val="24"/>
                                </w:rPr>
                              </w:pPr>
                            </w:p>
                          </w:tc>
                        </w:tr>
                      </w:tbl>
                      <w:p w:rsidR="00823699" w:rsidRPr="00823699" w:rsidRDefault="00823699" w:rsidP="00823699">
                        <w:pPr>
                          <w:spacing w:after="0" w:line="240" w:lineRule="auto"/>
                          <w:rPr>
                            <w:rFonts w:ascii="Times New Roman" w:eastAsia="Times New Roman" w:hAnsi="Times New Roman" w:cs="Times New Roman"/>
                            <w:sz w:val="24"/>
                            <w:szCs w:val="24"/>
                          </w:rPr>
                        </w:pPr>
                      </w:p>
                    </w:tc>
                  </w:tr>
                </w:tbl>
                <w:p w:rsidR="00823699" w:rsidRPr="00823699" w:rsidRDefault="00823699" w:rsidP="00823699">
                  <w:pPr>
                    <w:spacing w:after="0" w:line="240" w:lineRule="auto"/>
                    <w:rPr>
                      <w:rFonts w:ascii="Times New Roman" w:eastAsia="Times New Roman" w:hAnsi="Times New Roman" w:cs="Times New Roman"/>
                      <w:sz w:val="24"/>
                      <w:szCs w:val="24"/>
                    </w:rPr>
                  </w:pPr>
                </w:p>
              </w:tc>
            </w:tr>
          </w:tbl>
          <w:p w:rsidR="00823699" w:rsidRPr="00823699" w:rsidRDefault="00823699" w:rsidP="00823699">
            <w:pPr>
              <w:spacing w:after="0" w:line="240" w:lineRule="auto"/>
              <w:rPr>
                <w:rFonts w:ascii="Segoe UI" w:eastAsia="Times New Roman" w:hAnsi="Segoe UI" w:cs="Segoe UI"/>
                <w:color w:val="242424"/>
                <w:sz w:val="23"/>
                <w:szCs w:val="23"/>
              </w:rPr>
            </w:pPr>
          </w:p>
        </w:tc>
        <w:bookmarkStart w:id="0" w:name="_GoBack"/>
        <w:bookmarkEnd w:id="0"/>
      </w:tr>
    </w:tbl>
    <w:p w:rsidR="007C4357" w:rsidRDefault="007C4357"/>
    <w:sectPr w:rsidR="007C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4A7"/>
    <w:multiLevelType w:val="multilevel"/>
    <w:tmpl w:val="ABE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7535D"/>
    <w:multiLevelType w:val="multilevel"/>
    <w:tmpl w:val="DB66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34768"/>
    <w:multiLevelType w:val="multilevel"/>
    <w:tmpl w:val="5E20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922D3"/>
    <w:multiLevelType w:val="multilevel"/>
    <w:tmpl w:val="785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32781"/>
    <w:multiLevelType w:val="multilevel"/>
    <w:tmpl w:val="6C44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15"/>
    <w:rsid w:val="007C4357"/>
    <w:rsid w:val="00823699"/>
    <w:rsid w:val="00BA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80B72-F63E-4737-93AF-0EB6BF88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04939">
      <w:bodyDiv w:val="1"/>
      <w:marLeft w:val="0"/>
      <w:marRight w:val="0"/>
      <w:marTop w:val="0"/>
      <w:marBottom w:val="0"/>
      <w:divBdr>
        <w:top w:val="none" w:sz="0" w:space="0" w:color="auto"/>
        <w:left w:val="none" w:sz="0" w:space="0" w:color="auto"/>
        <w:bottom w:val="none" w:sz="0" w:space="0" w:color="auto"/>
        <w:right w:val="none" w:sz="0" w:space="0" w:color="auto"/>
      </w:divBdr>
      <w:divsChild>
        <w:div w:id="1950624630">
          <w:marLeft w:val="0"/>
          <w:marRight w:val="0"/>
          <w:marTop w:val="0"/>
          <w:marBottom w:val="0"/>
          <w:divBdr>
            <w:top w:val="none" w:sz="0" w:space="0" w:color="auto"/>
            <w:left w:val="none" w:sz="0" w:space="0" w:color="auto"/>
            <w:bottom w:val="none" w:sz="0" w:space="0" w:color="auto"/>
            <w:right w:val="none" w:sz="0" w:space="0" w:color="auto"/>
          </w:divBdr>
        </w:div>
        <w:div w:id="1782453808">
          <w:marLeft w:val="0"/>
          <w:marRight w:val="0"/>
          <w:marTop w:val="0"/>
          <w:marBottom w:val="0"/>
          <w:divBdr>
            <w:top w:val="none" w:sz="0" w:space="0" w:color="auto"/>
            <w:left w:val="none" w:sz="0" w:space="0" w:color="auto"/>
            <w:bottom w:val="none" w:sz="0" w:space="0" w:color="auto"/>
            <w:right w:val="none" w:sz="0" w:space="0" w:color="auto"/>
          </w:divBdr>
        </w:div>
        <w:div w:id="865678508">
          <w:marLeft w:val="0"/>
          <w:marRight w:val="0"/>
          <w:marTop w:val="0"/>
          <w:marBottom w:val="0"/>
          <w:divBdr>
            <w:top w:val="none" w:sz="0" w:space="0" w:color="auto"/>
            <w:left w:val="none" w:sz="0" w:space="0" w:color="auto"/>
            <w:bottom w:val="none" w:sz="0" w:space="0" w:color="auto"/>
            <w:right w:val="none" w:sz="0" w:space="0" w:color="auto"/>
          </w:divBdr>
        </w:div>
        <w:div w:id="118524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lnks.gd/l/eyJhbGciOiJIUzI1NiJ9.eyJidWxsZXRpbl9saW5rX2lkIjoxMDAsInVyaSI6ImJwMjpjbGljayIsInVybCI6Imh0dHBzOi8vd3d3LnJlYWR5Lmdvdi93aW50ZXItcmVhZHkiLCJidWxsZXRpbl9pZCI6IjIwMjQwMjAyLjg5NTUzMzMxIn0.a-_gMt1mqRZRTrmWLAYzVkpeIZggYV-YtoKOAov3JeY/s/489364607/br/236454511626-l__;!!NcXZSU8rfchoEksI!Za1S2QugIChifx_RbnT897zeAm8Xg_AOqEy0nYxzWRulqqm4YELyw3M-iJov9XfO5tt9iQBsZ9JWJMYTEfRCUqXbg0VE$" TargetMode="External"/><Relationship Id="rId13" Type="http://schemas.openxmlformats.org/officeDocument/2006/relationships/hyperlink" Target="https://urldefense.com/v3/__https:/lnks.gd/l/eyJhbGciOiJIUzI1NiJ9.eyJidWxsZXRpbl9saW5rX2lkIjoxMDUsInVyaSI6ImJwMjpjbGljayIsInVybCI6Imh0dHBzOi8vZmVtYS56b29tZ292LmNvbS9tZWV0aW5nL3JlZ2lzdGVyL3ZKSXNmLXlycXpnb0gwejI1LXhBeWJmd296X0xWOGFBUVlvIiwiYnVsbGV0aW5faWQiOiIyMDI0MDIwMi44OTU1MzMzMSJ9.re6YgDfWgiEdb7Wz8uT0BdvdQTcgfCgbOkUHzKRplnY/s/489364607/br/236454511626-l__;!!NcXZSU8rfchoEksI!Za1S2QugIChifx_RbnT897zeAm8Xg_AOqEy0nYxzWRulqqm4YELyw3M-iJov9XfO5tt9iQBsZ9JWJMYTEfRCUjDQlkvs$" TargetMode="External"/><Relationship Id="rId18" Type="http://schemas.openxmlformats.org/officeDocument/2006/relationships/hyperlink" Target="https://urldefense.com/v3/__https:/lnks.gd/l/eyJhbGciOiJIUzI1NiJ9.eyJidWxsZXRpbl9saW5rX2lkIjoxMDgsInVyaSI6ImJwMjpjbGljayIsInVybCI6Imh0dHBzOi8vZmVtYS56b29tZ292LmNvbS9tZWV0aW5nL3JlZ2lzdGVyL3ZKSXNmLXV2cXpNaUdkT1d3QlZuZXQwSUpzMWVjNWJiVVQwIiwiYnVsbGV0aW5faWQiOiIyMDI0MDIwMi44OTU1MzMzMSJ9.LZjf3Dfcv6OMFXVYYf65ZaWz7DGhMOnBlEIVbWg77Rw/s/489364607/br/236454511626-l__;!!NcXZSU8rfchoEksI!Za1S2QugIChifx_RbnT897zeAm8Xg_AOqEy0nYxzWRulqqm4YELyw3M-iJov9XfO5tt9iQBsZ9JWJMYTEfRCUtfyDRZ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com/v3/__https:/lnks.gd/l/eyJhbGciOiJIUzI1NiJ9.eyJidWxsZXRpbl9saW5rX2lkIjoxMTAsInVyaSI6ImJwMjpjbGljayIsInVybCI6Imh0dHBzOi8vd3d3LnN1cnZleW1vbmtleS5jb20vci84VjdaS1ozIiwiYnVsbGV0aW5faWQiOiIyMDI0MDIwMi44OTU1MzMzMSJ9.VSJ05jbW9fHA4jNChrEIZWo8WC3DOdTSC_Oyc_pA_5Y/s/489364607/br/236454511626-l__;!!NcXZSU8rfchoEksI!Za1S2QugIChifx_RbnT897zeAm8Xg_AOqEy0nYxzWRulqqm4YELyw3M-iJov9XfO5tt9iQBsZ9JWJMYTEfRCUv-65EHN$" TargetMode="External"/><Relationship Id="rId7" Type="http://schemas.openxmlformats.org/officeDocument/2006/relationships/image" Target="media/image3.jpeg"/><Relationship Id="rId12" Type="http://schemas.openxmlformats.org/officeDocument/2006/relationships/hyperlink" Target="https://urldefense.com/v3/__https:/lnks.gd/l/eyJhbGciOiJIUzI1NiJ9.eyJidWxsZXRpbl9saW5rX2lkIjoxMDQsInVyaSI6ImJwMjpjbGljayIsInVybCI6Imh0dHBzOi8vd3d3LmNkYy5nb3YvZGlzYXN0ZXJzL3dpbnRlci9iZWZvcmVzdG9ybS9wcmVwYXJlaG9tZS5odG1sIiwiYnVsbGV0aW5faWQiOiIyMDI0MDIwMi44OTU1MzMzMSJ9.eJjiqmfOABb6zL9GeO2za9w54HOTxKO4JMk59I0r0xM/s/489364607/br/236454511626-l__;!!NcXZSU8rfchoEksI!Za1S2QugIChifx_RbnT897zeAm8Xg_AOqEy0nYxzWRulqqm4YELyw3M-iJov9XfO5tt9iQBsZ9JWJMYTEfRCUgb3YZEN$" TargetMode="Externa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urldefense.com/v3/__https:/lnks.gd/l/eyJhbGciOiJIUzI1NiJ9.eyJidWxsZXRpbl9saW5rX2lkIjoxMDcsInVyaSI6ImJwMjpjbGljayIsInVybCI6Imh0dHBzOi8vcHJlemkuY29tL3ZpZXcvTGtwUG5rejE4MVRVRmxFV21LOW4vIiwiYnVsbGV0aW5faWQiOiIyMDI0MDIwMi44OTU1MzMzMSJ9.Sz0Yk2AmvmICGm1mNXQP-Ghpl_5K_vIQsmoUKaB4zXE/s/489364607/br/236454511626-l__;!!NcXZSU8rfchoEksI!Za1S2QugIChifx_RbnT897zeAm8Xg_AOqEy0nYxzWRulqqm4YELyw3M-iJov9XfO5tt9iQBsZ9JWJMYTEfRCUpsP7lQA$"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rldefense.com/v3/__https:/lnks.gd/l/eyJhbGciOiJIUzI1NiJ9.eyJidWxsZXRpbl9saW5rX2lkIjoxMDMsInVyaSI6ImJwMjpjbGljayIsInVybCI6Imh0dHBzOi8vd3d3LmNkYy5nb3YvZGlzYXN0ZXJzL3dpbnRlci9zdGF5c2FmZS9oeXBvdGhlcm1pYS5odG1sP0NEQ19BQV9yZWZWYWw9aHR0cHMlM0ElMkYlMkZ3d3cuY2RjLmdvdiUyRmRpc2FzdGVycyUyRndpbnRlciUyRnN0YXlzYWZlJTJGZnJvc3RiaXRlLmh0bWwiLCJidWxsZXRpbl9pZCI6IjIwMjQwMjAyLjg5NTUzMzMxIn0.gfiPi53McRewfzZer4HQfvGV8U5ipKJAZryrMbB42P8/s/489364607/br/236454511626-l__;!!NcXZSU8rfchoEksI!Za1S2QugIChifx_RbnT897zeAm8Xg_AOqEy0nYxzWRulqqm4YELyw3M-iJov9XfO5tt9iQBsZ9JWJMYTEfRCUma53R3b$" TargetMode="External"/><Relationship Id="rId24" Type="http://schemas.openxmlformats.org/officeDocument/2006/relationships/hyperlink" Target="https://urldefense.com/v3/__https:/lnks.gd/l/eyJhbGciOiJIUzI1NiJ9.eyJidWxsZXRpbl9saW5rX2lkIjoxMTMsInVyaSI6ImJwMjpjbGljayIsInVybCI6Imh0dHBzOi8vd3d3LmZlbWEuZ292L3NpdGVzL2RlZmF1bHQvZmlsZXMvZG9jdW1lbnRzL2ZlbWFfaG1hX2JyaWMtcXVhbGl0YXRpdmUtZXZhbHVhdGlvbi1jcml0ZXJpYV8xMDIwMjMucGRmIiwiYnVsbGV0aW5faWQiOiIyMDI0MDIwMi44OTU1MzMzMSJ9.xRh7o_xd0hiDoMMZ-xZR63wwei5MfAGqMh2m8pKTaCQ/s/489364607/br/236454511626-l__;!!NcXZSU8rfchoEksI!Za1S2QugIChifx_RbnT897zeAm8Xg_AOqEy0nYxzWRulqqm4YELyw3M-iJov9XfO5tt9iQBsZ9JWJMYTEfRCUtMmX7Zw$" TargetMode="External"/><Relationship Id="rId5" Type="http://schemas.openxmlformats.org/officeDocument/2006/relationships/image" Target="media/image1.png"/><Relationship Id="rId15" Type="http://schemas.openxmlformats.org/officeDocument/2006/relationships/hyperlink" Target="https://urldefense.com/v3/__https:/lnks.gd/l/eyJhbGciOiJIUzI1NiJ9.eyJidWxsZXRpbl9saW5rX2lkIjoxMDYsInVyaSI6ImJwMjpjbGljayIsInVybCI6Imh0dHBzOi8vd3d3LmZlbWEuZ292L2VtZXJnZW5jeS1tYW5hZ2Vycy9pbmRpdmlkdWFscy1jb21tdW5pdGllcy95b3V0aC1wcmVwYXJlZG5lc3MtY291bmNpbCIsImJ1bGxldGluX2lkIjoiMjAyNDAyMDIuODk1NTMzMzEifQ._roeoHZsmBp5iUrGvTdPyL4rRajfrOEPsZf9snFYRFI/s/489364607/br/236454511626-l__;!!NcXZSU8rfchoEksI!Za1S2QugIChifx_RbnT897zeAm8Xg_AOqEy0nYxzWRulqqm4YELyw3M-iJov9XfO5tt9iQBsZ9JWJMYTEfRCUiJNN6_4$" TargetMode="External"/><Relationship Id="rId23" Type="http://schemas.openxmlformats.org/officeDocument/2006/relationships/hyperlink" Target="https://urldefense.com/v3/__https:/lnks.gd/l/eyJhbGciOiJIUzI1NiJ9.eyJidWxsZXRpbl9saW5rX2lkIjoxMTIsInVyaSI6ImJwMjpjbGljayIsInVybCI6Imh0dHBzOi8vd3d3LnN1cnZleW1vbmtleS5jb20vci84VjdaS1ozIiwiYnVsbGV0aW5faWQiOiIyMDI0MDIwMi44OTU1MzMzMSJ9.rTzzUwbIJRmNoxkztbbQLybxtYxlnnZ29q_CQKG7TCM/s/489364607/br/236454511626-l__;!!NcXZSU8rfchoEksI!Za1S2QugIChifx_RbnT897zeAm8Xg_AOqEy0nYxzWRulqqm4YELyw3M-iJov9XfO5tt9iQBsZ9JWJMYTEfRCUg98qYjT$" TargetMode="External"/><Relationship Id="rId10" Type="http://schemas.openxmlformats.org/officeDocument/2006/relationships/hyperlink" Target="https://urldefense.com/v3/__https:/lnks.gd/l/eyJhbGciOiJIUzI1NiJ9.eyJidWxsZXRpbl9saW5rX2lkIjoxMDIsInVyaSI6ImJwMjpjbGljayIsInVybCI6Imh0dHBzOi8vd3d3Lm5odHNhLmdvdi9zaXRlcy9uaHRzYS5nb3YvZmlsZXMvMjAyMy0xMS9XaW50ZXItV2VhdGhlci1Ecml2aW5nLVRpcHMtMjAyMy0yMDI0LnBkZiIsImJ1bGxldGluX2lkIjoiMjAyNDAyMDIuODk1NTMzMzEifQ.zEJEjT3ttO-MtqdmZ-cfr5p_DizC1_Vtjm_h9OSQmHk/s/489364607/br/236454511626-l__;!!NcXZSU8rfchoEksI!Za1S2QugIChifx_RbnT897zeAm8Xg_AOqEy0nYxzWRulqqm4YELyw3M-iJov9XfO5tt9iQBsZ9JWJMYTEfRCUpssPJwV$" TargetMode="External"/><Relationship Id="rId19" Type="http://schemas.openxmlformats.org/officeDocument/2006/relationships/hyperlink" Target="https://urldefense.com/v3/__https:/lnks.gd/l/eyJhbGciOiJIUzI1NiJ9.eyJidWxsZXRpbl9saW5rX2lkIjoxMDksInVyaSI6ImJwMjpjbGljayIsInVybCI6Imh0dHBzOi8vZmVtYS56b29tZ292LmNvbS9tZWV0aW5nL3JlZ2lzdGVyL3ZKSXNkZXFwcGowckhGZjF5VGhnOEh0UTlqdnhWWXo5c0drIiwiYnVsbGV0aW5faWQiOiIyMDI0MDIwMi44OTU1MzMzMSJ9.R1tA7p5ZjDx4QGklCfMxiFzh00AYdpB4_9eKMd964R4/s/489364607/br/236454511626-l__;!!NcXZSU8rfchoEksI!Za1S2QugIChifx_RbnT897zeAm8Xg_AOqEy0nYxzWRulqqm4YELyw3M-iJov9XfO5tt9iQBsZ9JWJMYTEfRCUg06K-Vs$" TargetMode="External"/><Relationship Id="rId4" Type="http://schemas.openxmlformats.org/officeDocument/2006/relationships/webSettings" Target="webSettings.xml"/><Relationship Id="rId9" Type="http://schemas.openxmlformats.org/officeDocument/2006/relationships/hyperlink" Target="https://urldefense.com/v3/__https:/lnks.gd/l/eyJhbGciOiJIUzI1NiJ9.eyJidWxsZXRpbl9saW5rX2lkIjoxMDEsInVyaSI6ImJwMjpjbGljayIsInVybCI6Imh0dHBzOi8vd3d3LmVuZXJneS5nb3YvZW5lcmd5c2F2ZXIvZmFsbC1hbmQtd2ludGVyLWVuZXJneS1zYXZpbmctdGlwcyIsImJ1bGxldGluX2lkIjoiMjAyNDAyMDIuODk1NTMzMzEifQ.kdfeAIsD7pleB0XPxksYrx7ZT8QXW5xeuyQMpMUXE7U/s/489364607/br/236454511626-l__;!!NcXZSU8rfchoEksI!Za1S2QugIChifx_RbnT897zeAm8Xg_AOqEy0nYxzWRulqqm4YELyw3M-iJov9XfO5tt9iQBsZ9JWJMYTEfRCUp3PUu3p$" TargetMode="External"/><Relationship Id="rId14" Type="http://schemas.openxmlformats.org/officeDocument/2006/relationships/image" Target="media/image4.png"/><Relationship Id="rId22" Type="http://schemas.openxmlformats.org/officeDocument/2006/relationships/hyperlink" Target="https://urldefense.com/v3/__https:/lnks.gd/l/eyJhbGciOiJIUzI1NiJ9.eyJidWxsZXRpbl9saW5rX2lkIjoxMTEsInVyaSI6ImJwMjpjbGljayIsInVybCI6Imh0dHBzOi8vd3d3LmZlbWEuZ292L2dyYW50cy9taXRpZ2F0aW9uL2J1aWxkaW5nLXJlc2lsaWVudC1pbmZyYXN0cnVjdHVyZS1jb21tdW5pdGllcyIsImJ1bGxldGluX2lkIjoiMjAyNDAyMDIuODk1NTMzMzEifQ.h1J0FUMpZJCbdCjekWh5jKlM6eOWvHzawx3ftIlWZVk/s/489364607/br/236454511626-l__;!!NcXZSU8rfchoEksI!Za1S2QugIChifx_RbnT897zeAm8Xg_AOqEy0nYxzWRulqqm4YELyw3M-iJov9XfO5tt9iQBsZ9JWJMYTEfRCUrCNB0x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2264</Words>
  <Characters>12908</Characters>
  <Application>Microsoft Office Word</Application>
  <DocSecurity>0</DocSecurity>
  <Lines>107</Lines>
  <Paragraphs>30</Paragraphs>
  <ScaleCrop>false</ScaleCrop>
  <Company>Public Safety Detroit</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Kopicko</dc:creator>
  <cp:keywords/>
  <dc:description/>
  <cp:lastModifiedBy>Chris Kopicko</cp:lastModifiedBy>
  <cp:revision>3</cp:revision>
  <dcterms:created xsi:type="dcterms:W3CDTF">2024-02-02T20:34:00Z</dcterms:created>
  <dcterms:modified xsi:type="dcterms:W3CDTF">2024-02-02T20:40:00Z</dcterms:modified>
</cp:coreProperties>
</file>